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74B2" w14:textId="0A4E36F8" w:rsidR="00DB35B0" w:rsidRPr="00B55F6C" w:rsidRDefault="00DB35B0">
      <w:pPr>
        <w:rPr>
          <w:rFonts w:ascii="WKLChongbong" w:eastAsia="WKLChongbong" w:hAnsi="WKLChongbong"/>
          <w:sz w:val="24"/>
          <w:szCs w:val="24"/>
        </w:rPr>
      </w:pPr>
    </w:p>
    <w:p w14:paraId="759F85E8" w14:textId="68E70B9B" w:rsidR="007E219F" w:rsidRPr="00B55F6C" w:rsidRDefault="007E219F" w:rsidP="007E219F">
      <w:pPr>
        <w:jc w:val="center"/>
        <w:rPr>
          <w:rFonts w:ascii="WKLGothic" w:eastAsia="WKLGothic" w:hAnsi="WKLGothic"/>
          <w:b/>
          <w:bCs/>
          <w:sz w:val="24"/>
          <w:szCs w:val="24"/>
          <w:lang w:eastAsia="ko-KR"/>
        </w:rPr>
      </w:pPr>
      <w:r w:rsidRPr="00B55F6C">
        <w:rPr>
          <w:rFonts w:ascii="WKLGothic" w:eastAsia="WKLGothic" w:hAnsi="WKLGothic" w:hint="eastAsia"/>
          <w:b/>
          <w:bCs/>
          <w:sz w:val="24"/>
          <w:szCs w:val="24"/>
          <w:lang w:eastAsia="ko-KR"/>
        </w:rPr>
        <w:t xml:space="preserve">분권화된 수익분배의 최적화 </w:t>
      </w:r>
      <w:r w:rsidRPr="00B55F6C">
        <w:rPr>
          <w:rFonts w:ascii="WKLGothic" w:eastAsia="WKLGothic" w:hAnsi="WKLGothic"/>
          <w:b/>
          <w:bCs/>
          <w:sz w:val="24"/>
          <w:szCs w:val="24"/>
          <w:lang w:eastAsia="ko-KR"/>
        </w:rPr>
        <w:t>(1)</w:t>
      </w:r>
    </w:p>
    <w:p w14:paraId="02B53AA4" w14:textId="6F562FA9" w:rsidR="007E219F" w:rsidRPr="00B55F6C" w:rsidRDefault="007E219F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/>
          <w:noProof/>
          <w:sz w:val="24"/>
          <w:szCs w:val="24"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017AEE" wp14:editId="0C4CB2E2">
                <wp:simplePos x="0" y="0"/>
                <wp:positionH relativeFrom="column">
                  <wp:posOffset>3890645</wp:posOffset>
                </wp:positionH>
                <wp:positionV relativeFrom="paragraph">
                  <wp:posOffset>4445</wp:posOffset>
                </wp:positionV>
                <wp:extent cx="1581150" cy="6096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735A" w14:textId="6B8FF40E" w:rsidR="007E219F" w:rsidRDefault="007E219F" w:rsidP="007E219F">
                            <w:pP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최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학송</w:t>
                            </w:r>
                          </w:p>
                          <w:p w14:paraId="16181EE3" w14:textId="17D84E16" w:rsidR="007E219F" w:rsidRPr="007E219F" w:rsidRDefault="007E219F" w:rsidP="007E219F">
                            <w:pP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j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sreputation</w: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7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35pt;margin-top:.35pt;width:124.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" stroked="f">
                <v:textbox>
                  <w:txbxContent>
                    <w:p w14:paraId="30AA735A" w14:textId="6B8FF40E" w:rsidR="007E219F" w:rsidRDefault="007E219F" w:rsidP="007E219F">
                      <w:pPr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최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학송</w:t>
                      </w:r>
                    </w:p>
                    <w:p w14:paraId="16181EE3" w14:textId="17D84E16" w:rsidR="007E219F" w:rsidRPr="007E219F" w:rsidRDefault="007E219F" w:rsidP="007E219F">
                      <w:pPr>
                        <w:rPr>
                          <w:rFonts w:ascii="Batang" w:eastAsia="Batang" w:hAnsi="Batang" w:cs="Batang" w:hint="eastAsia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j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sreputation</w: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5F6C">
        <w:rPr>
          <w:rFonts w:ascii="WKLChongbong" w:eastAsia="WKLChongbong" w:hAnsi="WKLChongbong"/>
          <w:noProof/>
          <w:sz w:val="24"/>
          <w:szCs w:val="24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50C41" wp14:editId="1DDE971D">
                <wp:simplePos x="0" y="0"/>
                <wp:positionH relativeFrom="column">
                  <wp:posOffset>319088</wp:posOffset>
                </wp:positionH>
                <wp:positionV relativeFrom="paragraph">
                  <wp:posOffset>108902</wp:posOffset>
                </wp:positionV>
                <wp:extent cx="1581150" cy="60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F1A0" w14:textId="77777777" w:rsidR="007E219F" w:rsidRDefault="007E219F" w:rsidP="007E219F">
                            <w:pP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최춘호</w:t>
                            </w:r>
                          </w:p>
                          <w:p w14:paraId="05A73BA7" w14:textId="77777777" w:rsidR="007E219F" w:rsidRPr="007E219F" w:rsidRDefault="007E219F" w:rsidP="007E219F">
                            <w:pP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>fleetpro@gmail.com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0C41" id="_x0000_s1027" type="#_x0000_t202" style="position:absolute;margin-left:25.15pt;margin-top:8.55pt;width:124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" stroked="f">
                <v:textbox>
                  <w:txbxContent>
                    <w:p w14:paraId="0FA9F1A0" w14:textId="77777777" w:rsidR="007E219F" w:rsidRDefault="007E219F" w:rsidP="007E219F">
                      <w:pPr>
                        <w:rPr>
                          <w:rFonts w:ascii="Batang" w:eastAsia="Batang" w:hAnsi="Batang" w:cs="Batang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최춘호</w:t>
                      </w:r>
                    </w:p>
                    <w:p w14:paraId="05A73BA7" w14:textId="77777777" w:rsidR="007E219F" w:rsidRPr="007E219F" w:rsidRDefault="007E219F" w:rsidP="007E219F">
                      <w:pPr>
                        <w:rPr>
                          <w:rFonts w:ascii="Batang" w:eastAsia="Batang" w:hAnsi="Batang" w:cs="Batang" w:hint="eastAsia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>fleetpro@gmail.com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20411F" w14:textId="76993A15" w:rsidR="007E219F" w:rsidRPr="00B55F6C" w:rsidRDefault="007E219F">
      <w:pPr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0D0BB133" w14:textId="7DE15051" w:rsidR="007E219F" w:rsidRPr="00B55F6C" w:rsidRDefault="007E219F">
      <w:pPr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44B44DD9" w14:textId="17E94B18" w:rsidR="007E219F" w:rsidRPr="00B55F6C" w:rsidRDefault="007E219F" w:rsidP="002129ED">
      <w:pPr>
        <w:jc w:val="center"/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개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요</w:t>
      </w:r>
    </w:p>
    <w:p w14:paraId="12639740" w14:textId="23B8DCF2" w:rsidR="00C06C8E" w:rsidRPr="00B55F6C" w:rsidRDefault="007E219F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분권금융응용,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일반적으로 분권응용에서 사용자들에게 주기적으로 리자를 지불하여 자극하거나 그들에게서 벌금을 받아내여 제동을 거는것은 일반적인 수법이다.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벌금을 부정적인 수익으로 생각하면 이 두가지가 다 수익을 분배하는 문제에로 귀착된다.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수익분배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문제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는 일반적인 콤퓨터를 리용하는 금융관리에서 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어렵지 않게 해결될수있지만</w:t>
      </w:r>
      <w:r w:rsidR="00C06C8E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, 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계산자원이 본성적으로</w:t>
      </w:r>
      <w:r w:rsidR="00C06C8E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비싼데다가 불변일률적인 쿼타(할당량)에 의해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계산건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당 계산자원리용량이 절대적으로 제한되여있는 블록체인에서는 많은 사용자들을 하나씩 처리하는 경우 체계관리자들이 무거운 계산료를 물어야 할뿐 아니라 지어는 계산이 도중에 중지될수도 있다.</w:t>
      </w:r>
      <w:r w:rsidR="00C06C8E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C06C8E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계산량쿼타때문에 미지수의 사용자들에 대한 계산처리가 담보불가능해진다.</w:t>
      </w:r>
    </w:p>
    <w:p w14:paraId="1A87D334" w14:textId="3DC8BB78" w:rsidR="007E219F" w:rsidRPr="00B55F6C" w:rsidRDefault="00C06C8E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우리는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분권금융응용에서 전형적인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단순리자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,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단순벌금,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복합리자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(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복리)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및 복합벌금 문제들을 해결하는 알고리듬들을 처음으로 제안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하였다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.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계산오차를 무시하면 이 알고리듬들은 계산건당 계산량쿼타를 준수하는 조건에서 미지수의 사용자들에 대한 정확한 수익분배를 근사계산이 없이 정확히 실현한다.</w:t>
      </w:r>
      <w:r w:rsidR="007D359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류사한 알고리듬을 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이미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사용하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고있는 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사람들인 경우에는 우리가 이 알고리듬들을 엄밀하게 증명하였으므로 사용자들에게 투명하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게 동작하는 체계를</w:t>
      </w:r>
      <w:r w:rsidR="007D359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 봉사할수있게 된다.</w:t>
      </w:r>
      <w:r w:rsidR="002129E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우리는 또한 분권화된 추론에</w:t>
      </w:r>
      <w:r w:rsidR="002129E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재리용될수있는 개념들과 표기들을 도입하고 그것이 효과적으로 쓰일수있다는것을 실증하였다.</w:t>
      </w:r>
      <w:r w:rsidR="002129ED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우리는 </w:t>
      </w:r>
      <w:r w:rsidR="002129ED" w:rsidRPr="00B55F6C">
        <w:rPr>
          <w:rFonts w:ascii="WKLChongbong" w:eastAsia="WKLChongbong" w:hAnsi="WKLChongbong" w:cs="Batang"/>
          <w:sz w:val="24"/>
          <w:szCs w:val="24"/>
          <w:lang w:eastAsia="ko-KR"/>
        </w:rPr>
        <w:t>128</w:t>
      </w:r>
      <w:r w:rsidR="002129ED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모의년간에 걸치는 모의시험을 통하여 수치오차가 위험수준에까지 자라지 않는다는것을 실증하였다.</w:t>
      </w:r>
    </w:p>
    <w:p w14:paraId="411A5932" w14:textId="02BDDE3B" w:rsidR="002129ED" w:rsidRPr="00B55F6C" w:rsidRDefault="002129ED">
      <w:pPr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4903327C" w14:textId="47369A08" w:rsidR="002129ED" w:rsidRDefault="002129ED" w:rsidP="002129ED">
      <w:pPr>
        <w:pStyle w:val="ListParagraph"/>
        <w:numPr>
          <w:ilvl w:val="0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머리말</w:t>
      </w:r>
    </w:p>
    <w:p w14:paraId="14C01035" w14:textId="77777777" w:rsidR="00B55F6C" w:rsidRPr="00B55F6C" w:rsidRDefault="00B55F6C" w:rsidP="00B55F6C">
      <w:pPr>
        <w:pStyle w:val="ListParagraph"/>
        <w:ind w:left="360"/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2C8100FC" w14:textId="1DC072E0" w:rsidR="002129ED" w:rsidRPr="00B55F6C" w:rsidRDefault="002129ED" w:rsidP="002129ED">
      <w:pPr>
        <w:pStyle w:val="ListParagraph"/>
        <w:numPr>
          <w:ilvl w:val="0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방법론</w:t>
      </w:r>
    </w:p>
    <w:p w14:paraId="7B03C686" w14:textId="18E6BBDD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해결할 문제류형들</w:t>
      </w:r>
    </w:p>
    <w:p w14:paraId="3280592D" w14:textId="118D8E0B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 이 론문의 기술적위치</w:t>
      </w:r>
    </w:p>
    <w:p w14:paraId="077A91F4" w14:textId="273A78ED" w:rsidR="002129ED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정확성기준</w:t>
      </w:r>
      <w:r w:rsidR="006627B7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의 정의</w:t>
      </w:r>
    </w:p>
    <w:p w14:paraId="093DF45E" w14:textId="77777777" w:rsidR="00B55F6C" w:rsidRPr="00B55F6C" w:rsidRDefault="00B55F6C" w:rsidP="00B55F6C">
      <w:pPr>
        <w:pStyle w:val="ListParagraph"/>
        <w:ind w:left="792"/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2B022C04" w14:textId="6FDD2FA9" w:rsidR="002129ED" w:rsidRPr="00B55F6C" w:rsidRDefault="002129ED" w:rsidP="002129ED">
      <w:pPr>
        <w:pStyle w:val="ListParagraph"/>
        <w:numPr>
          <w:ilvl w:val="0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알고리듬들과 증명</w:t>
      </w:r>
    </w:p>
    <w:p w14:paraId="2B8860DE" w14:textId="6C4588DB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단순리자 지연추적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16CA5049" w14:textId="55560587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단순벌금 지연추적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422D4C0F" w14:textId="30B5FAA8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복합리자 지연추적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7F0EC542" w14:textId="12D6B3CD" w:rsidR="002129ED" w:rsidRPr="00B55F6C" w:rsidRDefault="002129ED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복합벌금 지연추적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56DA1AA7" w14:textId="383CF8CC" w:rsidR="006627B7" w:rsidRPr="00B55F6C" w:rsidRDefault="006627B7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lastRenderedPageBreak/>
        <w:t>단순리자 활동추적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75077465" w14:textId="0C1E8E6F" w:rsidR="002129ED" w:rsidRPr="00B55F6C" w:rsidRDefault="006627B7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단순벌금 활동추적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43BB6CE2" w14:textId="6EE7AD08" w:rsidR="006627B7" w:rsidRPr="00B55F6C" w:rsidRDefault="006627B7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복합리자 활동추적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0804D908" w14:textId="1180E0F2" w:rsidR="006627B7" w:rsidRPr="00B55F6C" w:rsidRDefault="006627B7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복합벌금 활동추적</w:t>
      </w:r>
      <w:r w:rsidR="00E04B59">
        <w:rPr>
          <w:rFonts w:ascii="WKLChongbong" w:eastAsia="WKLChongbong" w:hAnsi="WKLChongbong" w:cs="Batang" w:hint="eastAsia"/>
          <w:sz w:val="24"/>
          <w:szCs w:val="24"/>
          <w:lang w:eastAsia="ko-KR"/>
        </w:rPr>
        <w:t>형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알고리듬</w:t>
      </w:r>
    </w:p>
    <w:p w14:paraId="3B28E9E9" w14:textId="28D46C94" w:rsidR="006627B7" w:rsidRDefault="006627B7" w:rsidP="002129ED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우연알고리듬들</w:t>
      </w:r>
    </w:p>
    <w:p w14:paraId="7856269B" w14:textId="77777777" w:rsidR="00B55F6C" w:rsidRPr="00B55F6C" w:rsidRDefault="00B55F6C" w:rsidP="00B55F6C">
      <w:pPr>
        <w:pStyle w:val="ListParagraph"/>
        <w:ind w:left="792"/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7B83EA0B" w14:textId="0333088A" w:rsidR="006627B7" w:rsidRPr="00B55F6C" w:rsidRDefault="006627B7" w:rsidP="006627B7">
      <w:pPr>
        <w:pStyle w:val="ListParagraph"/>
        <w:numPr>
          <w:ilvl w:val="0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</w:t>
      </w:r>
    </w:p>
    <w:p w14:paraId="57DB51A0" w14:textId="465D31D5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기준설정</w:t>
      </w:r>
    </w:p>
    <w:p w14:paraId="004D8123" w14:textId="2D2DE4AE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시험절차</w:t>
      </w:r>
    </w:p>
    <w:p w14:paraId="54AAA181" w14:textId="283234CD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시험건들</w:t>
      </w:r>
    </w:p>
    <w:p w14:paraId="292055A5" w14:textId="7E752392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시험건: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총원금자유방식에서 단순문제들</w:t>
      </w:r>
    </w:p>
    <w:p w14:paraId="6EE29757" w14:textId="53C33306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시험건: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총원금자유방식에서 복합문제들</w:t>
      </w:r>
    </w:p>
    <w:p w14:paraId="028942AD" w14:textId="56D9F306" w:rsidR="006627B7" w:rsidRPr="00B55F6C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시험건: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총원금고정방식에서 단순문제들</w:t>
      </w:r>
    </w:p>
    <w:p w14:paraId="2A38623E" w14:textId="1C13F508" w:rsidR="006627B7" w:rsidRDefault="006627B7" w:rsidP="006627B7">
      <w:pPr>
        <w:pStyle w:val="ListParagraph"/>
        <w:numPr>
          <w:ilvl w:val="1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시험건: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총원금고정방식에서 복합문제들</w:t>
      </w:r>
    </w:p>
    <w:p w14:paraId="44ABFCF6" w14:textId="77777777" w:rsidR="00B55F6C" w:rsidRPr="00B55F6C" w:rsidRDefault="00B55F6C" w:rsidP="00B55F6C">
      <w:pPr>
        <w:pStyle w:val="ListParagraph"/>
        <w:ind w:left="792"/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0E3ACB63" w14:textId="352C18C5" w:rsidR="006627B7" w:rsidRPr="00B55F6C" w:rsidRDefault="006627B7" w:rsidP="006627B7">
      <w:pPr>
        <w:pStyle w:val="ListParagraph"/>
        <w:numPr>
          <w:ilvl w:val="0"/>
          <w:numId w:val="1"/>
        </w:num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결론</w:t>
      </w:r>
    </w:p>
    <w:p w14:paraId="1D92F9A2" w14:textId="2A7F8BF4" w:rsidR="006627B7" w:rsidRPr="00B55F6C" w:rsidRDefault="006627B7" w:rsidP="006627B7">
      <w:pPr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7A28C9C8" w14:textId="37C404EE" w:rsidR="006627B7" w:rsidRPr="00B55F6C" w:rsidRDefault="006627B7" w:rsidP="006627B7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감사</w:t>
      </w:r>
    </w:p>
    <w:p w14:paraId="75FDE664" w14:textId="313D3EA5" w:rsidR="006627B7" w:rsidRPr="00B55F6C" w:rsidRDefault="006627B7" w:rsidP="006627B7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우리는 캘럼 로버츠와 렴동철,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새비어 미첼-다이젠이 높은 수준의 심의와 분권응용 및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론문서술에 대한 고견을 제공해준데 대해 깊은 사의를 표한다.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이 론문은</w:t>
      </w: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B55F6C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변함없는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 행정적지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지와 </w:t>
      </w: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뜨거운 고무격려를 해준 채정옥이 없었더라면 불가능했을것이다.</w:t>
      </w:r>
      <w:r w:rsidR="008820F5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진심어린 지지를 해준 아</w:t>
      </w:r>
      <w:r w:rsidR="00B55F6C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버지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,</w:t>
      </w:r>
      <w:r w:rsidR="008820F5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B55F6C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어머니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,</w:t>
      </w:r>
      <w:r w:rsidR="008820F5" w:rsidRPr="00B55F6C">
        <w:rPr>
          <w:rFonts w:ascii="WKLChongbong" w:eastAsia="WKLChongbong" w:hAnsi="WKLChongbong" w:cs="Batang"/>
          <w:sz w:val="24"/>
          <w:szCs w:val="24"/>
          <w:lang w:eastAsia="ko-KR"/>
        </w:rPr>
        <w:t xml:space="preserve"> 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 xml:space="preserve">형제들과 안해에게 </w:t>
      </w:r>
      <w:r w:rsidR="00B55F6C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심심한 감사를 드린다</w:t>
      </w:r>
      <w:r w:rsidR="008820F5"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.</w:t>
      </w:r>
    </w:p>
    <w:p w14:paraId="28B3C9DD" w14:textId="1453DF61" w:rsidR="008820F5" w:rsidRPr="00B55F6C" w:rsidRDefault="008820F5" w:rsidP="006627B7">
      <w:pPr>
        <w:rPr>
          <w:rFonts w:ascii="WKLChongbong" w:eastAsia="WKLChongbong" w:hAnsi="WKLChongbong" w:cs="Batang"/>
          <w:sz w:val="24"/>
          <w:szCs w:val="24"/>
          <w:lang w:eastAsia="ko-KR"/>
        </w:rPr>
      </w:pPr>
    </w:p>
    <w:p w14:paraId="70AD59A3" w14:textId="4519D632" w:rsidR="008820F5" w:rsidRPr="00B55F6C" w:rsidRDefault="008820F5" w:rsidP="006627B7">
      <w:pPr>
        <w:rPr>
          <w:rFonts w:ascii="WKLChongbong" w:eastAsia="WKLChongbong" w:hAnsi="WKLChongbong" w:cs="Batang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 w:hint="eastAsia"/>
          <w:sz w:val="24"/>
          <w:szCs w:val="24"/>
          <w:lang w:eastAsia="ko-KR"/>
        </w:rPr>
        <w:t>참고문헌</w:t>
      </w:r>
    </w:p>
    <w:p w14:paraId="38CD39A0" w14:textId="37243392" w:rsidR="008820F5" w:rsidRPr="00B55F6C" w:rsidRDefault="00DE64A2" w:rsidP="006627B7">
      <w:pPr>
        <w:rPr>
          <w:rFonts w:ascii="WKLChongbong" w:eastAsia="WKLChongbong" w:hAnsi="WKLChongbong" w:cs="Batang" w:hint="eastAsia"/>
          <w:sz w:val="24"/>
          <w:szCs w:val="24"/>
          <w:lang w:eastAsia="ko-KR"/>
        </w:rPr>
      </w:pPr>
      <w:r w:rsidRPr="00B55F6C">
        <w:rPr>
          <w:rFonts w:ascii="WKLChongbong" w:eastAsia="WKLChongbong" w:hAnsi="WKLChongbong" w:cs="Batang"/>
          <w:sz w:val="24"/>
          <w:szCs w:val="24"/>
          <w:lang w:eastAsia="ko-KR"/>
        </w:rPr>
        <w:t>…</w:t>
      </w:r>
    </w:p>
    <w:p w14:paraId="11A59246" w14:textId="77777777" w:rsidR="002129ED" w:rsidRPr="00B55F6C" w:rsidRDefault="002129ED">
      <w:pPr>
        <w:rPr>
          <w:rFonts w:ascii="WKLChongbong" w:eastAsia="WKLChongbong" w:hAnsi="WKLChongbong" w:cs="Batang" w:hint="eastAsia"/>
          <w:sz w:val="24"/>
          <w:szCs w:val="24"/>
          <w:lang w:eastAsia="ko-KR"/>
        </w:rPr>
      </w:pPr>
    </w:p>
    <w:p w14:paraId="5BCE2D3A" w14:textId="36F30FD8" w:rsidR="007E219F" w:rsidRPr="00B55F6C" w:rsidRDefault="007E219F">
      <w:pPr>
        <w:rPr>
          <w:rFonts w:ascii="WKLChongbong" w:eastAsia="WKLChongbong" w:hAnsi="WKLChongbong" w:hint="eastAsia"/>
          <w:sz w:val="24"/>
          <w:szCs w:val="24"/>
          <w:lang w:eastAsia="ko-KR"/>
        </w:rPr>
      </w:pPr>
    </w:p>
    <w:sectPr w:rsidR="007E219F" w:rsidRPr="00B55F6C" w:rsidSect="007E21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KLChongbong">
    <w:panose1 w:val="02010600000101010101"/>
    <w:charset w:val="81"/>
    <w:family w:val="auto"/>
    <w:pitch w:val="variable"/>
    <w:sig w:usb0="800002A7" w:usb1="29DF7CFB" w:usb2="00000010" w:usb3="00000000" w:csb0="00180001" w:csb1="00000000"/>
  </w:font>
  <w:font w:name="WKLGothic">
    <w:panose1 w:val="02010600000101010101"/>
    <w:charset w:val="81"/>
    <w:family w:val="auto"/>
    <w:pitch w:val="variable"/>
    <w:sig w:usb0="800002A7" w:usb1="29DF7CFB" w:usb2="00000010" w:usb3="00000000" w:csb0="001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9F"/>
    <w:rsid w:val="002129ED"/>
    <w:rsid w:val="00370A71"/>
    <w:rsid w:val="006627B7"/>
    <w:rsid w:val="006D0319"/>
    <w:rsid w:val="007316E8"/>
    <w:rsid w:val="007D359D"/>
    <w:rsid w:val="007E219F"/>
    <w:rsid w:val="008820F5"/>
    <w:rsid w:val="00901DC5"/>
    <w:rsid w:val="00B55F6C"/>
    <w:rsid w:val="00C06C8E"/>
    <w:rsid w:val="00DB35B0"/>
    <w:rsid w:val="00DE64A2"/>
    <w:rsid w:val="00E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F22"/>
  <w15:chartTrackingRefBased/>
  <w15:docId w15:val="{6477F368-E089-4A02-9A1C-61D681DE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2024-07-11T04:18:00Z</dcterms:created>
  <dcterms:modified xsi:type="dcterms:W3CDTF">2024-07-11T05:16:00Z</dcterms:modified>
</cp:coreProperties>
</file>