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485" w:rsidRPr="00BA1485" w:rsidRDefault="00BA1485" w:rsidP="00BA1485">
      <w:pPr>
        <w:widowControl/>
        <w:shd w:val="clear" w:color="auto" w:fill="88BB00"/>
        <w:jc w:val="center"/>
        <w:outlineLvl w:val="0"/>
        <w:rPr>
          <w:rFonts w:ascii="ＭＳ Ｐゴシック" w:eastAsia="ＭＳ Ｐゴシック" w:hAnsi="ＭＳ Ｐゴシック" w:cs="ＭＳ Ｐゴシック"/>
          <w:b/>
          <w:bCs/>
          <w:color w:val="FFFFFF"/>
          <w:kern w:val="36"/>
          <w:sz w:val="36"/>
          <w:szCs w:val="36"/>
        </w:rPr>
      </w:pPr>
      <w:r w:rsidRPr="00BA1485">
        <w:rPr>
          <w:rFonts w:ascii="ＭＳ Ｐゴシック" w:eastAsia="ＭＳ Ｐゴシック" w:hAnsi="ＭＳ Ｐゴシック" w:cs="ＭＳ Ｐゴシック" w:hint="eastAsia"/>
          <w:b/>
          <w:bCs/>
          <w:color w:val="FFFFFF"/>
          <w:kern w:val="36"/>
          <w:sz w:val="36"/>
          <w:szCs w:val="36"/>
        </w:rPr>
        <w:t>反転公式で利用する補題(複素解析)</w:t>
      </w:r>
    </w:p>
    <w:p w:rsidR="00BA1485" w:rsidRPr="00BA1485" w:rsidRDefault="00BA1485" w:rsidP="00BA1485">
      <w:pPr>
        <w:widowControl/>
        <w:spacing w:before="120" w:after="100" w:afterAutospacing="1" w:line="432" w:lineRule="atLeast"/>
        <w:jc w:val="right"/>
        <w:rPr>
          <w:rFonts w:ascii="ＭＳ Ｐゴシック" w:eastAsia="ＭＳ Ｐゴシック" w:hAnsi="ＭＳ Ｐゴシック" w:cs="ＭＳ Ｐゴシック" w:hint="eastAsia"/>
          <w:color w:val="555555"/>
          <w:kern w:val="0"/>
          <w:szCs w:val="21"/>
        </w:rPr>
      </w:pPr>
      <w:hyperlink r:id="rId5" w:history="1">
        <w:r w:rsidRPr="00BA1485">
          <w:rPr>
            <w:rFonts w:ascii="ＭＳ Ｐゴシック" w:eastAsia="ＭＳ Ｐゴシック" w:hAnsi="ＭＳ Ｐゴシック" w:cs="ＭＳ Ｐゴシック" w:hint="eastAsia"/>
            <w:color w:val="556B2F"/>
            <w:kern w:val="0"/>
            <w:szCs w:val="21"/>
          </w:rPr>
          <w:t>△△トップページへ戻る△△</w:t>
        </w:r>
      </w:hyperlink>
    </w:p>
    <w:p w:rsidR="00BA1485" w:rsidRPr="00BA1485" w:rsidRDefault="00BA1485" w:rsidP="00BA1485">
      <w:pPr>
        <w:widowControl/>
        <w:spacing w:after="100" w:afterAutospacing="1" w:line="432" w:lineRule="atLeast"/>
        <w:jc w:val="left"/>
        <w:rPr>
          <w:rFonts w:ascii="ＭＳ Ｐゴシック" w:eastAsia="ＭＳ Ｐゴシック" w:hAnsi="ＭＳ Ｐゴシック" w:cs="ＭＳ Ｐゴシック" w:hint="eastAsia"/>
          <w:color w:val="555555"/>
          <w:kern w:val="0"/>
          <w:szCs w:val="21"/>
        </w:rPr>
      </w:pPr>
      <w:r w:rsidRPr="00BA1485">
        <w:rPr>
          <w:rFonts w:ascii="ＭＳ Ｐゴシック" w:eastAsia="ＭＳ Ｐゴシック" w:hAnsi="ＭＳ Ｐゴシック" w:cs="ＭＳ Ｐゴシック" w:hint="eastAsia"/>
          <w:color w:val="555555"/>
          <w:kern w:val="0"/>
          <w:szCs w:val="21"/>
        </w:rPr>
        <w:t>確率分布を生み出す</w:t>
      </w:r>
      <w:bookmarkStart w:id="0" w:name="_GoBack"/>
      <w:bookmarkEnd w:id="0"/>
      <w:r w:rsidRPr="00BA1485">
        <w:rPr>
          <w:rFonts w:ascii="ＭＳ Ｐゴシック" w:eastAsia="ＭＳ Ｐゴシック" w:hAnsi="ＭＳ Ｐゴシック" w:cs="ＭＳ Ｐゴシック"/>
          <w:color w:val="555555"/>
          <w:kern w:val="0"/>
          <w:szCs w:val="21"/>
        </w:rPr>
        <w:fldChar w:fldCharType="begin"/>
      </w:r>
      <w:r w:rsidRPr="00BA1485">
        <w:rPr>
          <w:rFonts w:ascii="ＭＳ Ｐゴシック" w:eastAsia="ＭＳ Ｐゴシック" w:hAnsi="ＭＳ Ｐゴシック" w:cs="ＭＳ Ｐゴシック"/>
          <w:color w:val="555555"/>
          <w:kern w:val="0"/>
          <w:szCs w:val="21"/>
        </w:rPr>
        <w:instrText xml:space="preserve"> HYPERLINK "http://www1.parkcity.ne.jp/yone/math/mathB03_17.htm" </w:instrText>
      </w:r>
      <w:r w:rsidRPr="00BA1485">
        <w:rPr>
          <w:rFonts w:ascii="ＭＳ Ｐゴシック" w:eastAsia="ＭＳ Ｐゴシック" w:hAnsi="ＭＳ Ｐゴシック" w:cs="ＭＳ Ｐゴシック"/>
          <w:color w:val="555555"/>
          <w:kern w:val="0"/>
          <w:szCs w:val="21"/>
        </w:rPr>
        <w:fldChar w:fldCharType="separate"/>
      </w:r>
      <w:r w:rsidRPr="00BA1485">
        <w:rPr>
          <w:rFonts w:ascii="ＭＳ Ｐゴシック" w:eastAsia="ＭＳ Ｐゴシック" w:hAnsi="ＭＳ Ｐゴシック" w:cs="ＭＳ Ｐゴシック" w:hint="eastAsia"/>
          <w:color w:val="556B2F"/>
          <w:kern w:val="0"/>
          <w:szCs w:val="21"/>
        </w:rPr>
        <w:t>特性関数</w:t>
      </w:r>
      <w:r w:rsidRPr="00BA1485">
        <w:rPr>
          <w:rFonts w:ascii="ＭＳ Ｐゴシック" w:eastAsia="ＭＳ Ｐゴシック" w:hAnsi="ＭＳ Ｐゴシック" w:cs="ＭＳ Ｐゴシック"/>
          <w:color w:val="555555"/>
          <w:kern w:val="0"/>
          <w:szCs w:val="21"/>
        </w:rPr>
        <w:fldChar w:fldCharType="end"/>
      </w:r>
      <w:r w:rsidRPr="00BA1485">
        <w:rPr>
          <w:rFonts w:ascii="ＭＳ Ｐゴシック" w:eastAsia="ＭＳ Ｐゴシック" w:hAnsi="ＭＳ Ｐゴシック" w:cs="ＭＳ Ｐゴシック" w:hint="eastAsia"/>
          <w:color w:val="555555"/>
          <w:kern w:val="0"/>
          <w:szCs w:val="21"/>
        </w:rPr>
        <w:t xml:space="preserve">の証明で利用する反転公式で用いられる正弦関数の積分公式を証明する。一見単純そうに見えてこの公式はいくつかの有名な不等式や積分に関連する命題を含んでいる。証明方法の例題としても有用であるので、逐一あげて明らかとしてみよう。目標とするのは、次の式であった。 </w:t>
      </w:r>
    </w:p>
    <w:p w:rsidR="00BA1485" w:rsidRPr="00BA1485" w:rsidRDefault="00BA1485" w:rsidP="00BA1485">
      <w:pPr>
        <w:widowControl/>
        <w:spacing w:after="100" w:afterAutospacing="1" w:line="432" w:lineRule="atLeast"/>
        <w:jc w:val="left"/>
        <w:rPr>
          <w:rFonts w:ascii="ＭＳ Ｐゴシック" w:eastAsia="ＭＳ Ｐゴシック" w:hAnsi="ＭＳ Ｐゴシック" w:cs="ＭＳ Ｐゴシック" w:hint="eastAsia"/>
          <w:color w:val="555555"/>
          <w:kern w:val="0"/>
          <w:szCs w:val="21"/>
        </w:rPr>
      </w:pPr>
      <w:r>
        <w:rPr>
          <w:rFonts w:ascii="ＭＳ Ｐゴシック" w:eastAsia="ＭＳ Ｐゴシック" w:hAnsi="ＭＳ Ｐゴシック" w:cs="ＭＳ Ｐゴシック"/>
          <w:noProof/>
          <w:color w:val="555555"/>
          <w:kern w:val="0"/>
          <w:szCs w:val="21"/>
        </w:rPr>
        <w:drawing>
          <wp:inline distT="0" distB="0" distL="0" distR="0">
            <wp:extent cx="1943100" cy="657225"/>
            <wp:effectExtent l="0" t="0" r="0" b="9525"/>
            <wp:docPr id="21" name="図 21" descr="ディリクレ積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ディリクレ積分"/>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3100" cy="657225"/>
                    </a:xfrm>
                    <a:prstGeom prst="rect">
                      <a:avLst/>
                    </a:prstGeom>
                    <a:noFill/>
                    <a:ln>
                      <a:noFill/>
                    </a:ln>
                  </pic:spPr>
                </pic:pic>
              </a:graphicData>
            </a:graphic>
          </wp:inline>
        </w:drawing>
      </w:r>
    </w:p>
    <w:p w:rsidR="00BA1485" w:rsidRPr="00BA1485" w:rsidRDefault="00BA1485" w:rsidP="00BA1485">
      <w:pPr>
        <w:widowControl/>
        <w:spacing w:after="100" w:afterAutospacing="1" w:line="432" w:lineRule="atLeast"/>
        <w:jc w:val="left"/>
        <w:rPr>
          <w:rFonts w:ascii="ＭＳ Ｐゴシック" w:eastAsia="ＭＳ Ｐゴシック" w:hAnsi="ＭＳ Ｐゴシック" w:cs="ＭＳ Ｐゴシック" w:hint="eastAsia"/>
          <w:b/>
          <w:bCs/>
          <w:color w:val="555555"/>
          <w:spacing w:val="60"/>
          <w:kern w:val="0"/>
          <w:szCs w:val="21"/>
        </w:rPr>
      </w:pPr>
      <w:r w:rsidRPr="00BA1485">
        <w:rPr>
          <w:rFonts w:ascii="ＭＳ Ｐゴシック" w:eastAsia="ＭＳ Ｐゴシック" w:hAnsi="ＭＳ Ｐゴシック" w:cs="ＭＳ Ｐゴシック" w:hint="eastAsia"/>
          <w:b/>
          <w:bCs/>
          <w:color w:val="555555"/>
          <w:spacing w:val="60"/>
          <w:kern w:val="0"/>
          <w:szCs w:val="21"/>
        </w:rPr>
        <w:t xml:space="preserve">＜補題１複素指数の絶対値＞ </w:t>
      </w:r>
    </w:p>
    <w:p w:rsidR="00BA1485" w:rsidRPr="00BA1485" w:rsidRDefault="00BA1485" w:rsidP="00BA1485">
      <w:pPr>
        <w:widowControl/>
        <w:spacing w:before="120" w:after="100" w:afterAutospacing="1" w:line="432" w:lineRule="atLeast"/>
        <w:jc w:val="left"/>
        <w:rPr>
          <w:rFonts w:ascii="ＭＳ Ｐゴシック" w:eastAsia="ＭＳ Ｐゴシック" w:hAnsi="ＭＳ Ｐゴシック" w:cs="ＭＳ Ｐゴシック" w:hint="eastAsia"/>
          <w:color w:val="555555"/>
          <w:kern w:val="0"/>
          <w:szCs w:val="21"/>
        </w:rPr>
      </w:pPr>
      <w:r w:rsidRPr="00BA1485">
        <w:rPr>
          <w:rFonts w:ascii="ＭＳ Ｐゴシック" w:eastAsia="ＭＳ Ｐゴシック" w:hAnsi="ＭＳ Ｐゴシック" w:cs="ＭＳ Ｐゴシック" w:hint="eastAsia"/>
          <w:color w:val="555555"/>
          <w:kern w:val="0"/>
          <w:szCs w:val="21"/>
        </w:rPr>
        <w:t xml:space="preserve">まず複素指数の絶対値を確認しておこう。純虚数を指数とする複素関数の絶対値は1となるというものである。これはオイラーの公式を利用することで直ちに明からとなる。証明というほどのものは必要ではないだろう。そこで少しわき道にそれるかもしれないが、複素関数を思い出すことを兼ねて準備運動としてよく利用される例題をひとつ挙げておく。後に利用するのは絶対値が1となるという概念だけであるので、納得されている方は先に進んでもよいだろう。 </w:t>
      </w:r>
    </w:p>
    <w:p w:rsidR="00BA1485" w:rsidRPr="00BA1485" w:rsidRDefault="00BA1485" w:rsidP="00BA1485">
      <w:pPr>
        <w:widowControl/>
        <w:spacing w:before="120" w:after="100" w:afterAutospacing="1" w:line="432" w:lineRule="atLeast"/>
        <w:jc w:val="left"/>
        <w:rPr>
          <w:rFonts w:ascii="ＭＳ Ｐゴシック" w:eastAsia="ＭＳ Ｐゴシック" w:hAnsi="ＭＳ Ｐゴシック" w:cs="ＭＳ Ｐゴシック" w:hint="eastAsia"/>
          <w:color w:val="555555"/>
          <w:kern w:val="0"/>
          <w:szCs w:val="21"/>
        </w:rPr>
      </w:pPr>
      <w:r w:rsidRPr="00BA1485">
        <w:rPr>
          <w:rFonts w:ascii="ＭＳ Ｐゴシック" w:eastAsia="ＭＳ Ｐゴシック" w:hAnsi="ＭＳ Ｐゴシック" w:cs="ＭＳ Ｐゴシック" w:hint="eastAsia"/>
          <w:color w:val="555555"/>
          <w:kern w:val="0"/>
          <w:szCs w:val="21"/>
        </w:rPr>
        <w:t xml:space="preserve">ｚが任意の複素数ならば、 </w:t>
      </w:r>
    </w:p>
    <w:p w:rsidR="00BA1485" w:rsidRPr="00BA1485" w:rsidRDefault="00BA1485" w:rsidP="00BA1485">
      <w:pPr>
        <w:widowControl/>
        <w:spacing w:after="100" w:afterAutospacing="1" w:line="432" w:lineRule="atLeast"/>
        <w:jc w:val="left"/>
        <w:rPr>
          <w:rFonts w:ascii="ＭＳ Ｐゴシック" w:eastAsia="ＭＳ Ｐゴシック" w:hAnsi="ＭＳ Ｐゴシック" w:cs="ＭＳ Ｐゴシック" w:hint="eastAsia"/>
          <w:color w:val="555555"/>
          <w:kern w:val="0"/>
          <w:szCs w:val="21"/>
        </w:rPr>
      </w:pPr>
      <w:r>
        <w:rPr>
          <w:rFonts w:ascii="ＭＳ Ｐゴシック" w:eastAsia="ＭＳ Ｐゴシック" w:hAnsi="ＭＳ Ｐゴシック" w:cs="ＭＳ Ｐゴシック"/>
          <w:noProof/>
          <w:color w:val="555555"/>
          <w:kern w:val="0"/>
          <w:szCs w:val="21"/>
        </w:rPr>
        <w:drawing>
          <wp:inline distT="0" distB="0" distL="0" distR="0">
            <wp:extent cx="933450" cy="304800"/>
            <wp:effectExtent l="0" t="0" r="0" b="0"/>
            <wp:docPr id="20" name="図 20" descr="複素指数の絶対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複素指数の絶対値"/>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0" cy="304800"/>
                    </a:xfrm>
                    <a:prstGeom prst="rect">
                      <a:avLst/>
                    </a:prstGeom>
                    <a:noFill/>
                    <a:ln>
                      <a:noFill/>
                    </a:ln>
                  </pic:spPr>
                </pic:pic>
              </a:graphicData>
            </a:graphic>
          </wp:inline>
        </w:drawing>
      </w:r>
    </w:p>
    <w:p w:rsidR="00BA1485" w:rsidRPr="00BA1485" w:rsidRDefault="00BA1485" w:rsidP="00BA1485">
      <w:pPr>
        <w:widowControl/>
        <w:spacing w:before="120" w:after="100" w:afterAutospacing="1" w:line="432" w:lineRule="atLeast"/>
        <w:jc w:val="left"/>
        <w:rPr>
          <w:rFonts w:ascii="ＭＳ Ｐゴシック" w:eastAsia="ＭＳ Ｐゴシック" w:hAnsi="ＭＳ Ｐゴシック" w:cs="ＭＳ Ｐゴシック" w:hint="eastAsia"/>
          <w:color w:val="555555"/>
          <w:kern w:val="0"/>
          <w:szCs w:val="21"/>
        </w:rPr>
      </w:pPr>
      <w:r w:rsidRPr="00BA1485">
        <w:rPr>
          <w:rFonts w:ascii="ＭＳ Ｐゴシック" w:eastAsia="ＭＳ Ｐゴシック" w:hAnsi="ＭＳ Ｐゴシック" w:cs="ＭＳ Ｐゴシック" w:hint="eastAsia"/>
          <w:color w:val="555555"/>
          <w:kern w:val="0"/>
          <w:szCs w:val="21"/>
        </w:rPr>
        <w:t xml:space="preserve">証明　 </w:t>
      </w:r>
    </w:p>
    <w:p w:rsidR="00BA1485" w:rsidRPr="00BA1485" w:rsidRDefault="00BA1485" w:rsidP="00BA1485">
      <w:pPr>
        <w:widowControl/>
        <w:spacing w:after="100" w:afterAutospacing="1" w:line="432" w:lineRule="atLeast"/>
        <w:jc w:val="left"/>
        <w:rPr>
          <w:rFonts w:ascii="ＭＳ Ｐゴシック" w:eastAsia="ＭＳ Ｐゴシック" w:hAnsi="ＭＳ Ｐゴシック" w:cs="ＭＳ Ｐゴシック" w:hint="eastAsia"/>
          <w:color w:val="555555"/>
          <w:kern w:val="0"/>
          <w:szCs w:val="21"/>
        </w:rPr>
      </w:pPr>
      <w:r>
        <w:rPr>
          <w:rFonts w:ascii="ＭＳ Ｐゴシック" w:eastAsia="ＭＳ Ｐゴシック" w:hAnsi="ＭＳ Ｐゴシック" w:cs="ＭＳ Ｐゴシック"/>
          <w:noProof/>
          <w:color w:val="555555"/>
          <w:kern w:val="0"/>
          <w:szCs w:val="21"/>
        </w:rPr>
        <w:drawing>
          <wp:inline distT="0" distB="0" distL="0" distR="0">
            <wp:extent cx="2762250" cy="838200"/>
            <wp:effectExtent l="0" t="0" r="0" b="0"/>
            <wp:docPr id="19" name="図 19" descr="複素指数の絶対値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複素指数の絶対値２"/>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0" cy="838200"/>
                    </a:xfrm>
                    <a:prstGeom prst="rect">
                      <a:avLst/>
                    </a:prstGeom>
                    <a:noFill/>
                    <a:ln>
                      <a:noFill/>
                    </a:ln>
                  </pic:spPr>
                </pic:pic>
              </a:graphicData>
            </a:graphic>
          </wp:inline>
        </w:drawing>
      </w:r>
    </w:p>
    <w:p w:rsidR="00BA1485" w:rsidRPr="00BA1485" w:rsidRDefault="00BA1485" w:rsidP="00BA1485">
      <w:pPr>
        <w:widowControl/>
        <w:spacing w:before="120" w:after="100" w:afterAutospacing="1" w:line="432" w:lineRule="atLeast"/>
        <w:jc w:val="left"/>
        <w:rPr>
          <w:rFonts w:ascii="ＭＳ Ｐゴシック" w:eastAsia="ＭＳ Ｐゴシック" w:hAnsi="ＭＳ Ｐゴシック" w:cs="ＭＳ Ｐゴシック" w:hint="eastAsia"/>
          <w:color w:val="555555"/>
          <w:kern w:val="0"/>
          <w:szCs w:val="21"/>
        </w:rPr>
      </w:pPr>
      <w:r w:rsidRPr="00BA1485">
        <w:rPr>
          <w:rFonts w:ascii="ＭＳ Ｐゴシック" w:eastAsia="ＭＳ Ｐゴシック" w:hAnsi="ＭＳ Ｐゴシック" w:cs="ＭＳ Ｐゴシック" w:hint="eastAsia"/>
          <w:color w:val="555555"/>
          <w:kern w:val="0"/>
          <w:szCs w:val="21"/>
        </w:rPr>
        <w:t xml:space="preserve">右辺の絶対値の積の最初の項は1となるので、求める式が得られる。 </w:t>
      </w:r>
    </w:p>
    <w:p w:rsidR="00BA1485" w:rsidRPr="00BA1485" w:rsidRDefault="00BA1485" w:rsidP="00BA1485">
      <w:pPr>
        <w:widowControl/>
        <w:spacing w:before="120" w:after="100" w:afterAutospacing="1" w:line="432" w:lineRule="atLeast"/>
        <w:jc w:val="left"/>
        <w:rPr>
          <w:rFonts w:ascii="ＭＳ Ｐゴシック" w:eastAsia="ＭＳ Ｐゴシック" w:hAnsi="ＭＳ Ｐゴシック" w:cs="ＭＳ Ｐゴシック" w:hint="eastAsia"/>
          <w:color w:val="555555"/>
          <w:kern w:val="0"/>
          <w:szCs w:val="21"/>
        </w:rPr>
      </w:pPr>
      <w:r w:rsidRPr="00BA1485">
        <w:rPr>
          <w:rFonts w:ascii="ＭＳ Ｐゴシック" w:eastAsia="ＭＳ Ｐゴシック" w:hAnsi="ＭＳ Ｐゴシック" w:cs="ＭＳ Ｐゴシック" w:hint="eastAsia"/>
          <w:color w:val="555555"/>
          <w:kern w:val="0"/>
          <w:szCs w:val="21"/>
        </w:rPr>
        <w:lastRenderedPageBreak/>
        <w:t xml:space="preserve">次に、正弦関数に関する不等式を証明しておく。その内容は次のものである。 </w:t>
      </w:r>
    </w:p>
    <w:p w:rsidR="00BA1485" w:rsidRPr="00BA1485" w:rsidRDefault="00BA1485" w:rsidP="00BA1485">
      <w:pPr>
        <w:widowControl/>
        <w:spacing w:before="120" w:after="100" w:afterAutospacing="1" w:line="432" w:lineRule="atLeast"/>
        <w:jc w:val="left"/>
        <w:rPr>
          <w:rFonts w:ascii="ＭＳ Ｐゴシック" w:eastAsia="ＭＳ Ｐゴシック" w:hAnsi="ＭＳ Ｐゴシック" w:cs="ＭＳ Ｐゴシック" w:hint="eastAsia"/>
          <w:b/>
          <w:bCs/>
          <w:color w:val="555555"/>
          <w:spacing w:val="60"/>
          <w:kern w:val="0"/>
          <w:szCs w:val="21"/>
        </w:rPr>
      </w:pPr>
      <w:r w:rsidRPr="00BA1485">
        <w:rPr>
          <w:rFonts w:ascii="ＭＳ Ｐゴシック" w:eastAsia="ＭＳ Ｐゴシック" w:hAnsi="ＭＳ Ｐゴシック" w:cs="ＭＳ Ｐゴシック" w:hint="eastAsia"/>
          <w:b/>
          <w:bCs/>
          <w:color w:val="555555"/>
          <w:spacing w:val="60"/>
          <w:kern w:val="0"/>
          <w:szCs w:val="21"/>
        </w:rPr>
        <w:t xml:space="preserve">＜補題２正弦関数の不等式＞ </w:t>
      </w:r>
    </w:p>
    <w:p w:rsidR="00BA1485" w:rsidRPr="00BA1485" w:rsidRDefault="00BA1485" w:rsidP="00BA1485">
      <w:pPr>
        <w:widowControl/>
        <w:spacing w:after="100" w:afterAutospacing="1" w:line="432" w:lineRule="atLeast"/>
        <w:jc w:val="left"/>
        <w:rPr>
          <w:rFonts w:ascii="ＭＳ Ｐゴシック" w:eastAsia="ＭＳ Ｐゴシック" w:hAnsi="ＭＳ Ｐゴシック" w:cs="ＭＳ Ｐゴシック" w:hint="eastAsia"/>
          <w:color w:val="555555"/>
          <w:kern w:val="0"/>
          <w:szCs w:val="21"/>
        </w:rPr>
      </w:pPr>
      <w:r>
        <w:rPr>
          <w:rFonts w:ascii="ＭＳ Ｐゴシック" w:eastAsia="ＭＳ Ｐゴシック" w:hAnsi="ＭＳ Ｐゴシック" w:cs="ＭＳ Ｐゴシック"/>
          <w:noProof/>
          <w:color w:val="555555"/>
          <w:kern w:val="0"/>
          <w:szCs w:val="21"/>
        </w:rPr>
        <w:drawing>
          <wp:inline distT="0" distB="0" distL="0" distR="0">
            <wp:extent cx="1609725" cy="381000"/>
            <wp:effectExtent l="0" t="0" r="9525" b="0"/>
            <wp:docPr id="18" name="図 18" descr="sin＜2／π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n＜2／π１"/>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9725" cy="381000"/>
                    </a:xfrm>
                    <a:prstGeom prst="rect">
                      <a:avLst/>
                    </a:prstGeom>
                    <a:noFill/>
                    <a:ln>
                      <a:noFill/>
                    </a:ln>
                  </pic:spPr>
                </pic:pic>
              </a:graphicData>
            </a:graphic>
          </wp:inline>
        </w:drawing>
      </w:r>
    </w:p>
    <w:p w:rsidR="00BA1485" w:rsidRPr="00BA1485" w:rsidRDefault="00BA1485" w:rsidP="00BA1485">
      <w:pPr>
        <w:widowControl/>
        <w:spacing w:before="120" w:after="100" w:afterAutospacing="1" w:line="432" w:lineRule="atLeast"/>
        <w:jc w:val="left"/>
        <w:rPr>
          <w:rFonts w:ascii="ＭＳ Ｐゴシック" w:eastAsia="ＭＳ Ｐゴシック" w:hAnsi="ＭＳ Ｐゴシック" w:cs="ＭＳ Ｐゴシック" w:hint="eastAsia"/>
          <w:color w:val="555555"/>
          <w:kern w:val="0"/>
          <w:szCs w:val="21"/>
        </w:rPr>
      </w:pPr>
      <w:r w:rsidRPr="00BA1485">
        <w:rPr>
          <w:rFonts w:ascii="ＭＳ Ｐゴシック" w:eastAsia="ＭＳ Ｐゴシック" w:hAnsi="ＭＳ Ｐゴシック" w:cs="ＭＳ Ｐゴシック" w:hint="eastAsia"/>
          <w:color w:val="555555"/>
          <w:kern w:val="0"/>
          <w:szCs w:val="21"/>
        </w:rPr>
        <w:t xml:space="preserve">これは次の図を見てもらえれば一目瞭然である。しかし、解析的に証明しようとすると、回りくどく行うことになる。 </w:t>
      </w:r>
    </w:p>
    <w:p w:rsidR="00BA1485" w:rsidRPr="00BA1485" w:rsidRDefault="00BA1485" w:rsidP="00BA1485">
      <w:pPr>
        <w:widowControl/>
        <w:spacing w:after="100" w:afterAutospacing="1" w:line="432" w:lineRule="atLeast"/>
        <w:jc w:val="left"/>
        <w:rPr>
          <w:rFonts w:ascii="ＭＳ Ｐゴシック" w:eastAsia="ＭＳ Ｐゴシック" w:hAnsi="ＭＳ Ｐゴシック" w:cs="ＭＳ Ｐゴシック" w:hint="eastAsia"/>
          <w:color w:val="555555"/>
          <w:kern w:val="0"/>
          <w:szCs w:val="21"/>
        </w:rPr>
      </w:pPr>
      <w:r>
        <w:rPr>
          <w:rFonts w:ascii="ＭＳ Ｐゴシック" w:eastAsia="ＭＳ Ｐゴシック" w:hAnsi="ＭＳ Ｐゴシック" w:cs="ＭＳ Ｐゴシック"/>
          <w:noProof/>
          <w:color w:val="555555"/>
          <w:kern w:val="0"/>
          <w:szCs w:val="21"/>
        </w:rPr>
        <w:drawing>
          <wp:inline distT="0" distB="0" distL="0" distR="0">
            <wp:extent cx="2085975" cy="1438275"/>
            <wp:effectExtent l="0" t="0" r="0" b="0"/>
            <wp:docPr id="17" name="図 17" descr="sin＜2／π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n＜2／π２"/>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5975" cy="1438275"/>
                    </a:xfrm>
                    <a:prstGeom prst="rect">
                      <a:avLst/>
                    </a:prstGeom>
                    <a:noFill/>
                    <a:ln>
                      <a:noFill/>
                    </a:ln>
                  </pic:spPr>
                </pic:pic>
              </a:graphicData>
            </a:graphic>
          </wp:inline>
        </w:drawing>
      </w:r>
    </w:p>
    <w:p w:rsidR="00BA1485" w:rsidRPr="00BA1485" w:rsidRDefault="00BA1485" w:rsidP="00BA1485">
      <w:pPr>
        <w:widowControl/>
        <w:spacing w:before="120" w:after="100" w:afterAutospacing="1" w:line="432" w:lineRule="atLeast"/>
        <w:jc w:val="left"/>
        <w:rPr>
          <w:rFonts w:ascii="ＭＳ Ｐゴシック" w:eastAsia="ＭＳ Ｐゴシック" w:hAnsi="ＭＳ Ｐゴシック" w:cs="ＭＳ Ｐゴシック" w:hint="eastAsia"/>
          <w:color w:val="555555"/>
          <w:kern w:val="0"/>
          <w:szCs w:val="21"/>
        </w:rPr>
      </w:pPr>
      <w:r w:rsidRPr="00BA1485">
        <w:rPr>
          <w:rFonts w:ascii="ＭＳ Ｐゴシック" w:eastAsia="ＭＳ Ｐゴシック" w:hAnsi="ＭＳ Ｐゴシック" w:cs="ＭＳ Ｐゴシック" w:hint="eastAsia"/>
          <w:color w:val="555555"/>
          <w:kern w:val="0"/>
          <w:szCs w:val="21"/>
        </w:rPr>
        <w:t xml:space="preserve">証明　 </w:t>
      </w:r>
    </w:p>
    <w:p w:rsidR="00BA1485" w:rsidRPr="00BA1485" w:rsidRDefault="00BA1485" w:rsidP="00BA1485">
      <w:pPr>
        <w:widowControl/>
        <w:spacing w:after="100" w:afterAutospacing="1" w:line="432" w:lineRule="atLeast"/>
        <w:jc w:val="left"/>
        <w:rPr>
          <w:rFonts w:ascii="ＭＳ Ｐゴシック" w:eastAsia="ＭＳ Ｐゴシック" w:hAnsi="ＭＳ Ｐゴシック" w:cs="ＭＳ Ｐゴシック" w:hint="eastAsia"/>
          <w:color w:val="555555"/>
          <w:kern w:val="0"/>
          <w:szCs w:val="21"/>
        </w:rPr>
      </w:pPr>
      <w:r>
        <w:rPr>
          <w:rFonts w:ascii="ＭＳ Ｐゴシック" w:eastAsia="ＭＳ Ｐゴシック" w:hAnsi="ＭＳ Ｐゴシック" w:cs="ＭＳ Ｐゴシック"/>
          <w:noProof/>
          <w:color w:val="555555"/>
          <w:kern w:val="0"/>
          <w:szCs w:val="21"/>
        </w:rPr>
        <w:drawing>
          <wp:inline distT="0" distB="0" distL="0" distR="0">
            <wp:extent cx="2343150" cy="1990725"/>
            <wp:effectExtent l="0" t="0" r="0" b="9525"/>
            <wp:docPr id="16" name="図 16" descr="sin＜2／π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n＜2／π３"/>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3150" cy="1990725"/>
                    </a:xfrm>
                    <a:prstGeom prst="rect">
                      <a:avLst/>
                    </a:prstGeom>
                    <a:noFill/>
                    <a:ln>
                      <a:noFill/>
                    </a:ln>
                  </pic:spPr>
                </pic:pic>
              </a:graphicData>
            </a:graphic>
          </wp:inline>
        </w:drawing>
      </w:r>
    </w:p>
    <w:p w:rsidR="00BA1485" w:rsidRPr="00BA1485" w:rsidRDefault="00BA1485" w:rsidP="00BA1485">
      <w:pPr>
        <w:widowControl/>
        <w:spacing w:before="120" w:after="100" w:afterAutospacing="1" w:line="432" w:lineRule="atLeast"/>
        <w:jc w:val="left"/>
        <w:rPr>
          <w:rFonts w:ascii="ＭＳ Ｐゴシック" w:eastAsia="ＭＳ Ｐゴシック" w:hAnsi="ＭＳ Ｐゴシック" w:cs="ＭＳ Ｐゴシック" w:hint="eastAsia"/>
          <w:color w:val="555555"/>
          <w:kern w:val="0"/>
          <w:szCs w:val="21"/>
        </w:rPr>
      </w:pPr>
      <w:r w:rsidRPr="00BA1485">
        <w:rPr>
          <w:rFonts w:ascii="ＭＳ Ｐゴシック" w:eastAsia="ＭＳ Ｐゴシック" w:hAnsi="ＭＳ Ｐゴシック" w:cs="ＭＳ Ｐゴシック" w:hint="eastAsia"/>
          <w:color w:val="555555"/>
          <w:kern w:val="0"/>
          <w:szCs w:val="21"/>
        </w:rPr>
        <w:t xml:space="preserve">ここまででf(x)は所定の領域で単調減少関数であることがわかる。しかし、 </w:t>
      </w:r>
    </w:p>
    <w:p w:rsidR="00BA1485" w:rsidRPr="00BA1485" w:rsidRDefault="00BA1485" w:rsidP="00BA1485">
      <w:pPr>
        <w:widowControl/>
        <w:spacing w:after="100" w:afterAutospacing="1" w:line="432" w:lineRule="atLeast"/>
        <w:jc w:val="left"/>
        <w:rPr>
          <w:rFonts w:ascii="ＭＳ Ｐゴシック" w:eastAsia="ＭＳ Ｐゴシック" w:hAnsi="ＭＳ Ｐゴシック" w:cs="ＭＳ Ｐゴシック" w:hint="eastAsia"/>
          <w:color w:val="555555"/>
          <w:kern w:val="0"/>
          <w:szCs w:val="21"/>
        </w:rPr>
      </w:pPr>
      <w:r>
        <w:rPr>
          <w:rFonts w:ascii="ＭＳ Ｐゴシック" w:eastAsia="ＭＳ Ｐゴシック" w:hAnsi="ＭＳ Ｐゴシック" w:cs="ＭＳ Ｐゴシック"/>
          <w:noProof/>
          <w:color w:val="555555"/>
          <w:kern w:val="0"/>
          <w:szCs w:val="21"/>
        </w:rPr>
        <w:drawing>
          <wp:inline distT="0" distB="0" distL="0" distR="0">
            <wp:extent cx="1790700" cy="1047750"/>
            <wp:effectExtent l="0" t="0" r="0" b="0"/>
            <wp:docPr id="15" name="図 15" descr="sin＜2／π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n＜2／π４"/>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0700" cy="1047750"/>
                    </a:xfrm>
                    <a:prstGeom prst="rect">
                      <a:avLst/>
                    </a:prstGeom>
                    <a:noFill/>
                    <a:ln>
                      <a:noFill/>
                    </a:ln>
                  </pic:spPr>
                </pic:pic>
              </a:graphicData>
            </a:graphic>
          </wp:inline>
        </w:drawing>
      </w:r>
    </w:p>
    <w:p w:rsidR="00BA1485" w:rsidRPr="00BA1485" w:rsidRDefault="00BA1485" w:rsidP="00BA1485">
      <w:pPr>
        <w:widowControl/>
        <w:spacing w:before="120" w:after="100" w:afterAutospacing="1" w:line="432" w:lineRule="atLeast"/>
        <w:jc w:val="left"/>
        <w:rPr>
          <w:rFonts w:ascii="ＭＳ Ｐゴシック" w:eastAsia="ＭＳ Ｐゴシック" w:hAnsi="ＭＳ Ｐゴシック" w:cs="ＭＳ Ｐゴシック" w:hint="eastAsia"/>
          <w:color w:val="555555"/>
          <w:kern w:val="0"/>
          <w:szCs w:val="21"/>
        </w:rPr>
      </w:pPr>
      <w:r w:rsidRPr="00BA1485">
        <w:rPr>
          <w:rFonts w:ascii="ＭＳ Ｐゴシック" w:eastAsia="ＭＳ Ｐゴシック" w:hAnsi="ＭＳ Ｐゴシック" w:cs="ＭＳ Ｐゴシック" w:hint="eastAsia"/>
          <w:color w:val="555555"/>
          <w:kern w:val="0"/>
          <w:szCs w:val="21"/>
        </w:rPr>
        <w:lastRenderedPageBreak/>
        <w:t xml:space="preserve">となって証明できた。 </w:t>
      </w:r>
    </w:p>
    <w:p w:rsidR="00BA1485" w:rsidRPr="00BA1485" w:rsidRDefault="00BA1485" w:rsidP="00BA1485">
      <w:pPr>
        <w:widowControl/>
        <w:spacing w:before="120" w:after="100" w:afterAutospacing="1" w:line="432" w:lineRule="atLeast"/>
        <w:jc w:val="left"/>
        <w:rPr>
          <w:rFonts w:ascii="ＭＳ Ｐゴシック" w:eastAsia="ＭＳ Ｐゴシック" w:hAnsi="ＭＳ Ｐゴシック" w:cs="ＭＳ Ｐゴシック" w:hint="eastAsia"/>
          <w:b/>
          <w:bCs/>
          <w:color w:val="555555"/>
          <w:spacing w:val="60"/>
          <w:kern w:val="0"/>
          <w:szCs w:val="21"/>
        </w:rPr>
      </w:pPr>
      <w:r w:rsidRPr="00BA1485">
        <w:rPr>
          <w:rFonts w:ascii="ＭＳ Ｐゴシック" w:eastAsia="ＭＳ Ｐゴシック" w:hAnsi="ＭＳ Ｐゴシック" w:cs="ＭＳ Ｐゴシック" w:hint="eastAsia"/>
          <w:b/>
          <w:bCs/>
          <w:color w:val="555555"/>
          <w:spacing w:val="60"/>
          <w:kern w:val="0"/>
          <w:szCs w:val="21"/>
        </w:rPr>
        <w:t xml:space="preserve">＜補題３ジョルダンの不等式＞ </w:t>
      </w:r>
    </w:p>
    <w:p w:rsidR="00BA1485" w:rsidRPr="00BA1485" w:rsidRDefault="00BA1485" w:rsidP="00BA1485">
      <w:pPr>
        <w:widowControl/>
        <w:spacing w:before="120" w:after="100" w:afterAutospacing="1" w:line="432" w:lineRule="atLeast"/>
        <w:jc w:val="left"/>
        <w:rPr>
          <w:rFonts w:ascii="ＭＳ Ｐゴシック" w:eastAsia="ＭＳ Ｐゴシック" w:hAnsi="ＭＳ Ｐゴシック" w:cs="ＭＳ Ｐゴシック" w:hint="eastAsia"/>
          <w:color w:val="555555"/>
          <w:kern w:val="0"/>
          <w:szCs w:val="21"/>
        </w:rPr>
      </w:pPr>
      <w:r w:rsidRPr="00BA1485">
        <w:rPr>
          <w:rFonts w:ascii="ＭＳ Ｐゴシック" w:eastAsia="ＭＳ Ｐゴシック" w:hAnsi="ＭＳ Ｐゴシック" w:cs="ＭＳ Ｐゴシック" w:hint="eastAsia"/>
          <w:color w:val="555555"/>
          <w:kern w:val="0"/>
          <w:szCs w:val="21"/>
        </w:rPr>
        <w:t xml:space="preserve">次第に本丸に迫ることになる。ジョルダンの不等式とは次のものをさす。 </w:t>
      </w:r>
    </w:p>
    <w:p w:rsidR="00BA1485" w:rsidRPr="00BA1485" w:rsidRDefault="00BA1485" w:rsidP="00BA1485">
      <w:pPr>
        <w:widowControl/>
        <w:spacing w:after="100" w:afterAutospacing="1" w:line="432" w:lineRule="atLeast"/>
        <w:jc w:val="left"/>
        <w:rPr>
          <w:rFonts w:ascii="ＭＳ Ｐゴシック" w:eastAsia="ＭＳ Ｐゴシック" w:hAnsi="ＭＳ Ｐゴシック" w:cs="ＭＳ Ｐゴシック" w:hint="eastAsia"/>
          <w:color w:val="555555"/>
          <w:kern w:val="0"/>
          <w:szCs w:val="21"/>
        </w:rPr>
      </w:pPr>
      <w:r>
        <w:rPr>
          <w:rFonts w:ascii="ＭＳ Ｐゴシック" w:eastAsia="ＭＳ Ｐゴシック" w:hAnsi="ＭＳ Ｐゴシック" w:cs="ＭＳ Ｐゴシック"/>
          <w:noProof/>
          <w:color w:val="555555"/>
          <w:kern w:val="0"/>
          <w:szCs w:val="21"/>
        </w:rPr>
        <w:drawing>
          <wp:inline distT="0" distB="0" distL="0" distR="0">
            <wp:extent cx="1133475" cy="409575"/>
            <wp:effectExtent l="0" t="0" r="0" b="0"/>
            <wp:docPr id="14" name="図 14" descr="ジョルダンの不等式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ジョルダンの不等式１"/>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33475" cy="409575"/>
                    </a:xfrm>
                    <a:prstGeom prst="rect">
                      <a:avLst/>
                    </a:prstGeom>
                    <a:noFill/>
                    <a:ln>
                      <a:noFill/>
                    </a:ln>
                  </pic:spPr>
                </pic:pic>
              </a:graphicData>
            </a:graphic>
          </wp:inline>
        </w:drawing>
      </w:r>
    </w:p>
    <w:p w:rsidR="00BA1485" w:rsidRPr="00BA1485" w:rsidRDefault="00BA1485" w:rsidP="00BA1485">
      <w:pPr>
        <w:widowControl/>
        <w:spacing w:before="120" w:after="100" w:afterAutospacing="1" w:line="432" w:lineRule="atLeast"/>
        <w:jc w:val="left"/>
        <w:rPr>
          <w:rFonts w:ascii="ＭＳ Ｐゴシック" w:eastAsia="ＭＳ Ｐゴシック" w:hAnsi="ＭＳ Ｐゴシック" w:cs="ＭＳ Ｐゴシック" w:hint="eastAsia"/>
          <w:color w:val="555555"/>
          <w:kern w:val="0"/>
          <w:szCs w:val="21"/>
        </w:rPr>
      </w:pPr>
      <w:r w:rsidRPr="00BA1485">
        <w:rPr>
          <w:rFonts w:ascii="ＭＳ Ｐゴシック" w:eastAsia="ＭＳ Ｐゴシック" w:hAnsi="ＭＳ Ｐゴシック" w:cs="ＭＳ Ｐゴシック" w:hint="eastAsia"/>
          <w:color w:val="555555"/>
          <w:kern w:val="0"/>
          <w:szCs w:val="21"/>
        </w:rPr>
        <w:t>証明</w:t>
      </w:r>
      <w:r w:rsidRPr="00BA1485">
        <w:rPr>
          <w:rFonts w:ascii="ＭＳ Ｐゴシック" w:eastAsia="ＭＳ Ｐゴシック" w:hAnsi="ＭＳ Ｐゴシック" w:cs="ＭＳ Ｐゴシック" w:hint="eastAsia"/>
          <w:color w:val="555555"/>
          <w:kern w:val="0"/>
          <w:szCs w:val="21"/>
        </w:rPr>
        <w:br/>
      </w:r>
      <w:r w:rsidRPr="00BA1485">
        <w:rPr>
          <w:rFonts w:ascii="ＭＳ Ｐゴシック" w:eastAsia="ＭＳ Ｐゴシック" w:hAnsi="ＭＳ Ｐゴシック" w:cs="ＭＳ Ｐゴシック" w:hint="eastAsia"/>
          <w:color w:val="555555"/>
          <w:kern w:val="0"/>
          <w:szCs w:val="21"/>
        </w:rPr>
        <w:br/>
        <w:t>補題２を使うと、-</w:t>
      </w:r>
      <w:proofErr w:type="spellStart"/>
      <w:r w:rsidRPr="00BA1485">
        <w:rPr>
          <w:rFonts w:ascii="ＭＳ Ｐゴシック" w:eastAsia="ＭＳ Ｐゴシック" w:hAnsi="ＭＳ Ｐゴシック" w:cs="ＭＳ Ｐゴシック" w:hint="eastAsia"/>
          <w:color w:val="555555"/>
          <w:kern w:val="0"/>
          <w:szCs w:val="21"/>
        </w:rPr>
        <w:t>rsin</w:t>
      </w:r>
      <w:proofErr w:type="spellEnd"/>
      <w:r w:rsidRPr="00BA1485">
        <w:rPr>
          <w:rFonts w:ascii="ＭＳ Ｐゴシック" w:eastAsia="ＭＳ Ｐゴシック" w:hAnsi="ＭＳ Ｐゴシック" w:cs="ＭＳ Ｐゴシック" w:hint="eastAsia"/>
          <w:color w:val="555555"/>
          <w:kern w:val="0"/>
          <w:szCs w:val="21"/>
        </w:rPr>
        <w:t xml:space="preserve">θ≤-(2r/π)θとなるので、 </w:t>
      </w:r>
    </w:p>
    <w:p w:rsidR="00BA1485" w:rsidRPr="00BA1485" w:rsidRDefault="00BA1485" w:rsidP="00BA1485">
      <w:pPr>
        <w:widowControl/>
        <w:spacing w:after="100" w:afterAutospacing="1" w:line="432" w:lineRule="atLeast"/>
        <w:jc w:val="left"/>
        <w:rPr>
          <w:rFonts w:ascii="ＭＳ Ｐゴシック" w:eastAsia="ＭＳ Ｐゴシック" w:hAnsi="ＭＳ Ｐゴシック" w:cs="ＭＳ Ｐゴシック" w:hint="eastAsia"/>
          <w:color w:val="555555"/>
          <w:kern w:val="0"/>
          <w:szCs w:val="21"/>
        </w:rPr>
      </w:pPr>
      <w:r>
        <w:rPr>
          <w:rFonts w:ascii="ＭＳ Ｐゴシック" w:eastAsia="ＭＳ Ｐゴシック" w:hAnsi="ＭＳ Ｐゴシック" w:cs="ＭＳ Ｐゴシック"/>
          <w:noProof/>
          <w:color w:val="555555"/>
          <w:kern w:val="0"/>
          <w:szCs w:val="21"/>
        </w:rPr>
        <w:drawing>
          <wp:inline distT="0" distB="0" distL="0" distR="0">
            <wp:extent cx="2257425" cy="723900"/>
            <wp:effectExtent l="0" t="0" r="9525" b="0"/>
            <wp:docPr id="13" name="図 13" descr="ジョルダンの不等式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ジョルダンの不等式２"/>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7425" cy="723900"/>
                    </a:xfrm>
                    <a:prstGeom prst="rect">
                      <a:avLst/>
                    </a:prstGeom>
                    <a:noFill/>
                    <a:ln>
                      <a:noFill/>
                    </a:ln>
                  </pic:spPr>
                </pic:pic>
              </a:graphicData>
            </a:graphic>
          </wp:inline>
        </w:drawing>
      </w:r>
    </w:p>
    <w:p w:rsidR="00BA1485" w:rsidRPr="00BA1485" w:rsidRDefault="00BA1485" w:rsidP="00BA1485">
      <w:pPr>
        <w:widowControl/>
        <w:spacing w:before="120" w:after="100" w:afterAutospacing="1" w:line="432" w:lineRule="atLeast"/>
        <w:jc w:val="left"/>
        <w:rPr>
          <w:rFonts w:ascii="ＭＳ Ｐゴシック" w:eastAsia="ＭＳ Ｐゴシック" w:hAnsi="ＭＳ Ｐゴシック" w:cs="ＭＳ Ｐゴシック" w:hint="eastAsia"/>
          <w:color w:val="555555"/>
          <w:kern w:val="0"/>
          <w:szCs w:val="21"/>
        </w:rPr>
      </w:pPr>
      <w:r w:rsidRPr="00BA1485">
        <w:rPr>
          <w:rFonts w:ascii="ＭＳ Ｐゴシック" w:eastAsia="ＭＳ Ｐゴシック" w:hAnsi="ＭＳ Ｐゴシック" w:cs="ＭＳ Ｐゴシック" w:hint="eastAsia"/>
          <w:color w:val="555555"/>
          <w:kern w:val="0"/>
          <w:szCs w:val="21"/>
        </w:rPr>
        <w:t xml:space="preserve">ω=π-θとおけば、 </w:t>
      </w:r>
    </w:p>
    <w:p w:rsidR="00BA1485" w:rsidRPr="00BA1485" w:rsidRDefault="00BA1485" w:rsidP="00BA1485">
      <w:pPr>
        <w:widowControl/>
        <w:spacing w:after="100" w:afterAutospacing="1" w:line="432" w:lineRule="atLeast"/>
        <w:jc w:val="left"/>
        <w:rPr>
          <w:rFonts w:ascii="ＭＳ Ｐゴシック" w:eastAsia="ＭＳ Ｐゴシック" w:hAnsi="ＭＳ Ｐゴシック" w:cs="ＭＳ Ｐゴシック" w:hint="eastAsia"/>
          <w:color w:val="555555"/>
          <w:kern w:val="0"/>
          <w:szCs w:val="21"/>
        </w:rPr>
      </w:pPr>
      <w:r>
        <w:rPr>
          <w:rFonts w:ascii="ＭＳ Ｐゴシック" w:eastAsia="ＭＳ Ｐゴシック" w:hAnsi="ＭＳ Ｐゴシック" w:cs="ＭＳ Ｐゴシック"/>
          <w:noProof/>
          <w:color w:val="555555"/>
          <w:kern w:val="0"/>
          <w:szCs w:val="21"/>
        </w:rPr>
        <w:drawing>
          <wp:inline distT="0" distB="0" distL="0" distR="0">
            <wp:extent cx="1990725" cy="400050"/>
            <wp:effectExtent l="0" t="0" r="9525" b="0"/>
            <wp:docPr id="12" name="図 12" descr="ジョルダンの不等式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ジョルダンの不等式３"/>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90725" cy="400050"/>
                    </a:xfrm>
                    <a:prstGeom prst="rect">
                      <a:avLst/>
                    </a:prstGeom>
                    <a:noFill/>
                    <a:ln>
                      <a:noFill/>
                    </a:ln>
                  </pic:spPr>
                </pic:pic>
              </a:graphicData>
            </a:graphic>
          </wp:inline>
        </w:drawing>
      </w:r>
    </w:p>
    <w:p w:rsidR="00BA1485" w:rsidRPr="00BA1485" w:rsidRDefault="00BA1485" w:rsidP="00BA1485">
      <w:pPr>
        <w:widowControl/>
        <w:spacing w:before="120" w:after="100" w:afterAutospacing="1" w:line="432" w:lineRule="atLeast"/>
        <w:jc w:val="left"/>
        <w:rPr>
          <w:rFonts w:ascii="ＭＳ Ｐゴシック" w:eastAsia="ＭＳ Ｐゴシック" w:hAnsi="ＭＳ Ｐゴシック" w:cs="ＭＳ Ｐゴシック" w:hint="eastAsia"/>
          <w:color w:val="555555"/>
          <w:kern w:val="0"/>
          <w:szCs w:val="21"/>
        </w:rPr>
      </w:pPr>
      <w:r w:rsidRPr="00BA1485">
        <w:rPr>
          <w:rFonts w:ascii="ＭＳ Ｐゴシック" w:eastAsia="ＭＳ Ｐゴシック" w:hAnsi="ＭＳ Ｐゴシック" w:cs="ＭＳ Ｐゴシック" w:hint="eastAsia"/>
          <w:color w:val="555555"/>
          <w:kern w:val="0"/>
          <w:szCs w:val="21"/>
        </w:rPr>
        <w:t xml:space="preserve">これは単にθとωを取り替えただけであるので、 </w:t>
      </w:r>
    </w:p>
    <w:p w:rsidR="00BA1485" w:rsidRPr="00BA1485" w:rsidRDefault="00BA1485" w:rsidP="00BA1485">
      <w:pPr>
        <w:widowControl/>
        <w:spacing w:after="100" w:afterAutospacing="1" w:line="432" w:lineRule="atLeast"/>
        <w:jc w:val="left"/>
        <w:rPr>
          <w:rFonts w:ascii="ＭＳ Ｐゴシック" w:eastAsia="ＭＳ Ｐゴシック" w:hAnsi="ＭＳ Ｐゴシック" w:cs="ＭＳ Ｐゴシック" w:hint="eastAsia"/>
          <w:color w:val="555555"/>
          <w:kern w:val="0"/>
          <w:szCs w:val="21"/>
        </w:rPr>
      </w:pPr>
      <w:r>
        <w:rPr>
          <w:rFonts w:ascii="ＭＳ Ｐゴシック" w:eastAsia="ＭＳ Ｐゴシック" w:hAnsi="ＭＳ Ｐゴシック" w:cs="ＭＳ Ｐゴシック"/>
          <w:noProof/>
          <w:color w:val="555555"/>
          <w:kern w:val="0"/>
          <w:szCs w:val="21"/>
        </w:rPr>
        <w:drawing>
          <wp:inline distT="0" distB="0" distL="0" distR="0">
            <wp:extent cx="2886075" cy="742950"/>
            <wp:effectExtent l="0" t="0" r="9525" b="0"/>
            <wp:docPr id="11" name="図 11" descr="ジョルダンの不等式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ジョルダンの不等式４"/>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6075" cy="742950"/>
                    </a:xfrm>
                    <a:prstGeom prst="rect">
                      <a:avLst/>
                    </a:prstGeom>
                    <a:noFill/>
                    <a:ln>
                      <a:noFill/>
                    </a:ln>
                  </pic:spPr>
                </pic:pic>
              </a:graphicData>
            </a:graphic>
          </wp:inline>
        </w:drawing>
      </w:r>
    </w:p>
    <w:p w:rsidR="00BA1485" w:rsidRPr="00BA1485" w:rsidRDefault="00BA1485" w:rsidP="00BA1485">
      <w:pPr>
        <w:widowControl/>
        <w:spacing w:before="120" w:after="100" w:afterAutospacing="1" w:line="432" w:lineRule="atLeast"/>
        <w:jc w:val="left"/>
        <w:rPr>
          <w:rFonts w:ascii="ＭＳ Ｐゴシック" w:eastAsia="ＭＳ Ｐゴシック" w:hAnsi="ＭＳ Ｐゴシック" w:cs="ＭＳ Ｐゴシック" w:hint="eastAsia"/>
          <w:color w:val="555555"/>
          <w:kern w:val="0"/>
          <w:szCs w:val="21"/>
        </w:rPr>
      </w:pPr>
      <w:r w:rsidRPr="00BA1485">
        <w:rPr>
          <w:rFonts w:ascii="ＭＳ Ｐゴシック" w:eastAsia="ＭＳ Ｐゴシック" w:hAnsi="ＭＳ Ｐゴシック" w:cs="ＭＳ Ｐゴシック" w:hint="eastAsia"/>
          <w:color w:val="555555"/>
          <w:kern w:val="0"/>
          <w:szCs w:val="21"/>
        </w:rPr>
        <w:t>で証明が完了する。ジョルダンの不等式は有用な公式であって、</w:t>
      </w:r>
      <w:r w:rsidRPr="00BA1485">
        <w:rPr>
          <w:rFonts w:ascii="ＭＳ Ｐゴシック" w:eastAsia="ＭＳ Ｐゴシック" w:hAnsi="ＭＳ Ｐゴシック" w:cs="ＭＳ Ｐゴシック"/>
          <w:color w:val="555555"/>
          <w:kern w:val="0"/>
          <w:szCs w:val="21"/>
        </w:rPr>
        <w:fldChar w:fldCharType="begin"/>
      </w:r>
      <w:r w:rsidRPr="00BA1485">
        <w:rPr>
          <w:rFonts w:ascii="ＭＳ Ｐゴシック" w:eastAsia="ＭＳ Ｐゴシック" w:hAnsi="ＭＳ Ｐゴシック" w:cs="ＭＳ Ｐゴシック"/>
          <w:color w:val="555555"/>
          <w:kern w:val="0"/>
          <w:szCs w:val="21"/>
        </w:rPr>
        <w:instrText xml:space="preserve"> HYPERLINK "http://www1.parkcity.ne.jp/yone/added2/mathL01_20_19.htm" </w:instrText>
      </w:r>
      <w:r w:rsidRPr="00BA1485">
        <w:rPr>
          <w:rFonts w:ascii="ＭＳ Ｐゴシック" w:eastAsia="ＭＳ Ｐゴシック" w:hAnsi="ＭＳ Ｐゴシック" w:cs="ＭＳ Ｐゴシック"/>
          <w:color w:val="555555"/>
          <w:kern w:val="0"/>
          <w:szCs w:val="21"/>
        </w:rPr>
        <w:fldChar w:fldCharType="separate"/>
      </w:r>
      <w:r w:rsidRPr="00BA1485">
        <w:rPr>
          <w:rFonts w:ascii="ＭＳ Ｐゴシック" w:eastAsia="ＭＳ Ｐゴシック" w:hAnsi="ＭＳ Ｐゴシック" w:cs="ＭＳ Ｐゴシック" w:hint="eastAsia"/>
          <w:color w:val="556B2F"/>
          <w:kern w:val="0"/>
          <w:szCs w:val="21"/>
        </w:rPr>
        <w:t>フーリエ変換（例題）の項</w:t>
      </w:r>
      <w:r w:rsidRPr="00BA1485">
        <w:rPr>
          <w:rFonts w:ascii="ＭＳ Ｐゴシック" w:eastAsia="ＭＳ Ｐゴシック" w:hAnsi="ＭＳ Ｐゴシック" w:cs="ＭＳ Ｐゴシック"/>
          <w:color w:val="555555"/>
          <w:kern w:val="0"/>
          <w:szCs w:val="21"/>
        </w:rPr>
        <w:fldChar w:fldCharType="end"/>
      </w:r>
      <w:r w:rsidRPr="00BA1485">
        <w:rPr>
          <w:rFonts w:ascii="ＭＳ Ｐゴシック" w:eastAsia="ＭＳ Ｐゴシック" w:hAnsi="ＭＳ Ｐゴシック" w:cs="ＭＳ Ｐゴシック" w:hint="eastAsia"/>
          <w:color w:val="555555"/>
          <w:kern w:val="0"/>
          <w:szCs w:val="21"/>
        </w:rPr>
        <w:t xml:space="preserve">において、指数分布の密度関数の導出でも利用している。 </w:t>
      </w:r>
    </w:p>
    <w:p w:rsidR="00BA1485" w:rsidRPr="00BA1485" w:rsidRDefault="00BA1485" w:rsidP="00BA1485">
      <w:pPr>
        <w:widowControl/>
        <w:spacing w:before="120" w:after="100" w:afterAutospacing="1" w:line="432" w:lineRule="atLeast"/>
        <w:jc w:val="left"/>
        <w:rPr>
          <w:rFonts w:ascii="ＭＳ Ｐゴシック" w:eastAsia="ＭＳ Ｐゴシック" w:hAnsi="ＭＳ Ｐゴシック" w:cs="ＭＳ Ｐゴシック" w:hint="eastAsia"/>
          <w:b/>
          <w:bCs/>
          <w:color w:val="555555"/>
          <w:spacing w:val="60"/>
          <w:kern w:val="0"/>
          <w:szCs w:val="21"/>
        </w:rPr>
      </w:pPr>
      <w:r w:rsidRPr="00BA1485">
        <w:rPr>
          <w:rFonts w:ascii="ＭＳ Ｐゴシック" w:eastAsia="ＭＳ Ｐゴシック" w:hAnsi="ＭＳ Ｐゴシック" w:cs="ＭＳ Ｐゴシック" w:hint="eastAsia"/>
          <w:b/>
          <w:bCs/>
          <w:color w:val="555555"/>
          <w:spacing w:val="60"/>
          <w:kern w:val="0"/>
          <w:szCs w:val="21"/>
        </w:rPr>
        <w:t xml:space="preserve">＜補題４係数なしの正弦関数に関する積分＞ </w:t>
      </w:r>
    </w:p>
    <w:p w:rsidR="00BA1485" w:rsidRPr="00BA1485" w:rsidRDefault="00BA1485" w:rsidP="00BA1485">
      <w:pPr>
        <w:widowControl/>
        <w:spacing w:before="120" w:after="100" w:afterAutospacing="1" w:line="432" w:lineRule="atLeast"/>
        <w:jc w:val="left"/>
        <w:rPr>
          <w:rFonts w:ascii="ＭＳ Ｐゴシック" w:eastAsia="ＭＳ Ｐゴシック" w:hAnsi="ＭＳ Ｐゴシック" w:cs="ＭＳ Ｐゴシック" w:hint="eastAsia"/>
          <w:color w:val="555555"/>
          <w:kern w:val="0"/>
          <w:szCs w:val="21"/>
        </w:rPr>
      </w:pPr>
      <w:r w:rsidRPr="00BA1485">
        <w:rPr>
          <w:rFonts w:ascii="ＭＳ Ｐゴシック" w:eastAsia="ＭＳ Ｐゴシック" w:hAnsi="ＭＳ Ｐゴシック" w:cs="ＭＳ Ｐゴシック" w:hint="eastAsia"/>
          <w:color w:val="555555"/>
          <w:kern w:val="0"/>
          <w:szCs w:val="21"/>
        </w:rPr>
        <w:lastRenderedPageBreak/>
        <w:t xml:space="preserve">目標とする公式の係数ωを含まないもの証明する。これが目標とする公式の証明のヤマ場となる。 </w:t>
      </w:r>
    </w:p>
    <w:p w:rsidR="00BA1485" w:rsidRPr="00BA1485" w:rsidRDefault="00BA1485" w:rsidP="00BA1485">
      <w:pPr>
        <w:widowControl/>
        <w:spacing w:after="100" w:afterAutospacing="1" w:line="432" w:lineRule="atLeast"/>
        <w:jc w:val="left"/>
        <w:rPr>
          <w:rFonts w:ascii="ＭＳ Ｐゴシック" w:eastAsia="ＭＳ Ｐゴシック" w:hAnsi="ＭＳ Ｐゴシック" w:cs="ＭＳ Ｐゴシック" w:hint="eastAsia"/>
          <w:color w:val="555555"/>
          <w:kern w:val="0"/>
          <w:szCs w:val="21"/>
        </w:rPr>
      </w:pPr>
      <w:r>
        <w:rPr>
          <w:rFonts w:ascii="ＭＳ Ｐゴシック" w:eastAsia="ＭＳ Ｐゴシック" w:hAnsi="ＭＳ Ｐゴシック" w:cs="ＭＳ Ｐゴシック"/>
          <w:noProof/>
          <w:color w:val="555555"/>
          <w:kern w:val="0"/>
          <w:szCs w:val="21"/>
        </w:rPr>
        <w:drawing>
          <wp:inline distT="0" distB="0" distL="0" distR="0">
            <wp:extent cx="1076325" cy="400050"/>
            <wp:effectExtent l="0" t="0" r="9525" b="0"/>
            <wp:docPr id="10" name="図 10" descr="正弦積分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正弦積分１"/>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76325" cy="400050"/>
                    </a:xfrm>
                    <a:prstGeom prst="rect">
                      <a:avLst/>
                    </a:prstGeom>
                    <a:noFill/>
                    <a:ln>
                      <a:noFill/>
                    </a:ln>
                  </pic:spPr>
                </pic:pic>
              </a:graphicData>
            </a:graphic>
          </wp:inline>
        </w:drawing>
      </w:r>
    </w:p>
    <w:p w:rsidR="00BA1485" w:rsidRPr="00BA1485" w:rsidRDefault="00BA1485" w:rsidP="00BA1485">
      <w:pPr>
        <w:widowControl/>
        <w:spacing w:before="120" w:after="100" w:afterAutospacing="1" w:line="432" w:lineRule="atLeast"/>
        <w:jc w:val="left"/>
        <w:rPr>
          <w:rFonts w:ascii="ＭＳ Ｐゴシック" w:eastAsia="ＭＳ Ｐゴシック" w:hAnsi="ＭＳ Ｐゴシック" w:cs="ＭＳ Ｐゴシック" w:hint="eastAsia"/>
          <w:color w:val="555555"/>
          <w:kern w:val="0"/>
          <w:szCs w:val="21"/>
        </w:rPr>
      </w:pPr>
      <w:r w:rsidRPr="00BA1485">
        <w:rPr>
          <w:rFonts w:ascii="ＭＳ Ｐゴシック" w:eastAsia="ＭＳ Ｐゴシック" w:hAnsi="ＭＳ Ｐゴシック" w:cs="ＭＳ Ｐゴシック" w:hint="eastAsia"/>
          <w:color w:val="555555"/>
          <w:kern w:val="0"/>
          <w:szCs w:val="21"/>
        </w:rPr>
        <w:t>この公式は積分の値を求めることより、関数の収束の確認例題として頻出する。答えを云うならば、この積分は収束するが、絶対収束はしない。そういう意味で珍しい性質を持つ。興味をもたれる方は成書を参考にされたい。以下ではこれまでの補題を利用した複素積分によって求める方法を説明する。実数領域で求める方法はフーリエ級数に迫る興味深いものなので別項（</w:t>
      </w:r>
      <w:hyperlink r:id="rId18" w:history="1">
        <w:r w:rsidRPr="00BA1485">
          <w:rPr>
            <w:rFonts w:ascii="ＭＳ Ｐゴシック" w:eastAsia="ＭＳ Ｐゴシック" w:hAnsi="ＭＳ Ｐゴシック" w:cs="ＭＳ Ｐゴシック" w:hint="eastAsia"/>
            <w:color w:val="556B2F"/>
            <w:kern w:val="0"/>
            <w:szCs w:val="21"/>
          </w:rPr>
          <w:t>反転公式で利用する補題（フーリエ級数）</w:t>
        </w:r>
      </w:hyperlink>
      <w:r w:rsidRPr="00BA1485">
        <w:rPr>
          <w:rFonts w:ascii="ＭＳ Ｐゴシック" w:eastAsia="ＭＳ Ｐゴシック" w:hAnsi="ＭＳ Ｐゴシック" w:cs="ＭＳ Ｐゴシック" w:hint="eastAsia"/>
          <w:color w:val="555555"/>
          <w:kern w:val="0"/>
          <w:szCs w:val="21"/>
        </w:rPr>
        <w:t xml:space="preserve">）で改めて行おう。 </w:t>
      </w:r>
    </w:p>
    <w:p w:rsidR="00BA1485" w:rsidRPr="00BA1485" w:rsidRDefault="00BA1485" w:rsidP="00BA1485">
      <w:pPr>
        <w:widowControl/>
        <w:spacing w:before="120" w:after="100" w:afterAutospacing="1" w:line="432" w:lineRule="atLeast"/>
        <w:jc w:val="left"/>
        <w:rPr>
          <w:rFonts w:ascii="ＭＳ Ｐゴシック" w:eastAsia="ＭＳ Ｐゴシック" w:hAnsi="ＭＳ Ｐゴシック" w:cs="ＭＳ Ｐゴシック" w:hint="eastAsia"/>
          <w:color w:val="555555"/>
          <w:kern w:val="0"/>
          <w:szCs w:val="21"/>
        </w:rPr>
      </w:pPr>
      <w:r w:rsidRPr="00BA1485">
        <w:rPr>
          <w:rFonts w:ascii="ＭＳ Ｐゴシック" w:eastAsia="ＭＳ Ｐゴシック" w:hAnsi="ＭＳ Ｐゴシック" w:cs="ＭＳ Ｐゴシック" w:hint="eastAsia"/>
          <w:color w:val="555555"/>
          <w:kern w:val="0"/>
          <w:szCs w:val="21"/>
        </w:rPr>
        <w:t>証明</w:t>
      </w:r>
      <w:r w:rsidRPr="00BA1485">
        <w:rPr>
          <w:rFonts w:ascii="ＭＳ Ｐゴシック" w:eastAsia="ＭＳ Ｐゴシック" w:hAnsi="ＭＳ Ｐゴシック" w:cs="ＭＳ Ｐゴシック" w:hint="eastAsia"/>
          <w:color w:val="555555"/>
          <w:kern w:val="0"/>
          <w:szCs w:val="21"/>
        </w:rPr>
        <w:br/>
      </w:r>
      <w:r w:rsidRPr="00BA1485">
        <w:rPr>
          <w:rFonts w:ascii="ＭＳ Ｐゴシック" w:eastAsia="ＭＳ Ｐゴシック" w:hAnsi="ＭＳ Ｐゴシック" w:cs="ＭＳ Ｐゴシック" w:hint="eastAsia"/>
          <w:color w:val="555555"/>
          <w:kern w:val="0"/>
          <w:szCs w:val="21"/>
        </w:rPr>
        <w:br/>
        <w:t>新たな複素関数w=</w:t>
      </w:r>
      <w:proofErr w:type="spellStart"/>
      <w:r w:rsidRPr="00BA1485">
        <w:rPr>
          <w:rFonts w:ascii="ＭＳ Ｐゴシック" w:eastAsia="ＭＳ Ｐゴシック" w:hAnsi="ＭＳ Ｐゴシック" w:cs="ＭＳ Ｐゴシック" w:hint="eastAsia"/>
          <w:color w:val="555555"/>
          <w:kern w:val="0"/>
          <w:szCs w:val="21"/>
        </w:rPr>
        <w:t>e</w:t>
      </w:r>
      <w:r w:rsidRPr="00BA1485">
        <w:rPr>
          <w:rFonts w:ascii="ＭＳ Ｐゴシック" w:eastAsia="ＭＳ Ｐゴシック" w:hAnsi="ＭＳ Ｐゴシック" w:cs="ＭＳ Ｐゴシック" w:hint="eastAsia"/>
          <w:color w:val="555555"/>
          <w:kern w:val="0"/>
          <w:sz w:val="15"/>
          <w:szCs w:val="15"/>
          <w:vertAlign w:val="superscript"/>
        </w:rPr>
        <w:t>iz</w:t>
      </w:r>
      <w:proofErr w:type="spellEnd"/>
      <w:r w:rsidRPr="00BA1485">
        <w:rPr>
          <w:rFonts w:ascii="ＭＳ Ｐゴシック" w:eastAsia="ＭＳ Ｐゴシック" w:hAnsi="ＭＳ Ｐゴシック" w:cs="ＭＳ Ｐゴシック" w:hint="eastAsia"/>
          <w:color w:val="555555"/>
          <w:kern w:val="0"/>
          <w:szCs w:val="21"/>
        </w:rPr>
        <w:t>/zを考える。中心を原点とする半径</w:t>
      </w:r>
      <w:proofErr w:type="spellStart"/>
      <w:r w:rsidRPr="00BA1485">
        <w:rPr>
          <w:rFonts w:ascii="ＭＳ Ｐゴシック" w:eastAsia="ＭＳ Ｐゴシック" w:hAnsi="ＭＳ Ｐゴシック" w:cs="ＭＳ Ｐゴシック" w:hint="eastAsia"/>
          <w:color w:val="555555"/>
          <w:kern w:val="0"/>
          <w:szCs w:val="21"/>
        </w:rPr>
        <w:t>M,m</w:t>
      </w:r>
      <w:proofErr w:type="spellEnd"/>
      <w:r w:rsidRPr="00BA1485">
        <w:rPr>
          <w:rFonts w:ascii="ＭＳ Ｐゴシック" w:eastAsia="ＭＳ Ｐゴシック" w:hAnsi="ＭＳ Ｐゴシック" w:cs="ＭＳ Ｐゴシック" w:hint="eastAsia"/>
          <w:color w:val="555555"/>
          <w:kern w:val="0"/>
          <w:szCs w:val="21"/>
        </w:rPr>
        <w:t xml:space="preserve">(m＜M)の二つの半円CM、Cmと実軸に囲まれた半ドーナツ領域を設定すると、この領域Cの内部では関数wは正則となり、コーシーの積分公式が利用できる。 </w:t>
      </w:r>
    </w:p>
    <w:p w:rsidR="00BA1485" w:rsidRPr="00BA1485" w:rsidRDefault="00BA1485" w:rsidP="00BA1485">
      <w:pPr>
        <w:widowControl/>
        <w:spacing w:after="100" w:afterAutospacing="1" w:line="432" w:lineRule="atLeast"/>
        <w:jc w:val="left"/>
        <w:rPr>
          <w:rFonts w:ascii="ＭＳ Ｐゴシック" w:eastAsia="ＭＳ Ｐゴシック" w:hAnsi="ＭＳ Ｐゴシック" w:cs="ＭＳ Ｐゴシック" w:hint="eastAsia"/>
          <w:color w:val="555555"/>
          <w:kern w:val="0"/>
          <w:szCs w:val="21"/>
        </w:rPr>
      </w:pPr>
      <w:r>
        <w:rPr>
          <w:rFonts w:ascii="ＭＳ Ｐゴシック" w:eastAsia="ＭＳ Ｐゴシック" w:hAnsi="ＭＳ Ｐゴシック" w:cs="ＭＳ Ｐゴシック"/>
          <w:noProof/>
          <w:color w:val="555555"/>
          <w:kern w:val="0"/>
          <w:szCs w:val="21"/>
        </w:rPr>
        <w:drawing>
          <wp:inline distT="0" distB="0" distL="0" distR="0">
            <wp:extent cx="2219325" cy="1533525"/>
            <wp:effectExtent l="0" t="0" r="9525" b="9525"/>
            <wp:docPr id="9" name="図 9" descr="正弦積分領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正弦積分領域"/>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9325" cy="1533525"/>
                    </a:xfrm>
                    <a:prstGeom prst="rect">
                      <a:avLst/>
                    </a:prstGeom>
                    <a:noFill/>
                    <a:ln>
                      <a:noFill/>
                    </a:ln>
                  </pic:spPr>
                </pic:pic>
              </a:graphicData>
            </a:graphic>
          </wp:inline>
        </w:drawing>
      </w:r>
    </w:p>
    <w:p w:rsidR="00BA1485" w:rsidRPr="00BA1485" w:rsidRDefault="00BA1485" w:rsidP="00BA1485">
      <w:pPr>
        <w:widowControl/>
        <w:spacing w:before="120" w:after="100" w:afterAutospacing="1" w:line="432" w:lineRule="atLeast"/>
        <w:jc w:val="left"/>
        <w:rPr>
          <w:rFonts w:ascii="ＭＳ Ｐゴシック" w:eastAsia="ＭＳ Ｐゴシック" w:hAnsi="ＭＳ Ｐゴシック" w:cs="ＭＳ Ｐゴシック" w:hint="eastAsia"/>
          <w:color w:val="555555"/>
          <w:kern w:val="0"/>
          <w:szCs w:val="21"/>
        </w:rPr>
      </w:pPr>
      <w:r w:rsidRPr="00BA1485">
        <w:rPr>
          <w:rFonts w:ascii="ＭＳ Ｐゴシック" w:eastAsia="ＭＳ Ｐゴシック" w:hAnsi="ＭＳ Ｐゴシック" w:cs="ＭＳ Ｐゴシック" w:hint="eastAsia"/>
          <w:color w:val="555555"/>
          <w:kern w:val="0"/>
          <w:szCs w:val="21"/>
        </w:rPr>
        <w:t xml:space="preserve">とおけば、 </w:t>
      </w:r>
    </w:p>
    <w:p w:rsidR="00BA1485" w:rsidRPr="00BA1485" w:rsidRDefault="00BA1485" w:rsidP="00BA1485">
      <w:pPr>
        <w:widowControl/>
        <w:spacing w:after="100" w:afterAutospacing="1" w:line="432" w:lineRule="atLeast"/>
        <w:jc w:val="left"/>
        <w:rPr>
          <w:rFonts w:ascii="ＭＳ Ｐゴシック" w:eastAsia="ＭＳ Ｐゴシック" w:hAnsi="ＭＳ Ｐゴシック" w:cs="ＭＳ Ｐゴシック" w:hint="eastAsia"/>
          <w:color w:val="555555"/>
          <w:kern w:val="0"/>
          <w:szCs w:val="21"/>
        </w:rPr>
      </w:pPr>
      <w:r>
        <w:rPr>
          <w:rFonts w:ascii="ＭＳ Ｐゴシック" w:eastAsia="ＭＳ Ｐゴシック" w:hAnsi="ＭＳ Ｐゴシック" w:cs="ＭＳ Ｐゴシック"/>
          <w:noProof/>
          <w:color w:val="555555"/>
          <w:kern w:val="0"/>
          <w:szCs w:val="21"/>
        </w:rPr>
        <w:drawing>
          <wp:inline distT="0" distB="0" distL="0" distR="0">
            <wp:extent cx="2781300" cy="885825"/>
            <wp:effectExtent l="0" t="0" r="0" b="9525"/>
            <wp:docPr id="8" name="図 8" descr="正弦積分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正弦積分１"/>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1300" cy="885825"/>
                    </a:xfrm>
                    <a:prstGeom prst="rect">
                      <a:avLst/>
                    </a:prstGeom>
                    <a:noFill/>
                    <a:ln>
                      <a:noFill/>
                    </a:ln>
                  </pic:spPr>
                </pic:pic>
              </a:graphicData>
            </a:graphic>
          </wp:inline>
        </w:drawing>
      </w:r>
    </w:p>
    <w:p w:rsidR="00BA1485" w:rsidRPr="00BA1485" w:rsidRDefault="00BA1485" w:rsidP="00BA1485">
      <w:pPr>
        <w:widowControl/>
        <w:spacing w:before="120" w:after="100" w:afterAutospacing="1" w:line="432" w:lineRule="atLeast"/>
        <w:jc w:val="left"/>
        <w:rPr>
          <w:rFonts w:ascii="ＭＳ Ｐゴシック" w:eastAsia="ＭＳ Ｐゴシック" w:hAnsi="ＭＳ Ｐゴシック" w:cs="ＭＳ Ｐゴシック" w:hint="eastAsia"/>
          <w:color w:val="555555"/>
          <w:kern w:val="0"/>
          <w:szCs w:val="21"/>
        </w:rPr>
      </w:pPr>
      <w:r w:rsidRPr="00BA1485">
        <w:rPr>
          <w:rFonts w:ascii="ＭＳ Ｐゴシック" w:eastAsia="ＭＳ Ｐゴシック" w:hAnsi="ＭＳ Ｐゴシック" w:cs="ＭＳ Ｐゴシック" w:hint="eastAsia"/>
          <w:color w:val="555555"/>
          <w:kern w:val="0"/>
          <w:szCs w:val="21"/>
        </w:rPr>
        <w:t>左辺は、括弧内の第二の積分を変数変換し積分領域をあわせ、</w:t>
      </w:r>
      <w:hyperlink r:id="rId21" w:history="1">
        <w:r w:rsidRPr="00BA1485">
          <w:rPr>
            <w:rFonts w:ascii="ＭＳ Ｐゴシック" w:eastAsia="ＭＳ Ｐゴシック" w:hAnsi="ＭＳ Ｐゴシック" w:cs="ＭＳ Ｐゴシック" w:hint="eastAsia"/>
            <w:color w:val="556B2F"/>
            <w:kern w:val="0"/>
            <w:szCs w:val="21"/>
          </w:rPr>
          <w:t>三角関数の複素公式</w:t>
        </w:r>
      </w:hyperlink>
      <w:r w:rsidRPr="00BA1485">
        <w:rPr>
          <w:rFonts w:ascii="ＭＳ Ｐゴシック" w:eastAsia="ＭＳ Ｐゴシック" w:hAnsi="ＭＳ Ｐゴシック" w:cs="ＭＳ Ｐゴシック" w:hint="eastAsia"/>
          <w:color w:val="555555"/>
          <w:kern w:val="0"/>
          <w:szCs w:val="21"/>
        </w:rPr>
        <w:t xml:space="preserve">を利用すると、 </w:t>
      </w:r>
    </w:p>
    <w:p w:rsidR="00BA1485" w:rsidRPr="00BA1485" w:rsidRDefault="00BA1485" w:rsidP="00BA1485">
      <w:pPr>
        <w:widowControl/>
        <w:spacing w:after="100" w:afterAutospacing="1" w:line="432" w:lineRule="atLeast"/>
        <w:jc w:val="left"/>
        <w:rPr>
          <w:rFonts w:ascii="ＭＳ Ｐゴシック" w:eastAsia="ＭＳ Ｐゴシック" w:hAnsi="ＭＳ Ｐゴシック" w:cs="ＭＳ Ｐゴシック" w:hint="eastAsia"/>
          <w:color w:val="555555"/>
          <w:kern w:val="0"/>
          <w:szCs w:val="21"/>
        </w:rPr>
      </w:pPr>
      <w:r>
        <w:rPr>
          <w:rFonts w:ascii="ＭＳ Ｐゴシック" w:eastAsia="ＭＳ Ｐゴシック" w:hAnsi="ＭＳ Ｐゴシック" w:cs="ＭＳ Ｐゴシック"/>
          <w:noProof/>
          <w:color w:val="555555"/>
          <w:kern w:val="0"/>
          <w:szCs w:val="21"/>
        </w:rPr>
        <w:lastRenderedPageBreak/>
        <w:drawing>
          <wp:inline distT="0" distB="0" distL="0" distR="0">
            <wp:extent cx="2600325" cy="1152525"/>
            <wp:effectExtent l="0" t="0" r="9525" b="9525"/>
            <wp:docPr id="7" name="図 7" descr="正弦積分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正弦積分２"/>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0325" cy="1152525"/>
                    </a:xfrm>
                    <a:prstGeom prst="rect">
                      <a:avLst/>
                    </a:prstGeom>
                    <a:noFill/>
                    <a:ln>
                      <a:noFill/>
                    </a:ln>
                  </pic:spPr>
                </pic:pic>
              </a:graphicData>
            </a:graphic>
          </wp:inline>
        </w:drawing>
      </w:r>
    </w:p>
    <w:p w:rsidR="00BA1485" w:rsidRPr="00BA1485" w:rsidRDefault="00BA1485" w:rsidP="00BA1485">
      <w:pPr>
        <w:widowControl/>
        <w:spacing w:before="120" w:after="100" w:afterAutospacing="1" w:line="432" w:lineRule="atLeast"/>
        <w:jc w:val="left"/>
        <w:rPr>
          <w:rFonts w:ascii="ＭＳ Ｐゴシック" w:eastAsia="ＭＳ Ｐゴシック" w:hAnsi="ＭＳ Ｐゴシック" w:cs="ＭＳ Ｐゴシック" w:hint="eastAsia"/>
          <w:color w:val="555555"/>
          <w:kern w:val="0"/>
          <w:szCs w:val="21"/>
        </w:rPr>
      </w:pPr>
      <w:r w:rsidRPr="00BA1485">
        <w:rPr>
          <w:rFonts w:ascii="ＭＳ Ｐゴシック" w:eastAsia="ＭＳ Ｐゴシック" w:hAnsi="ＭＳ Ｐゴシック" w:cs="ＭＳ Ｐゴシック" w:hint="eastAsia"/>
          <w:color w:val="555555"/>
          <w:kern w:val="0"/>
          <w:szCs w:val="21"/>
        </w:rPr>
        <w:t>としておく。</w:t>
      </w:r>
      <w:r w:rsidRPr="00BA1485">
        <w:rPr>
          <w:rFonts w:ascii="ＭＳ Ｐゴシック" w:eastAsia="ＭＳ Ｐゴシック" w:hAnsi="ＭＳ Ｐゴシック" w:cs="ＭＳ Ｐゴシック" w:hint="eastAsia"/>
          <w:color w:val="555555"/>
          <w:kern w:val="0"/>
          <w:szCs w:val="21"/>
        </w:rPr>
        <w:br/>
      </w:r>
      <w:r w:rsidRPr="00BA1485">
        <w:rPr>
          <w:rFonts w:ascii="ＭＳ Ｐゴシック" w:eastAsia="ＭＳ Ｐゴシック" w:hAnsi="ＭＳ Ｐゴシック" w:cs="ＭＳ Ｐゴシック" w:hint="eastAsia"/>
          <w:color w:val="555555"/>
          <w:kern w:val="0"/>
          <w:szCs w:val="21"/>
        </w:rPr>
        <w:br/>
        <w:t>続いて、右辺の積分をひとつづつ片付ける。一つ目の積分は、z=Me</w:t>
      </w:r>
      <w:r w:rsidRPr="00BA1485">
        <w:rPr>
          <w:rFonts w:ascii="ＭＳ Ｐゴシック" w:eastAsia="ＭＳ Ｐゴシック" w:hAnsi="ＭＳ Ｐゴシック" w:cs="ＭＳ Ｐゴシック" w:hint="eastAsia"/>
          <w:color w:val="555555"/>
          <w:kern w:val="0"/>
          <w:sz w:val="15"/>
          <w:szCs w:val="15"/>
          <w:vertAlign w:val="superscript"/>
        </w:rPr>
        <w:t>iθ</w:t>
      </w:r>
      <w:r w:rsidRPr="00BA1485">
        <w:rPr>
          <w:rFonts w:ascii="ＭＳ Ｐゴシック" w:eastAsia="ＭＳ Ｐゴシック" w:hAnsi="ＭＳ Ｐゴシック" w:cs="ＭＳ Ｐゴシック" w:hint="eastAsia"/>
          <w:color w:val="555555"/>
          <w:kern w:val="0"/>
          <w:szCs w:val="21"/>
        </w:rPr>
        <w:t>とおいて、</w:t>
      </w:r>
      <w:proofErr w:type="spellStart"/>
      <w:r w:rsidRPr="00BA1485">
        <w:rPr>
          <w:rFonts w:ascii="ＭＳ Ｐゴシック" w:eastAsia="ＭＳ Ｐゴシック" w:hAnsi="ＭＳ Ｐゴシック" w:cs="ＭＳ Ｐゴシック" w:hint="eastAsia"/>
          <w:color w:val="555555"/>
          <w:kern w:val="0"/>
          <w:szCs w:val="21"/>
        </w:rPr>
        <w:t>dz</w:t>
      </w:r>
      <w:proofErr w:type="spellEnd"/>
      <w:r w:rsidRPr="00BA1485">
        <w:rPr>
          <w:rFonts w:ascii="ＭＳ Ｐゴシック" w:eastAsia="ＭＳ Ｐゴシック" w:hAnsi="ＭＳ Ｐゴシック" w:cs="ＭＳ Ｐゴシック" w:hint="eastAsia"/>
          <w:color w:val="555555"/>
          <w:kern w:val="0"/>
          <w:szCs w:val="21"/>
        </w:rPr>
        <w:t>=</w:t>
      </w:r>
      <w:proofErr w:type="spellStart"/>
      <w:r w:rsidRPr="00BA1485">
        <w:rPr>
          <w:rFonts w:ascii="ＭＳ Ｐゴシック" w:eastAsia="ＭＳ Ｐゴシック" w:hAnsi="ＭＳ Ｐゴシック" w:cs="ＭＳ Ｐゴシック" w:hint="eastAsia"/>
          <w:color w:val="555555"/>
          <w:kern w:val="0"/>
          <w:szCs w:val="21"/>
        </w:rPr>
        <w:t>Mie</w:t>
      </w:r>
      <w:r w:rsidRPr="00BA1485">
        <w:rPr>
          <w:rFonts w:ascii="ＭＳ Ｐゴシック" w:eastAsia="ＭＳ Ｐゴシック" w:hAnsi="ＭＳ Ｐゴシック" w:cs="ＭＳ Ｐゴシック" w:hint="eastAsia"/>
          <w:color w:val="555555"/>
          <w:kern w:val="0"/>
          <w:sz w:val="15"/>
          <w:szCs w:val="15"/>
          <w:vertAlign w:val="superscript"/>
        </w:rPr>
        <w:t>i</w:t>
      </w:r>
      <w:proofErr w:type="spellEnd"/>
      <w:r w:rsidRPr="00BA1485">
        <w:rPr>
          <w:rFonts w:ascii="ＭＳ Ｐゴシック" w:eastAsia="ＭＳ Ｐゴシック" w:hAnsi="ＭＳ Ｐゴシック" w:cs="ＭＳ Ｐゴシック" w:hint="eastAsia"/>
          <w:color w:val="555555"/>
          <w:kern w:val="0"/>
          <w:sz w:val="15"/>
          <w:szCs w:val="15"/>
          <w:vertAlign w:val="superscript"/>
        </w:rPr>
        <w:t>θ</w:t>
      </w:r>
      <w:r w:rsidRPr="00BA1485">
        <w:rPr>
          <w:rFonts w:ascii="ＭＳ Ｐゴシック" w:eastAsia="ＭＳ Ｐゴシック" w:hAnsi="ＭＳ Ｐゴシック" w:cs="ＭＳ Ｐゴシック" w:hint="eastAsia"/>
          <w:color w:val="555555"/>
          <w:kern w:val="0"/>
          <w:szCs w:val="21"/>
        </w:rPr>
        <w:t>dθ、次にオイラーの公式で、</w:t>
      </w:r>
      <w:proofErr w:type="spellStart"/>
      <w:r w:rsidRPr="00BA1485">
        <w:rPr>
          <w:rFonts w:ascii="ＭＳ Ｐゴシック" w:eastAsia="ＭＳ Ｐゴシック" w:hAnsi="ＭＳ Ｐゴシック" w:cs="ＭＳ Ｐゴシック" w:hint="eastAsia"/>
          <w:color w:val="555555"/>
          <w:kern w:val="0"/>
          <w:szCs w:val="21"/>
        </w:rPr>
        <w:t>e</w:t>
      </w:r>
      <w:r w:rsidRPr="00BA1485">
        <w:rPr>
          <w:rFonts w:ascii="ＭＳ Ｐゴシック" w:eastAsia="ＭＳ Ｐゴシック" w:hAnsi="ＭＳ Ｐゴシック" w:cs="ＭＳ Ｐゴシック" w:hint="eastAsia"/>
          <w:color w:val="555555"/>
          <w:kern w:val="0"/>
          <w:sz w:val="15"/>
          <w:szCs w:val="15"/>
          <w:vertAlign w:val="superscript"/>
        </w:rPr>
        <w:t>i</w:t>
      </w:r>
      <w:proofErr w:type="spellEnd"/>
      <w:r w:rsidRPr="00BA1485">
        <w:rPr>
          <w:rFonts w:ascii="ＭＳ Ｐゴシック" w:eastAsia="ＭＳ Ｐゴシック" w:hAnsi="ＭＳ Ｐゴシック" w:cs="ＭＳ Ｐゴシック" w:hint="eastAsia"/>
          <w:color w:val="555555"/>
          <w:kern w:val="0"/>
          <w:sz w:val="15"/>
          <w:szCs w:val="15"/>
          <w:vertAlign w:val="superscript"/>
        </w:rPr>
        <w:t>θ</w:t>
      </w:r>
      <w:r w:rsidRPr="00BA1485">
        <w:rPr>
          <w:rFonts w:ascii="ＭＳ Ｐゴシック" w:eastAsia="ＭＳ Ｐゴシック" w:hAnsi="ＭＳ Ｐゴシック" w:cs="ＭＳ Ｐゴシック" w:hint="eastAsia"/>
          <w:color w:val="555555"/>
          <w:kern w:val="0"/>
          <w:szCs w:val="21"/>
        </w:rPr>
        <w:t>=</w:t>
      </w:r>
      <w:proofErr w:type="spellStart"/>
      <w:r w:rsidRPr="00BA1485">
        <w:rPr>
          <w:rFonts w:ascii="ＭＳ Ｐゴシック" w:eastAsia="ＭＳ Ｐゴシック" w:hAnsi="ＭＳ Ｐゴシック" w:cs="ＭＳ Ｐゴシック" w:hint="eastAsia"/>
          <w:color w:val="555555"/>
          <w:kern w:val="0"/>
          <w:szCs w:val="21"/>
        </w:rPr>
        <w:t>cos</w:t>
      </w:r>
      <w:proofErr w:type="spellEnd"/>
      <w:r w:rsidRPr="00BA1485">
        <w:rPr>
          <w:rFonts w:ascii="ＭＳ Ｐゴシック" w:eastAsia="ＭＳ Ｐゴシック" w:hAnsi="ＭＳ Ｐゴシック" w:cs="ＭＳ Ｐゴシック" w:hint="eastAsia"/>
          <w:color w:val="555555"/>
          <w:kern w:val="0"/>
          <w:szCs w:val="21"/>
        </w:rPr>
        <w:t>θ+</w:t>
      </w:r>
      <w:proofErr w:type="spellStart"/>
      <w:r w:rsidRPr="00BA1485">
        <w:rPr>
          <w:rFonts w:ascii="ＭＳ Ｐゴシック" w:eastAsia="ＭＳ Ｐゴシック" w:hAnsi="ＭＳ Ｐゴシック" w:cs="ＭＳ Ｐゴシック" w:hint="eastAsia"/>
          <w:color w:val="555555"/>
          <w:kern w:val="0"/>
          <w:szCs w:val="21"/>
        </w:rPr>
        <w:t>isin</w:t>
      </w:r>
      <w:proofErr w:type="spellEnd"/>
      <w:r w:rsidRPr="00BA1485">
        <w:rPr>
          <w:rFonts w:ascii="ＭＳ Ｐゴシック" w:eastAsia="ＭＳ Ｐゴシック" w:hAnsi="ＭＳ Ｐゴシック" w:cs="ＭＳ Ｐゴシック" w:hint="eastAsia"/>
          <w:color w:val="555555"/>
          <w:kern w:val="0"/>
          <w:szCs w:val="21"/>
        </w:rPr>
        <w:t xml:space="preserve">θとして変数変換すれば、 </w:t>
      </w:r>
    </w:p>
    <w:p w:rsidR="00BA1485" w:rsidRPr="00BA1485" w:rsidRDefault="00BA1485" w:rsidP="00BA1485">
      <w:pPr>
        <w:widowControl/>
        <w:spacing w:after="100" w:afterAutospacing="1" w:line="432" w:lineRule="atLeast"/>
        <w:jc w:val="left"/>
        <w:rPr>
          <w:rFonts w:ascii="ＭＳ Ｐゴシック" w:eastAsia="ＭＳ Ｐゴシック" w:hAnsi="ＭＳ Ｐゴシック" w:cs="ＭＳ Ｐゴシック" w:hint="eastAsia"/>
          <w:color w:val="555555"/>
          <w:kern w:val="0"/>
          <w:szCs w:val="21"/>
        </w:rPr>
      </w:pPr>
      <w:r>
        <w:rPr>
          <w:rFonts w:ascii="ＭＳ Ｐゴシック" w:eastAsia="ＭＳ Ｐゴシック" w:hAnsi="ＭＳ Ｐゴシック" w:cs="ＭＳ Ｐゴシック"/>
          <w:noProof/>
          <w:color w:val="555555"/>
          <w:kern w:val="0"/>
          <w:szCs w:val="21"/>
        </w:rPr>
        <w:drawing>
          <wp:inline distT="0" distB="0" distL="0" distR="0">
            <wp:extent cx="3667125" cy="1428750"/>
            <wp:effectExtent l="0" t="0" r="9525" b="0"/>
            <wp:docPr id="6" name="図 6" descr="正弦積分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正弦積分３"/>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67125" cy="1428750"/>
                    </a:xfrm>
                    <a:prstGeom prst="rect">
                      <a:avLst/>
                    </a:prstGeom>
                    <a:noFill/>
                    <a:ln>
                      <a:noFill/>
                    </a:ln>
                  </pic:spPr>
                </pic:pic>
              </a:graphicData>
            </a:graphic>
          </wp:inline>
        </w:drawing>
      </w:r>
    </w:p>
    <w:p w:rsidR="00BA1485" w:rsidRPr="00BA1485" w:rsidRDefault="00BA1485" w:rsidP="00BA1485">
      <w:pPr>
        <w:widowControl/>
        <w:spacing w:before="120" w:after="100" w:afterAutospacing="1" w:line="432" w:lineRule="atLeast"/>
        <w:jc w:val="left"/>
        <w:rPr>
          <w:rFonts w:ascii="ＭＳ Ｐゴシック" w:eastAsia="ＭＳ Ｐゴシック" w:hAnsi="ＭＳ Ｐゴシック" w:cs="ＭＳ Ｐゴシック" w:hint="eastAsia"/>
          <w:color w:val="555555"/>
          <w:kern w:val="0"/>
          <w:szCs w:val="21"/>
        </w:rPr>
      </w:pPr>
      <w:r w:rsidRPr="00BA1485">
        <w:rPr>
          <w:rFonts w:ascii="ＭＳ Ｐゴシック" w:eastAsia="ＭＳ Ｐゴシック" w:hAnsi="ＭＳ Ｐゴシック" w:cs="ＭＳ Ｐゴシック" w:hint="eastAsia"/>
          <w:color w:val="555555"/>
          <w:kern w:val="0"/>
          <w:szCs w:val="21"/>
        </w:rPr>
        <w:t>最後の不等式は補題３ジョルダンの不等式、その一つ前の行は補題１純虚数を指数とする関数の絶対値は1であることを使った。</w:t>
      </w:r>
      <w:r w:rsidRPr="00BA1485">
        <w:rPr>
          <w:rFonts w:ascii="ＭＳ Ｐゴシック" w:eastAsia="ＭＳ Ｐゴシック" w:hAnsi="ＭＳ Ｐゴシック" w:cs="ＭＳ Ｐゴシック" w:hint="eastAsia"/>
          <w:color w:val="555555"/>
          <w:kern w:val="0"/>
          <w:szCs w:val="21"/>
        </w:rPr>
        <w:br/>
      </w:r>
      <w:r w:rsidRPr="00BA1485">
        <w:rPr>
          <w:rFonts w:ascii="ＭＳ Ｐゴシック" w:eastAsia="ＭＳ Ｐゴシック" w:hAnsi="ＭＳ Ｐゴシック" w:cs="ＭＳ Ｐゴシック" w:hint="eastAsia"/>
          <w:color w:val="555555"/>
          <w:kern w:val="0"/>
          <w:szCs w:val="21"/>
        </w:rPr>
        <w:br/>
        <w:t xml:space="preserve">右辺の二つ目の積分は、やはり同じように変数変換して、 </w:t>
      </w:r>
    </w:p>
    <w:p w:rsidR="00BA1485" w:rsidRPr="00BA1485" w:rsidRDefault="00BA1485" w:rsidP="00BA1485">
      <w:pPr>
        <w:widowControl/>
        <w:spacing w:after="100" w:afterAutospacing="1" w:line="432" w:lineRule="atLeast"/>
        <w:jc w:val="left"/>
        <w:rPr>
          <w:rFonts w:ascii="ＭＳ Ｐゴシック" w:eastAsia="ＭＳ Ｐゴシック" w:hAnsi="ＭＳ Ｐゴシック" w:cs="ＭＳ Ｐゴシック" w:hint="eastAsia"/>
          <w:color w:val="555555"/>
          <w:kern w:val="0"/>
          <w:szCs w:val="21"/>
        </w:rPr>
      </w:pPr>
      <w:r>
        <w:rPr>
          <w:rFonts w:ascii="ＭＳ Ｐゴシック" w:eastAsia="ＭＳ Ｐゴシック" w:hAnsi="ＭＳ Ｐゴシック" w:cs="ＭＳ Ｐゴシック"/>
          <w:noProof/>
          <w:color w:val="555555"/>
          <w:kern w:val="0"/>
          <w:szCs w:val="21"/>
        </w:rPr>
        <w:drawing>
          <wp:inline distT="0" distB="0" distL="0" distR="0">
            <wp:extent cx="3486150" cy="1114425"/>
            <wp:effectExtent l="0" t="0" r="0" b="9525"/>
            <wp:docPr id="5" name="図 5" descr="正弦積分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正弦積分４"/>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86150" cy="1114425"/>
                    </a:xfrm>
                    <a:prstGeom prst="rect">
                      <a:avLst/>
                    </a:prstGeom>
                    <a:noFill/>
                    <a:ln>
                      <a:noFill/>
                    </a:ln>
                  </pic:spPr>
                </pic:pic>
              </a:graphicData>
            </a:graphic>
          </wp:inline>
        </w:drawing>
      </w:r>
    </w:p>
    <w:p w:rsidR="00BA1485" w:rsidRPr="00BA1485" w:rsidRDefault="00BA1485" w:rsidP="00BA1485">
      <w:pPr>
        <w:widowControl/>
        <w:spacing w:before="120" w:after="100" w:afterAutospacing="1" w:line="432" w:lineRule="atLeast"/>
        <w:jc w:val="left"/>
        <w:rPr>
          <w:rFonts w:ascii="ＭＳ Ｐゴシック" w:eastAsia="ＭＳ Ｐゴシック" w:hAnsi="ＭＳ Ｐゴシック" w:cs="ＭＳ Ｐゴシック" w:hint="eastAsia"/>
          <w:color w:val="555555"/>
          <w:kern w:val="0"/>
          <w:szCs w:val="21"/>
        </w:rPr>
      </w:pPr>
      <w:r w:rsidRPr="00BA1485">
        <w:rPr>
          <w:rFonts w:ascii="ＭＳ Ｐゴシック" w:eastAsia="ＭＳ Ｐゴシック" w:hAnsi="ＭＳ Ｐゴシック" w:cs="ＭＳ Ｐゴシック" w:hint="eastAsia"/>
          <w:color w:val="555555"/>
          <w:kern w:val="0"/>
          <w:szCs w:val="21"/>
        </w:rPr>
        <w:t xml:space="preserve">故に、二つの積分を加えれば右辺が求められるので、両辺を変換したもので置きなおすと、求める式が得られる。 </w:t>
      </w:r>
    </w:p>
    <w:p w:rsidR="00BA1485" w:rsidRPr="00BA1485" w:rsidRDefault="00BA1485" w:rsidP="00BA1485">
      <w:pPr>
        <w:widowControl/>
        <w:spacing w:after="100" w:afterAutospacing="1" w:line="432" w:lineRule="atLeast"/>
        <w:jc w:val="left"/>
        <w:rPr>
          <w:rFonts w:ascii="ＭＳ Ｐゴシック" w:eastAsia="ＭＳ Ｐゴシック" w:hAnsi="ＭＳ Ｐゴシック" w:cs="ＭＳ Ｐゴシック" w:hint="eastAsia"/>
          <w:color w:val="555555"/>
          <w:kern w:val="0"/>
          <w:szCs w:val="21"/>
        </w:rPr>
      </w:pPr>
      <w:r>
        <w:rPr>
          <w:rFonts w:ascii="ＭＳ Ｐゴシック" w:eastAsia="ＭＳ Ｐゴシック" w:hAnsi="ＭＳ Ｐゴシック" w:cs="ＭＳ Ｐゴシック"/>
          <w:noProof/>
          <w:color w:val="555555"/>
          <w:kern w:val="0"/>
          <w:szCs w:val="21"/>
        </w:rPr>
        <w:lastRenderedPageBreak/>
        <w:drawing>
          <wp:inline distT="0" distB="0" distL="0" distR="0">
            <wp:extent cx="3086100" cy="742950"/>
            <wp:effectExtent l="0" t="0" r="0" b="0"/>
            <wp:docPr id="4" name="図 4" descr="正弦積分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正弦積分５"/>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86100" cy="742950"/>
                    </a:xfrm>
                    <a:prstGeom prst="rect">
                      <a:avLst/>
                    </a:prstGeom>
                    <a:noFill/>
                    <a:ln>
                      <a:noFill/>
                    </a:ln>
                  </pic:spPr>
                </pic:pic>
              </a:graphicData>
            </a:graphic>
          </wp:inline>
        </w:drawing>
      </w:r>
    </w:p>
    <w:p w:rsidR="00BA1485" w:rsidRPr="00BA1485" w:rsidRDefault="00BA1485" w:rsidP="00BA1485">
      <w:pPr>
        <w:widowControl/>
        <w:spacing w:before="120" w:after="100" w:afterAutospacing="1" w:line="432" w:lineRule="atLeast"/>
        <w:jc w:val="left"/>
        <w:rPr>
          <w:rFonts w:ascii="ＭＳ Ｐゴシック" w:eastAsia="ＭＳ Ｐゴシック" w:hAnsi="ＭＳ Ｐゴシック" w:cs="ＭＳ Ｐゴシック" w:hint="eastAsia"/>
          <w:b/>
          <w:bCs/>
          <w:color w:val="555555"/>
          <w:spacing w:val="60"/>
          <w:kern w:val="0"/>
          <w:szCs w:val="21"/>
        </w:rPr>
      </w:pPr>
      <w:r w:rsidRPr="00BA1485">
        <w:rPr>
          <w:rFonts w:ascii="ＭＳ Ｐゴシック" w:eastAsia="ＭＳ Ｐゴシック" w:hAnsi="ＭＳ Ｐゴシック" w:cs="ＭＳ Ｐゴシック" w:hint="eastAsia"/>
          <w:b/>
          <w:bCs/>
          <w:color w:val="555555"/>
          <w:spacing w:val="60"/>
          <w:kern w:val="0"/>
          <w:szCs w:val="21"/>
        </w:rPr>
        <w:t xml:space="preserve">＜反転公式で利用する正弦関数に関する積分＞ </w:t>
      </w:r>
    </w:p>
    <w:p w:rsidR="00BA1485" w:rsidRPr="00BA1485" w:rsidRDefault="00BA1485" w:rsidP="00BA1485">
      <w:pPr>
        <w:widowControl/>
        <w:spacing w:before="120" w:after="100" w:afterAutospacing="1" w:line="432" w:lineRule="atLeast"/>
        <w:jc w:val="left"/>
        <w:rPr>
          <w:rFonts w:ascii="ＭＳ Ｐゴシック" w:eastAsia="ＭＳ Ｐゴシック" w:hAnsi="ＭＳ Ｐゴシック" w:cs="ＭＳ Ｐゴシック" w:hint="eastAsia"/>
          <w:color w:val="555555"/>
          <w:kern w:val="0"/>
          <w:szCs w:val="21"/>
        </w:rPr>
      </w:pPr>
      <w:r w:rsidRPr="00BA1485">
        <w:rPr>
          <w:rFonts w:ascii="ＭＳ Ｐゴシック" w:eastAsia="ＭＳ Ｐゴシック" w:hAnsi="ＭＳ Ｐゴシック" w:cs="ＭＳ Ｐゴシック" w:hint="eastAsia"/>
          <w:color w:val="555555"/>
          <w:kern w:val="0"/>
          <w:szCs w:val="21"/>
        </w:rPr>
        <w:t xml:space="preserve">ここまでくれば後は簡単で、目標の式を証明すればよい。 </w:t>
      </w:r>
    </w:p>
    <w:p w:rsidR="00BA1485" w:rsidRPr="00BA1485" w:rsidRDefault="00BA1485" w:rsidP="00BA1485">
      <w:pPr>
        <w:widowControl/>
        <w:spacing w:after="100" w:afterAutospacing="1" w:line="432" w:lineRule="atLeast"/>
        <w:jc w:val="left"/>
        <w:rPr>
          <w:rFonts w:ascii="ＭＳ Ｐゴシック" w:eastAsia="ＭＳ Ｐゴシック" w:hAnsi="ＭＳ Ｐゴシック" w:cs="ＭＳ Ｐゴシック" w:hint="eastAsia"/>
          <w:color w:val="555555"/>
          <w:kern w:val="0"/>
          <w:szCs w:val="21"/>
        </w:rPr>
      </w:pPr>
      <w:r>
        <w:rPr>
          <w:rFonts w:ascii="ＭＳ Ｐゴシック" w:eastAsia="ＭＳ Ｐゴシック" w:hAnsi="ＭＳ Ｐゴシック" w:cs="ＭＳ Ｐゴシック"/>
          <w:noProof/>
          <w:color w:val="555555"/>
          <w:kern w:val="0"/>
          <w:szCs w:val="21"/>
        </w:rPr>
        <w:drawing>
          <wp:inline distT="0" distB="0" distL="0" distR="0">
            <wp:extent cx="1943100" cy="657225"/>
            <wp:effectExtent l="0" t="0" r="0" b="9525"/>
            <wp:docPr id="3" name="図 3" descr="ディリクレ積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ディリクレ積分"/>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3100" cy="657225"/>
                    </a:xfrm>
                    <a:prstGeom prst="rect">
                      <a:avLst/>
                    </a:prstGeom>
                    <a:noFill/>
                    <a:ln>
                      <a:noFill/>
                    </a:ln>
                  </pic:spPr>
                </pic:pic>
              </a:graphicData>
            </a:graphic>
          </wp:inline>
        </w:drawing>
      </w:r>
    </w:p>
    <w:p w:rsidR="00BA1485" w:rsidRPr="00BA1485" w:rsidRDefault="00BA1485" w:rsidP="00BA1485">
      <w:pPr>
        <w:widowControl/>
        <w:spacing w:before="120" w:after="100" w:afterAutospacing="1" w:line="432" w:lineRule="atLeast"/>
        <w:jc w:val="left"/>
        <w:rPr>
          <w:rFonts w:ascii="ＭＳ Ｐゴシック" w:eastAsia="ＭＳ Ｐゴシック" w:hAnsi="ＭＳ Ｐゴシック" w:cs="ＭＳ Ｐゴシック" w:hint="eastAsia"/>
          <w:color w:val="555555"/>
          <w:kern w:val="0"/>
          <w:szCs w:val="21"/>
        </w:rPr>
      </w:pPr>
      <w:r w:rsidRPr="00BA1485">
        <w:rPr>
          <w:rFonts w:ascii="ＭＳ Ｐゴシック" w:eastAsia="ＭＳ Ｐゴシック" w:hAnsi="ＭＳ Ｐゴシック" w:cs="ＭＳ Ｐゴシック" w:hint="eastAsia"/>
          <w:color w:val="555555"/>
          <w:kern w:val="0"/>
          <w:szCs w:val="21"/>
        </w:rPr>
        <w:t xml:space="preserve">証明 </w:t>
      </w:r>
    </w:p>
    <w:p w:rsidR="00BA1485" w:rsidRPr="00BA1485" w:rsidRDefault="00BA1485" w:rsidP="00BA1485">
      <w:pPr>
        <w:widowControl/>
        <w:spacing w:before="120" w:after="100" w:afterAutospacing="1" w:line="432" w:lineRule="atLeast"/>
        <w:jc w:val="left"/>
        <w:rPr>
          <w:rFonts w:ascii="ＭＳ Ｐゴシック" w:eastAsia="ＭＳ Ｐゴシック" w:hAnsi="ＭＳ Ｐゴシック" w:cs="ＭＳ Ｐゴシック" w:hint="eastAsia"/>
          <w:color w:val="555555"/>
          <w:kern w:val="0"/>
          <w:szCs w:val="21"/>
        </w:rPr>
      </w:pPr>
      <w:r w:rsidRPr="00BA1485">
        <w:rPr>
          <w:rFonts w:ascii="ＭＳ Ｐゴシック" w:eastAsia="ＭＳ Ｐゴシック" w:hAnsi="ＭＳ Ｐゴシック" w:cs="ＭＳ Ｐゴシック" w:hint="eastAsia"/>
          <w:color w:val="555555"/>
          <w:kern w:val="0"/>
          <w:szCs w:val="21"/>
        </w:rPr>
        <w:t>u=ωtと変数変換すると、</w:t>
      </w:r>
      <w:proofErr w:type="spellStart"/>
      <w:r w:rsidRPr="00BA1485">
        <w:rPr>
          <w:rFonts w:ascii="ＭＳ Ｐゴシック" w:eastAsia="ＭＳ Ｐゴシック" w:hAnsi="ＭＳ Ｐゴシック" w:cs="ＭＳ Ｐゴシック" w:hint="eastAsia"/>
          <w:color w:val="555555"/>
          <w:kern w:val="0"/>
          <w:szCs w:val="21"/>
        </w:rPr>
        <w:t>dt</w:t>
      </w:r>
      <w:proofErr w:type="spellEnd"/>
      <w:r w:rsidRPr="00BA1485">
        <w:rPr>
          <w:rFonts w:ascii="ＭＳ Ｐゴシック" w:eastAsia="ＭＳ Ｐゴシック" w:hAnsi="ＭＳ Ｐゴシック" w:cs="ＭＳ Ｐゴシック" w:hint="eastAsia"/>
          <w:color w:val="555555"/>
          <w:kern w:val="0"/>
          <w:szCs w:val="21"/>
        </w:rPr>
        <w:t xml:space="preserve">=(1/ω)duなので、補題４を使って、 </w:t>
      </w:r>
    </w:p>
    <w:p w:rsidR="00BA1485" w:rsidRPr="00BA1485" w:rsidRDefault="00BA1485" w:rsidP="00BA1485">
      <w:pPr>
        <w:widowControl/>
        <w:spacing w:after="100" w:afterAutospacing="1" w:line="432" w:lineRule="atLeast"/>
        <w:jc w:val="left"/>
        <w:rPr>
          <w:rFonts w:ascii="ＭＳ Ｐゴシック" w:eastAsia="ＭＳ Ｐゴシック" w:hAnsi="ＭＳ Ｐゴシック" w:cs="ＭＳ Ｐゴシック" w:hint="eastAsia"/>
          <w:color w:val="555555"/>
          <w:kern w:val="0"/>
          <w:szCs w:val="21"/>
        </w:rPr>
      </w:pPr>
      <w:r>
        <w:rPr>
          <w:rFonts w:ascii="ＭＳ Ｐゴシック" w:eastAsia="ＭＳ Ｐゴシック" w:hAnsi="ＭＳ Ｐゴシック" w:cs="ＭＳ Ｐゴシック"/>
          <w:noProof/>
          <w:color w:val="555555"/>
          <w:kern w:val="0"/>
          <w:szCs w:val="21"/>
        </w:rPr>
        <w:drawing>
          <wp:inline distT="0" distB="0" distL="0" distR="0">
            <wp:extent cx="4305300" cy="923925"/>
            <wp:effectExtent l="0" t="0" r="0" b="9525"/>
            <wp:docPr id="2" name="図 2" descr="ディリクレ積分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ディリクレ積分１"/>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05300" cy="923925"/>
                    </a:xfrm>
                    <a:prstGeom prst="rect">
                      <a:avLst/>
                    </a:prstGeom>
                    <a:noFill/>
                    <a:ln>
                      <a:noFill/>
                    </a:ln>
                  </pic:spPr>
                </pic:pic>
              </a:graphicData>
            </a:graphic>
          </wp:inline>
        </w:drawing>
      </w:r>
    </w:p>
    <w:p w:rsidR="00BA1485" w:rsidRPr="00BA1485" w:rsidRDefault="00BA1485" w:rsidP="00BA1485">
      <w:pPr>
        <w:widowControl/>
        <w:spacing w:before="120" w:after="100" w:afterAutospacing="1" w:line="432" w:lineRule="atLeast"/>
        <w:jc w:val="left"/>
        <w:rPr>
          <w:rFonts w:ascii="ＭＳ Ｐゴシック" w:eastAsia="ＭＳ Ｐゴシック" w:hAnsi="ＭＳ Ｐゴシック" w:cs="ＭＳ Ｐゴシック" w:hint="eastAsia"/>
          <w:color w:val="555555"/>
          <w:kern w:val="0"/>
          <w:szCs w:val="21"/>
        </w:rPr>
      </w:pPr>
      <w:r w:rsidRPr="00BA1485">
        <w:rPr>
          <w:rFonts w:ascii="ＭＳ Ｐゴシック" w:eastAsia="ＭＳ Ｐゴシック" w:hAnsi="ＭＳ Ｐゴシック" w:cs="ＭＳ Ｐゴシック" w:hint="eastAsia"/>
          <w:color w:val="555555"/>
          <w:kern w:val="0"/>
          <w:szCs w:val="21"/>
        </w:rPr>
        <w:t>となる。3行目はu=-vとさらに変数変換している。</w:t>
      </w:r>
      <w:r w:rsidRPr="00BA1485">
        <w:rPr>
          <w:rFonts w:ascii="ＭＳ Ｐゴシック" w:eastAsia="ＭＳ Ｐゴシック" w:hAnsi="ＭＳ Ｐゴシック" w:cs="ＭＳ Ｐゴシック" w:hint="eastAsia"/>
          <w:color w:val="555555"/>
          <w:kern w:val="0"/>
          <w:szCs w:val="21"/>
        </w:rPr>
        <w:br/>
      </w:r>
      <w:r w:rsidRPr="00BA1485">
        <w:rPr>
          <w:rFonts w:ascii="ＭＳ Ｐゴシック" w:eastAsia="ＭＳ Ｐゴシック" w:hAnsi="ＭＳ Ｐゴシック" w:cs="ＭＳ Ｐゴシック" w:hint="eastAsia"/>
          <w:color w:val="555555"/>
          <w:kern w:val="0"/>
          <w:szCs w:val="21"/>
        </w:rPr>
        <w:br/>
        <w:t xml:space="preserve">参考までに、 </w:t>
      </w:r>
    </w:p>
    <w:p w:rsidR="00BA1485" w:rsidRPr="00BA1485" w:rsidRDefault="00BA1485" w:rsidP="00BA1485">
      <w:pPr>
        <w:widowControl/>
        <w:spacing w:after="100" w:afterAutospacing="1" w:line="432" w:lineRule="atLeast"/>
        <w:jc w:val="left"/>
        <w:rPr>
          <w:rFonts w:ascii="ＭＳ Ｐゴシック" w:eastAsia="ＭＳ Ｐゴシック" w:hAnsi="ＭＳ Ｐゴシック" w:cs="ＭＳ Ｐゴシック" w:hint="eastAsia"/>
          <w:color w:val="555555"/>
          <w:kern w:val="0"/>
          <w:szCs w:val="21"/>
        </w:rPr>
      </w:pPr>
      <w:r>
        <w:rPr>
          <w:rFonts w:ascii="ＭＳ Ｐゴシック" w:eastAsia="ＭＳ Ｐゴシック" w:hAnsi="ＭＳ Ｐゴシック" w:cs="ＭＳ Ｐゴシック"/>
          <w:noProof/>
          <w:color w:val="555555"/>
          <w:kern w:val="0"/>
          <w:szCs w:val="21"/>
        </w:rPr>
        <w:drawing>
          <wp:inline distT="0" distB="0" distL="0" distR="0">
            <wp:extent cx="2657475" cy="685800"/>
            <wp:effectExtent l="0" t="0" r="9525" b="0"/>
            <wp:docPr id="1" name="図 1" descr="ディリクレ積分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ディリクレ積分２"/>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57475" cy="685800"/>
                    </a:xfrm>
                    <a:prstGeom prst="rect">
                      <a:avLst/>
                    </a:prstGeom>
                    <a:noFill/>
                    <a:ln>
                      <a:noFill/>
                    </a:ln>
                  </pic:spPr>
                </pic:pic>
              </a:graphicData>
            </a:graphic>
          </wp:inline>
        </w:drawing>
      </w:r>
    </w:p>
    <w:p w:rsidR="00BA1485" w:rsidRPr="00BA1485" w:rsidRDefault="00BA1485" w:rsidP="00BA1485">
      <w:pPr>
        <w:widowControl/>
        <w:spacing w:before="120" w:after="100" w:afterAutospacing="1" w:line="432" w:lineRule="atLeast"/>
        <w:jc w:val="left"/>
        <w:rPr>
          <w:rFonts w:ascii="ＭＳ Ｐゴシック" w:eastAsia="ＭＳ Ｐゴシック" w:hAnsi="ＭＳ Ｐゴシック" w:cs="ＭＳ Ｐゴシック" w:hint="eastAsia"/>
          <w:color w:val="555555"/>
          <w:kern w:val="0"/>
          <w:szCs w:val="21"/>
        </w:rPr>
      </w:pPr>
      <w:r w:rsidRPr="00BA1485">
        <w:rPr>
          <w:rFonts w:ascii="ＭＳ Ｐゴシック" w:eastAsia="ＭＳ Ｐゴシック" w:hAnsi="ＭＳ Ｐゴシック" w:cs="ＭＳ Ｐゴシック" w:hint="eastAsia"/>
          <w:color w:val="555555"/>
          <w:kern w:val="0"/>
          <w:szCs w:val="21"/>
        </w:rPr>
        <w:t xml:space="preserve">は、ωの符号を表す符合関数の積分表示として利用することもできる。 </w:t>
      </w:r>
    </w:p>
    <w:p w:rsidR="0060048E" w:rsidRDefault="0060048E"/>
    <w:sectPr w:rsidR="0060048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485"/>
    <w:rsid w:val="0060048E"/>
    <w:rsid w:val="00BA14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BA1485"/>
    <w:pPr>
      <w:widowControl/>
      <w:shd w:val="clear" w:color="auto" w:fill="556B2F"/>
      <w:jc w:val="center"/>
      <w:outlineLvl w:val="0"/>
    </w:pPr>
    <w:rPr>
      <w:rFonts w:ascii="ＭＳ Ｐゴシック" w:eastAsia="ＭＳ Ｐゴシック" w:hAnsi="ＭＳ Ｐゴシック" w:cs="ＭＳ Ｐゴシック"/>
      <w:b/>
      <w:bCs/>
      <w:color w:val="2D444F"/>
      <w:kern w:val="36"/>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A1485"/>
    <w:rPr>
      <w:rFonts w:ascii="ＭＳ Ｐゴシック" w:eastAsia="ＭＳ Ｐゴシック" w:hAnsi="ＭＳ Ｐゴシック" w:cs="ＭＳ Ｐゴシック"/>
      <w:b/>
      <w:bCs/>
      <w:color w:val="2D444F"/>
      <w:kern w:val="36"/>
      <w:sz w:val="30"/>
      <w:szCs w:val="30"/>
      <w:shd w:val="clear" w:color="auto" w:fill="556B2F"/>
    </w:rPr>
  </w:style>
  <w:style w:type="paragraph" w:styleId="Web">
    <w:name w:val="Normal (Web)"/>
    <w:basedOn w:val="a"/>
    <w:uiPriority w:val="99"/>
    <w:semiHidden/>
    <w:unhideWhenUsed/>
    <w:rsid w:val="00BA1485"/>
    <w:pPr>
      <w:widowControl/>
      <w:spacing w:before="120" w:after="100" w:afterAutospacing="1" w:line="432" w:lineRule="atLeast"/>
      <w:jc w:val="left"/>
    </w:pPr>
    <w:rPr>
      <w:rFonts w:ascii="ＭＳ Ｐゴシック" w:eastAsia="ＭＳ Ｐゴシック" w:hAnsi="ＭＳ Ｐゴシック" w:cs="ＭＳ Ｐゴシック"/>
      <w:color w:val="555555"/>
      <w:kern w:val="0"/>
      <w:szCs w:val="21"/>
    </w:rPr>
  </w:style>
  <w:style w:type="paragraph" w:customStyle="1" w:styleId="img">
    <w:name w:val="img"/>
    <w:basedOn w:val="a"/>
    <w:rsid w:val="00BA1485"/>
    <w:pPr>
      <w:widowControl/>
      <w:spacing w:after="100" w:afterAutospacing="1" w:line="432" w:lineRule="atLeast"/>
      <w:jc w:val="left"/>
    </w:pPr>
    <w:rPr>
      <w:rFonts w:ascii="ＭＳ Ｐゴシック" w:eastAsia="ＭＳ Ｐゴシック" w:hAnsi="ＭＳ Ｐゴシック" w:cs="ＭＳ Ｐゴシック"/>
      <w:color w:val="555555"/>
      <w:kern w:val="0"/>
      <w:szCs w:val="21"/>
    </w:rPr>
  </w:style>
  <w:style w:type="paragraph" w:customStyle="1" w:styleId="siki1">
    <w:name w:val="siki1"/>
    <w:basedOn w:val="a"/>
    <w:rsid w:val="00BA1485"/>
    <w:pPr>
      <w:widowControl/>
      <w:spacing w:before="120" w:after="100" w:afterAutospacing="1" w:line="432" w:lineRule="atLeast"/>
      <w:jc w:val="left"/>
    </w:pPr>
    <w:rPr>
      <w:rFonts w:ascii="ＭＳ Ｐゴシック" w:eastAsia="ＭＳ Ｐゴシック" w:hAnsi="ＭＳ Ｐゴシック" w:cs="ＭＳ Ｐゴシック"/>
      <w:b/>
      <w:bCs/>
      <w:color w:val="555555"/>
      <w:spacing w:val="60"/>
      <w:kern w:val="0"/>
      <w:szCs w:val="21"/>
    </w:rPr>
  </w:style>
  <w:style w:type="paragraph" w:customStyle="1" w:styleId="migi1">
    <w:name w:val="migi1"/>
    <w:basedOn w:val="a"/>
    <w:rsid w:val="00BA1485"/>
    <w:pPr>
      <w:widowControl/>
      <w:spacing w:before="120" w:after="100" w:afterAutospacing="1" w:line="432" w:lineRule="atLeast"/>
      <w:jc w:val="right"/>
    </w:pPr>
    <w:rPr>
      <w:rFonts w:ascii="ＭＳ Ｐゴシック" w:eastAsia="ＭＳ Ｐゴシック" w:hAnsi="ＭＳ Ｐゴシック" w:cs="ＭＳ Ｐゴシック"/>
      <w:color w:val="555555"/>
      <w:kern w:val="0"/>
      <w:szCs w:val="21"/>
    </w:rPr>
  </w:style>
  <w:style w:type="character" w:customStyle="1" w:styleId="ue">
    <w:name w:val="ue"/>
    <w:basedOn w:val="a0"/>
    <w:rsid w:val="00BA1485"/>
    <w:rPr>
      <w:sz w:val="20"/>
      <w:szCs w:val="20"/>
      <w:vertAlign w:val="superscript"/>
    </w:rPr>
  </w:style>
  <w:style w:type="character" w:customStyle="1" w:styleId="jmp">
    <w:name w:val="jmp"/>
    <w:basedOn w:val="a0"/>
    <w:rsid w:val="00BA1485"/>
  </w:style>
  <w:style w:type="paragraph" w:styleId="a3">
    <w:name w:val="Balloon Text"/>
    <w:basedOn w:val="a"/>
    <w:link w:val="a4"/>
    <w:uiPriority w:val="99"/>
    <w:semiHidden/>
    <w:unhideWhenUsed/>
    <w:rsid w:val="00BA1485"/>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BA1485"/>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BA1485"/>
    <w:pPr>
      <w:widowControl/>
      <w:shd w:val="clear" w:color="auto" w:fill="556B2F"/>
      <w:jc w:val="center"/>
      <w:outlineLvl w:val="0"/>
    </w:pPr>
    <w:rPr>
      <w:rFonts w:ascii="ＭＳ Ｐゴシック" w:eastAsia="ＭＳ Ｐゴシック" w:hAnsi="ＭＳ Ｐゴシック" w:cs="ＭＳ Ｐゴシック"/>
      <w:b/>
      <w:bCs/>
      <w:color w:val="2D444F"/>
      <w:kern w:val="36"/>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A1485"/>
    <w:rPr>
      <w:rFonts w:ascii="ＭＳ Ｐゴシック" w:eastAsia="ＭＳ Ｐゴシック" w:hAnsi="ＭＳ Ｐゴシック" w:cs="ＭＳ Ｐゴシック"/>
      <w:b/>
      <w:bCs/>
      <w:color w:val="2D444F"/>
      <w:kern w:val="36"/>
      <w:sz w:val="30"/>
      <w:szCs w:val="30"/>
      <w:shd w:val="clear" w:color="auto" w:fill="556B2F"/>
    </w:rPr>
  </w:style>
  <w:style w:type="paragraph" w:styleId="Web">
    <w:name w:val="Normal (Web)"/>
    <w:basedOn w:val="a"/>
    <w:uiPriority w:val="99"/>
    <w:semiHidden/>
    <w:unhideWhenUsed/>
    <w:rsid w:val="00BA1485"/>
    <w:pPr>
      <w:widowControl/>
      <w:spacing w:before="120" w:after="100" w:afterAutospacing="1" w:line="432" w:lineRule="atLeast"/>
      <w:jc w:val="left"/>
    </w:pPr>
    <w:rPr>
      <w:rFonts w:ascii="ＭＳ Ｐゴシック" w:eastAsia="ＭＳ Ｐゴシック" w:hAnsi="ＭＳ Ｐゴシック" w:cs="ＭＳ Ｐゴシック"/>
      <w:color w:val="555555"/>
      <w:kern w:val="0"/>
      <w:szCs w:val="21"/>
    </w:rPr>
  </w:style>
  <w:style w:type="paragraph" w:customStyle="1" w:styleId="img">
    <w:name w:val="img"/>
    <w:basedOn w:val="a"/>
    <w:rsid w:val="00BA1485"/>
    <w:pPr>
      <w:widowControl/>
      <w:spacing w:after="100" w:afterAutospacing="1" w:line="432" w:lineRule="atLeast"/>
      <w:jc w:val="left"/>
    </w:pPr>
    <w:rPr>
      <w:rFonts w:ascii="ＭＳ Ｐゴシック" w:eastAsia="ＭＳ Ｐゴシック" w:hAnsi="ＭＳ Ｐゴシック" w:cs="ＭＳ Ｐゴシック"/>
      <w:color w:val="555555"/>
      <w:kern w:val="0"/>
      <w:szCs w:val="21"/>
    </w:rPr>
  </w:style>
  <w:style w:type="paragraph" w:customStyle="1" w:styleId="siki1">
    <w:name w:val="siki1"/>
    <w:basedOn w:val="a"/>
    <w:rsid w:val="00BA1485"/>
    <w:pPr>
      <w:widowControl/>
      <w:spacing w:before="120" w:after="100" w:afterAutospacing="1" w:line="432" w:lineRule="atLeast"/>
      <w:jc w:val="left"/>
    </w:pPr>
    <w:rPr>
      <w:rFonts w:ascii="ＭＳ Ｐゴシック" w:eastAsia="ＭＳ Ｐゴシック" w:hAnsi="ＭＳ Ｐゴシック" w:cs="ＭＳ Ｐゴシック"/>
      <w:b/>
      <w:bCs/>
      <w:color w:val="555555"/>
      <w:spacing w:val="60"/>
      <w:kern w:val="0"/>
      <w:szCs w:val="21"/>
    </w:rPr>
  </w:style>
  <w:style w:type="paragraph" w:customStyle="1" w:styleId="migi1">
    <w:name w:val="migi1"/>
    <w:basedOn w:val="a"/>
    <w:rsid w:val="00BA1485"/>
    <w:pPr>
      <w:widowControl/>
      <w:spacing w:before="120" w:after="100" w:afterAutospacing="1" w:line="432" w:lineRule="atLeast"/>
      <w:jc w:val="right"/>
    </w:pPr>
    <w:rPr>
      <w:rFonts w:ascii="ＭＳ Ｐゴシック" w:eastAsia="ＭＳ Ｐゴシック" w:hAnsi="ＭＳ Ｐゴシック" w:cs="ＭＳ Ｐゴシック"/>
      <w:color w:val="555555"/>
      <w:kern w:val="0"/>
      <w:szCs w:val="21"/>
    </w:rPr>
  </w:style>
  <w:style w:type="character" w:customStyle="1" w:styleId="ue">
    <w:name w:val="ue"/>
    <w:basedOn w:val="a0"/>
    <w:rsid w:val="00BA1485"/>
    <w:rPr>
      <w:sz w:val="20"/>
      <w:szCs w:val="20"/>
      <w:vertAlign w:val="superscript"/>
    </w:rPr>
  </w:style>
  <w:style w:type="character" w:customStyle="1" w:styleId="jmp">
    <w:name w:val="jmp"/>
    <w:basedOn w:val="a0"/>
    <w:rsid w:val="00BA1485"/>
  </w:style>
  <w:style w:type="paragraph" w:styleId="a3">
    <w:name w:val="Balloon Text"/>
    <w:basedOn w:val="a"/>
    <w:link w:val="a4"/>
    <w:uiPriority w:val="99"/>
    <w:semiHidden/>
    <w:unhideWhenUsed/>
    <w:rsid w:val="00BA1485"/>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BA148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415326">
      <w:bodyDiv w:val="1"/>
      <w:marLeft w:val="0"/>
      <w:marRight w:val="0"/>
      <w:marTop w:val="0"/>
      <w:marBottom w:val="0"/>
      <w:divBdr>
        <w:top w:val="none" w:sz="0" w:space="0" w:color="auto"/>
        <w:left w:val="none" w:sz="0" w:space="0" w:color="auto"/>
        <w:bottom w:val="none" w:sz="0" w:space="0" w:color="auto"/>
        <w:right w:val="none" w:sz="0" w:space="0" w:color="auto"/>
      </w:divBdr>
      <w:divsChild>
        <w:div w:id="334497597">
          <w:marLeft w:val="0"/>
          <w:marRight w:val="0"/>
          <w:marTop w:val="0"/>
          <w:marBottom w:val="0"/>
          <w:divBdr>
            <w:top w:val="none" w:sz="0" w:space="0" w:color="auto"/>
            <w:left w:val="none" w:sz="0" w:space="0" w:color="auto"/>
            <w:bottom w:val="none" w:sz="0" w:space="0" w:color="auto"/>
            <w:right w:val="none" w:sz="0" w:space="0" w:color="auto"/>
          </w:divBdr>
          <w:divsChild>
            <w:div w:id="1083915862">
              <w:marLeft w:val="0"/>
              <w:marRight w:val="0"/>
              <w:marTop w:val="480"/>
              <w:marBottom w:val="0"/>
              <w:divBdr>
                <w:top w:val="none" w:sz="0" w:space="0" w:color="auto"/>
                <w:left w:val="none" w:sz="0" w:space="0" w:color="auto"/>
                <w:bottom w:val="none" w:sz="0" w:space="0" w:color="auto"/>
                <w:right w:val="none" w:sz="0" w:space="0" w:color="auto"/>
              </w:divBdr>
            </w:div>
            <w:div w:id="1960186785">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hyperlink" Target="http://www1.parkcity.ne.jp/yone/math/mathB01_10.htm" TargetMode="External"/><Relationship Id="rId26" Type="http://schemas.openxmlformats.org/officeDocument/2006/relationships/image" Target="media/image19.gif"/><Relationship Id="rId3" Type="http://schemas.openxmlformats.org/officeDocument/2006/relationships/settings" Target="settings.xml"/><Relationship Id="rId21" Type="http://schemas.openxmlformats.org/officeDocument/2006/relationships/hyperlink" Target="JavaScript:CLTputsiki(13)" TargetMode="Externa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18.gif"/><Relationship Id="rId2" Type="http://schemas.microsoft.com/office/2007/relationships/stylesWithEffects" Target="stylesWithEffects.xml"/><Relationship Id="rId16" Type="http://schemas.openxmlformats.org/officeDocument/2006/relationships/image" Target="media/image11.gif"/><Relationship Id="rId20" Type="http://schemas.openxmlformats.org/officeDocument/2006/relationships/image" Target="media/image14.gif"/><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7.gif"/><Relationship Id="rId5" Type="http://schemas.openxmlformats.org/officeDocument/2006/relationships/hyperlink" Target="http://www1.parkcity.ne.jp/yone/index.htm" TargetMode="External"/><Relationship Id="rId15" Type="http://schemas.openxmlformats.org/officeDocument/2006/relationships/image" Target="media/image10.gif"/><Relationship Id="rId23" Type="http://schemas.openxmlformats.org/officeDocument/2006/relationships/image" Target="media/image16.gif"/><Relationship Id="rId28" Type="http://schemas.openxmlformats.org/officeDocument/2006/relationships/fontTable" Target="fontTable.xml"/><Relationship Id="rId10" Type="http://schemas.openxmlformats.org/officeDocument/2006/relationships/image" Target="media/image5.gif"/><Relationship Id="rId19" Type="http://schemas.openxmlformats.org/officeDocument/2006/relationships/image" Target="media/image13.gif"/><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5.gif"/><Relationship Id="rId27" Type="http://schemas.openxmlformats.org/officeDocument/2006/relationships/image" Target="media/image20.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296</Words>
  <Characters>1690</Characters>
  <Application>Microsoft Office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rsaito</dc:creator>
  <cp:lastModifiedBy>rsaito</cp:lastModifiedBy>
  <cp:revision>1</cp:revision>
  <dcterms:created xsi:type="dcterms:W3CDTF">2010-09-10T06:11:00Z</dcterms:created>
  <dcterms:modified xsi:type="dcterms:W3CDTF">2010-09-10T06:12:00Z</dcterms:modified>
</cp:coreProperties>
</file>