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Arial" w:hAnsi="Arial" w:cs="Arial"/>
          <w:color w:themeColor="accent2" w:val="ED7D31"/>
          <w:sz w:val="24"/>
          <w:szCs w:val="24"/>
        </w:rPr>
      </w:pPr>
      <w:r>
        <w:rPr>
          <w:rFonts w:cs="Arial" w:ascii="Arial" w:hAnsi="Arial"/>
          <w:color w:themeColor="accent2" w:val="ED7D31"/>
          <w:sz w:val="24"/>
          <w:szCs w:val="24"/>
        </w:rPr>
      </w:r>
    </w:p>
    <w:p>
      <w:pPr>
        <w:pStyle w:val="Normal"/>
        <w:jc w:val="center"/>
        <w:rPr>
          <w:sz w:val="28"/>
          <w:szCs w:val="28"/>
        </w:rPr>
      </w:pPr>
      <w:r>
        <w:drawing>
          <wp:anchor behindDoc="0" distT="114300" distB="114300" distL="114300" distR="114300" simplePos="0" locked="0" layoutInCell="0" allowOverlap="1" relativeHeight="2">
            <wp:simplePos x="0" y="0"/>
            <wp:positionH relativeFrom="column">
              <wp:posOffset>-251460</wp:posOffset>
            </wp:positionH>
            <wp:positionV relativeFrom="paragraph">
              <wp:posOffset>152400</wp:posOffset>
            </wp:positionV>
            <wp:extent cx="1238250" cy="1390650"/>
            <wp:effectExtent l="0" t="0" r="0" b="0"/>
            <wp:wrapSquare wrapText="bothSides"/>
            <wp:docPr id="1" name="Imagen 180626115" descr="Escudo de la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0626115" descr="Escudo de la Facultad de Ingeniería"/>
                    <pic:cNvPicPr>
                      <a:picLocks noChangeAspect="1" noChangeArrowheads="1"/>
                    </pic:cNvPicPr>
                  </pic:nvPicPr>
                  <pic:blipFill>
                    <a:blip r:embed="rId2"/>
                    <a:stretch>
                      <a:fillRect/>
                    </a:stretch>
                  </pic:blipFill>
                  <pic:spPr bwMode="auto">
                    <a:xfrm>
                      <a:off x="0" y="0"/>
                      <a:ext cx="1238250" cy="1390650"/>
                    </a:xfrm>
                    <a:prstGeom prst="rect">
                      <a:avLst/>
                    </a:prstGeom>
                    <a:noFill/>
                  </pic:spPr>
                </pic:pic>
              </a:graphicData>
            </a:graphic>
          </wp:anchor>
        </w:drawing>
        <w:drawing>
          <wp:anchor behindDoc="0" distT="114300" distB="114300" distL="114300" distR="114300" simplePos="0" locked="0" layoutInCell="0" allowOverlap="1" relativeHeight="3">
            <wp:simplePos x="0" y="0"/>
            <wp:positionH relativeFrom="column">
              <wp:posOffset>5029200</wp:posOffset>
            </wp:positionH>
            <wp:positionV relativeFrom="paragraph">
              <wp:posOffset>314325</wp:posOffset>
            </wp:positionV>
            <wp:extent cx="1285875" cy="1228725"/>
            <wp:effectExtent l="0" t="0" r="0" b="0"/>
            <wp:wrapSquare wrapText="bothSides"/>
            <wp:docPr id="2" name="Imagen 1133470571" descr="Escudo de la U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133470571" descr="Escudo de la UNAM"/>
                    <pic:cNvPicPr>
                      <a:picLocks noChangeAspect="1" noChangeArrowheads="1"/>
                    </pic:cNvPicPr>
                  </pic:nvPicPr>
                  <pic:blipFill>
                    <a:blip r:embed="rId3"/>
                    <a:stretch>
                      <a:fillRect/>
                    </a:stretch>
                  </pic:blipFill>
                  <pic:spPr bwMode="auto">
                    <a:xfrm>
                      <a:off x="0" y="0"/>
                      <a:ext cx="1285875" cy="1228725"/>
                    </a:xfrm>
                    <a:prstGeom prst="rect">
                      <a:avLst/>
                    </a:prstGeom>
                    <a:noFill/>
                  </pic:spPr>
                </pic:pic>
              </a:graphicData>
            </a:graphic>
          </wp:anchor>
        </w:drawing>
      </w:r>
      <w:r>
        <w:rPr>
          <w:sz w:val="28"/>
          <w:szCs w:val="28"/>
        </w:rPr>
        <w:t>UNIVERSIDAD NACIONAL AUTÓNOMA DE MÉXICO</w:t>
      </w:r>
    </w:p>
    <w:p>
      <w:pPr>
        <w:pStyle w:val="Normal"/>
        <w:jc w:val="center"/>
        <w:rPr>
          <w:sz w:val="28"/>
          <w:szCs w:val="28"/>
        </w:rPr>
      </w:pPr>
      <w:r>
        <w:rPr>
          <w:sz w:val="28"/>
          <w:szCs w:val="28"/>
        </w:rPr>
        <w:t>FACULTAD DE INGENIERÍA</w:t>
      </w:r>
    </w:p>
    <w:p>
      <w:pPr>
        <w:pStyle w:val="Normal"/>
        <w:jc w:val="center"/>
        <w:rPr>
          <w:sz w:val="28"/>
          <w:szCs w:val="28"/>
        </w:rPr>
      </w:pPr>
      <w:r>
        <w:rPr>
          <w:sz w:val="28"/>
          <w:szCs w:val="28"/>
        </w:rPr>
        <w:t>DIVISIÓN DE INGENIERÍA ELÉCTRICA</w:t>
      </w:r>
    </w:p>
    <w:p>
      <w:pPr>
        <w:pStyle w:val="Normal"/>
        <w:jc w:val="center"/>
        <w:rPr>
          <w:sz w:val="28"/>
          <w:szCs w:val="28"/>
        </w:rPr>
      </w:pPr>
      <w:r>
        <w:rPr>
          <w:sz w:val="28"/>
          <w:szCs w:val="28"/>
        </w:rPr>
        <w:t>INGENIERÍA EN COMPUTACIÓN</w:t>
      </w:r>
    </w:p>
    <w:p>
      <w:pPr>
        <w:pStyle w:val="Normal"/>
        <w:jc w:val="center"/>
        <w:rPr>
          <w:sz w:val="28"/>
          <w:szCs w:val="28"/>
        </w:rPr>
      </w:pPr>
      <w:r>
        <w:rPr>
          <w:sz w:val="28"/>
          <w:szCs w:val="28"/>
        </w:rPr>
        <w:t>LABORATORIO DE COMPUTACIÓN GRÁFICA e INTERACCIÓN HUMANO COMPUTADORA</w:t>
      </w:r>
    </w:p>
    <w:p>
      <w:pPr>
        <w:pStyle w:val="NormalWeb"/>
        <w:spacing w:before="280" w:after="280"/>
        <w:jc w:val="right"/>
        <w:rPr>
          <w:b/>
          <w:bCs/>
          <w:color w:val="000000"/>
          <w:sz w:val="36"/>
          <w:szCs w:val="36"/>
        </w:rPr>
      </w:pPr>
      <w:r>
        <w:rPr>
          <w:b/>
          <w:bCs/>
          <w:color w:val="000000"/>
          <w:sz w:val="36"/>
          <w:szCs w:val="36"/>
        </w:rPr>
      </w:r>
    </w:p>
    <w:p>
      <w:pPr>
        <w:pStyle w:val="NormalWeb"/>
        <w:spacing w:before="280" w:after="280"/>
        <w:jc w:val="right"/>
        <w:rPr>
          <w:color w:val="000000"/>
          <w:sz w:val="36"/>
          <w:szCs w:val="36"/>
        </w:rPr>
      </w:pPr>
      <w:r>
        <w:rPr>
          <w:b/>
          <w:bCs/>
          <w:color w:val="000000"/>
          <w:sz w:val="36"/>
          <w:szCs w:val="36"/>
        </w:rPr>
        <w:t>REPORTE DE PRÁCTICA Nº</w:t>
      </w:r>
      <w:r>
        <w:rPr>
          <w:color w:val="000000"/>
          <w:sz w:val="36"/>
          <w:szCs w:val="36"/>
        </w:rPr>
        <w:t xml:space="preserve"> 03</w:t>
      </w:r>
    </w:p>
    <w:p>
      <w:pPr>
        <w:pStyle w:val="NormalWeb"/>
        <w:spacing w:before="280" w:after="280"/>
        <w:jc w:val="right"/>
        <w:rPr>
          <w:color w:val="000000"/>
          <w:sz w:val="36"/>
          <w:szCs w:val="36"/>
        </w:rPr>
      </w:pPr>
      <w:r>
        <w:rPr>
          <w:color w:val="000000"/>
          <w:sz w:val="36"/>
          <w:szCs w:val="36"/>
        </w:rPr>
      </w:r>
    </w:p>
    <w:p>
      <w:pPr>
        <w:pStyle w:val="NormalWeb"/>
        <w:spacing w:lineRule="auto" w:line="360" w:before="280" w:after="280"/>
        <w:rPr>
          <w:b/>
          <w:bCs/>
          <w:color w:val="000000"/>
          <w:sz w:val="32"/>
          <w:szCs w:val="32"/>
        </w:rPr>
      </w:pPr>
      <w:r>
        <w:rPr>
          <w:b/>
          <w:bCs/>
          <w:color w:val="000000"/>
          <w:sz w:val="32"/>
          <w:szCs w:val="32"/>
        </w:rPr>
        <w:t xml:space="preserve">NOMBRE COMPLETO: </w:t>
      </w:r>
      <w:r>
        <w:rPr>
          <w:color w:val="000000"/>
          <w:sz w:val="32"/>
          <w:szCs w:val="32"/>
        </w:rPr>
        <w:t>Alan Rogelio Barrientos Ramírez</w:t>
      </w:r>
      <w:r>
        <w:rPr>
          <w:b/>
          <w:bCs/>
          <w:color w:val="000000"/>
          <w:sz w:val="32"/>
          <w:szCs w:val="32"/>
        </w:rPr>
        <w:t xml:space="preserve"> </w:t>
      </w:r>
    </w:p>
    <w:p>
      <w:pPr>
        <w:pStyle w:val="Normal"/>
        <w:spacing w:lineRule="auto" w:line="360"/>
        <w:rPr>
          <w:rFonts w:ascii="Times New Roman" w:hAnsi="Times New Roman" w:cs="Times New Roman"/>
          <w:b/>
          <w:bCs/>
          <w:sz w:val="32"/>
          <w:szCs w:val="32"/>
        </w:rPr>
      </w:pPr>
      <w:r>
        <w:rPr>
          <w:rFonts w:cs="Times New Roman" w:ascii="Times New Roman" w:hAnsi="Times New Roman"/>
          <w:b/>
          <w:bCs/>
          <w:color w:val="000000"/>
          <w:sz w:val="32"/>
          <w:szCs w:val="32"/>
        </w:rPr>
        <w:t xml:space="preserve">Nº de Cuenta: </w:t>
      </w:r>
      <w:r>
        <w:rPr>
          <w:rFonts w:cs="Times New Roman" w:ascii="Times New Roman" w:hAnsi="Times New Roman"/>
          <w:color w:val="000000"/>
          <w:sz w:val="32"/>
          <w:szCs w:val="32"/>
        </w:rPr>
        <w:t>422022019</w:t>
      </w:r>
    </w:p>
    <w:p>
      <w:pPr>
        <w:pStyle w:val="Normal"/>
        <w:spacing w:lineRule="auto" w:line="360"/>
        <w:rPr>
          <w:rFonts w:ascii="Times New Roman" w:hAnsi="Times New Roman" w:cs="Times New Roman"/>
          <w:b/>
          <w:bCs/>
          <w:sz w:val="32"/>
          <w:szCs w:val="32"/>
        </w:rPr>
      </w:pPr>
      <w:r>
        <w:rPr>
          <w:rFonts w:cs="Times New Roman" w:ascii="Times New Roman" w:hAnsi="Times New Roman"/>
          <w:b/>
          <w:bCs/>
          <w:sz w:val="32"/>
          <w:szCs w:val="32"/>
        </w:rPr>
        <w:t xml:space="preserve">GRUPO DE LABORATORIO: </w:t>
      </w:r>
      <w:r>
        <w:rPr>
          <w:rFonts w:cs="Times New Roman" w:ascii="Times New Roman" w:hAnsi="Times New Roman"/>
          <w:sz w:val="32"/>
          <w:szCs w:val="32"/>
        </w:rPr>
        <w:t>3</w:t>
      </w:r>
    </w:p>
    <w:p>
      <w:pPr>
        <w:pStyle w:val="Normal"/>
        <w:spacing w:lineRule="auto" w:line="360"/>
        <w:rPr>
          <w:rFonts w:ascii="Times New Roman" w:hAnsi="Times New Roman" w:cs="Times New Roman"/>
          <w:b/>
          <w:bCs/>
          <w:sz w:val="32"/>
          <w:szCs w:val="32"/>
        </w:rPr>
      </w:pPr>
      <w:r>
        <w:rPr>
          <w:rFonts w:cs="Times New Roman" w:ascii="Times New Roman" w:hAnsi="Times New Roman"/>
          <w:b/>
          <w:bCs/>
          <w:sz w:val="32"/>
          <w:szCs w:val="32"/>
        </w:rPr>
        <w:t>GRUPO DE TEORÍA: 6</w:t>
      </w:r>
    </w:p>
    <w:p>
      <w:pPr>
        <w:pStyle w:val="Normal"/>
        <w:spacing w:lineRule="auto" w:line="360"/>
        <w:rPr>
          <w:rFonts w:ascii="Times New Roman" w:hAnsi="Times New Roman" w:cs="Times New Roman"/>
          <w:b/>
          <w:bCs/>
          <w:sz w:val="32"/>
          <w:szCs w:val="32"/>
        </w:rPr>
      </w:pPr>
      <w:r>
        <w:rPr>
          <w:rFonts w:cs="Times New Roman" w:ascii="Times New Roman" w:hAnsi="Times New Roman"/>
          <w:b/>
          <w:bCs/>
          <w:sz w:val="32"/>
          <w:szCs w:val="32"/>
        </w:rPr>
        <w:t xml:space="preserve">SEMESTRE </w:t>
      </w:r>
      <w:r>
        <w:rPr>
          <w:rFonts w:cs="Times New Roman" w:ascii="Times New Roman" w:hAnsi="Times New Roman"/>
          <w:b/>
          <w:bCs/>
          <w:sz w:val="32"/>
          <w:szCs w:val="32"/>
        </w:rPr>
        <w:t>2027-1</w:t>
      </w:r>
    </w:p>
    <w:p>
      <w:pPr>
        <w:pStyle w:val="NormalWeb"/>
        <w:spacing w:lineRule="auto" w:line="360" w:before="280" w:after="280"/>
        <w:rPr>
          <w:b/>
          <w:bCs/>
          <w:color w:val="000000"/>
          <w:sz w:val="32"/>
          <w:szCs w:val="32"/>
        </w:rPr>
      </w:pPr>
      <w:r>
        <w:rPr>
          <w:b/>
          <w:bCs/>
          <w:color w:val="000000"/>
          <w:sz w:val="32"/>
          <w:szCs w:val="32"/>
        </w:rPr>
        <w:t xml:space="preserve">FECHA DE ENTREGA LÍMITE: 12/09/2026 </w:t>
      </w:r>
    </w:p>
    <w:p>
      <w:pPr>
        <w:pStyle w:val="NormalWeb"/>
        <w:spacing w:lineRule="auto" w:line="360" w:before="280" w:after="280"/>
        <w:jc w:val="right"/>
        <w:rPr>
          <w:b/>
          <w:bCs/>
          <w:color w:val="000000"/>
          <w:sz w:val="36"/>
          <w:szCs w:val="36"/>
        </w:rPr>
      </w:pPr>
      <w:r>
        <w:rPr>
          <w:b/>
          <w:bCs/>
          <w:color w:val="000000"/>
          <w:sz w:val="36"/>
          <w:szCs w:val="36"/>
        </w:rPr>
      </w:r>
    </w:p>
    <w:p>
      <w:pPr>
        <w:pStyle w:val="NormalWeb"/>
        <w:spacing w:lineRule="auto" w:line="360" w:before="280" w:after="280"/>
        <w:jc w:val="right"/>
        <w:rPr>
          <w:b/>
          <w:bCs/>
          <w:color w:val="000000"/>
          <w:sz w:val="36"/>
          <w:szCs w:val="36"/>
        </w:rPr>
      </w:pPr>
      <w:r>
        <w:rPr>
          <w:b/>
          <w:bCs/>
          <w:color w:val="000000"/>
          <w:sz w:val="36"/>
          <w:szCs w:val="36"/>
        </w:rPr>
      </w:r>
    </w:p>
    <w:p>
      <w:pPr>
        <w:pStyle w:val="NormalWeb"/>
        <w:spacing w:lineRule="auto" w:line="360" w:before="280" w:after="280"/>
        <w:jc w:val="right"/>
        <w:rPr>
          <w:b/>
          <w:bCs/>
          <w:color w:val="000000"/>
          <w:sz w:val="36"/>
          <w:szCs w:val="36"/>
        </w:rPr>
      </w:pPr>
      <w:r>
        <w:rPr>
          <w:b/>
          <w:bCs/>
          <w:color w:val="000000"/>
          <w:sz w:val="36"/>
          <w:szCs w:val="36"/>
        </w:rPr>
        <w:t>CALIFICACIÓN: ________</w:t>
      </w:r>
    </w:p>
    <w:p>
      <w:pPr>
        <w:pStyle w:val="Title"/>
        <w:pageBreakBefore/>
      </w:pPr>
      <w:r>
        <w:t>Cohete espacial y rombo de ocho pirámides</w:t>
      </w:r>
    </w:p>
    <w:p>
      <w:pPr>
        <w:pStyle w:val="ReporteEncabezado"/>
        <w:pageBreakBefore w:val="0"/>
      </w:pPr>
      <w:r>
        <w:t>1 Ejecución de los ejercicios</w:t>
      </w:r>
    </w:p>
    <w:p>
      <w:pPr>
        <w:pStyle w:val="ReporteCuerpo"/>
      </w:pPr>
      <w:r>
        <w:t>Partí de practica3.cpp y de los shaders proporcionados en clase. Los dos ejercicios están en un solo main: con la tecla 1 se muestra el cohete y con la 2 el rombo. La tecla 3 permite revisar una pirámide por separado. Conservé las teclas E, R y T para girar los objetos y la proyección perspectiva de 60° con la relación de aspecto del ejemplo.</w:t>
      </w:r>
    </w:p>
    <w:p>
      <w:pPr>
        <w:pStyle w:val="ReporteEncabezado"/>
        <w:pageBreakBefore w:val="0"/>
      </w:pPr>
      <w:r>
        <w:t>1.1 Cohete espacial</w:t>
      </w:r>
    </w:p>
    <w:p>
      <w:pPr>
        <w:pStyle w:val="ReporteCuerpo"/>
      </w:pPr>
      <w:r>
        <w:t>Para el cohete reutilicé las mallas del cilindro, cono, esfera, cubo y pirámide cuadrangular. El cuerpo central y los propulsores salen de cilindros; los conos forman las puntas, la tobera y las llamas. Las esferas forman la ventanilla, los cubos sujetan los propulsores y las pirámides funcionan como aletas.</w:t>
      </w:r>
    </w:p>
    <w:p>
      <w:pPr>
        <w:keepNext/>
        <w:spacing w:after="40"/>
        <w:jc w:val="center"/>
      </w:pPr>
      <w:r>
        <w:drawing>
          <wp:inline xmlns:a="http://schemas.openxmlformats.org/drawingml/2006/main">
            <wp:extent cx="4206240" cy="3154680"/>
            <wp:docPr id="3" name="Picture 3" descr="Figura 1. Ejecución del cohete construido con las cinco figuras solicitadas."/>
            <wp:cNvGraphicFramePr>
              <a:graphicFrameLocks noChangeAspect="1"/>
            </wp:cNvGraphicFramePr>
            <a:graphic>
              <a:graphicData uri="http://schemas.openxmlformats.org/drawingml/2006/picture">
                <pic:pic>
                  <pic:nvPicPr>
                    <pic:cNvPr id="0" name="Cohete - Vista 3D.png"/>
                    <pic:cNvPicPr/>
                  </pic:nvPicPr>
                  <pic:blipFill>
                    <a:blip r:embed="rId8"/>
                    <a:stretch>
                      <a:fillRect/>
                    </a:stretch>
                  </pic:blipFill>
                  <pic:spPr>
                    <a:xfrm>
                      <a:off x="0" y="0"/>
                      <a:ext cx="4206240" cy="3154680"/>
                    </a:xfrm>
                    <a:prstGeom prst="rect"/>
                  </pic:spPr>
                </pic:pic>
              </a:graphicData>
            </a:graphic>
          </wp:inline>
        </w:drawing>
      </w:r>
    </w:p>
    <w:p>
      <w:pPr>
        <w:pStyle w:val="ReportePie"/>
        <w:spacing w:after="160"/>
        <w:jc w:val="center"/>
      </w:pPr>
      <w:r>
        <w:t>Figura 1. Ejecución del cohete construido con las cinco figuras solicitadas.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1440"/>
        <w:gridCol w:w="4752"/>
      </w:tblGrid>
      <w:tr>
        <w:trPr>
          <w:cantSplit/>
          <w:tblHeader/>
        </w:trPr>
        <w:tc>
          <w:tcPr>
            <w:tcW w:type="dxa" w:w="2592"/>
            <w:vAlign w:val="center"/>
            <w:tcMar>
              <w:top w:w="80" w:type="dxa"/>
              <w:bottom w:w="80" w:type="dxa"/>
              <w:left w:w="80" w:type="dxa"/>
              <w:right w:w="80" w:type="dxa"/>
            </w:tcMar>
            <w:shd w:fill="E8E8E8"/>
          </w:tcPr>
          <w:p>
            <w:pPr>
              <w:spacing w:after="0" w:line="252" w:lineRule="auto"/>
              <w:jc w:val="left"/>
            </w:pPr>
            <w:r>
              <w:rPr>
                <w:rFonts w:ascii="Arial" w:hAnsi="Arial"/>
                <w:b/>
                <w:color w:val="000000"/>
                <w:sz w:val="21"/>
              </w:rPr>
              <w:t>Malla</w:t>
            </w:r>
          </w:p>
        </w:tc>
        <w:tc>
          <w:tcPr>
            <w:tcW w:type="dxa" w:w="1440"/>
            <w:vAlign w:val="center"/>
            <w:tcMar>
              <w:top w:w="80" w:type="dxa"/>
              <w:bottom w:w="80" w:type="dxa"/>
              <w:left w:w="80" w:type="dxa"/>
              <w:right w:w="80" w:type="dxa"/>
            </w:tcMar>
            <w:shd w:fill="E8E8E8"/>
          </w:tcPr>
          <w:p>
            <w:pPr>
              <w:spacing w:after="0" w:line="252" w:lineRule="auto"/>
              <w:jc w:val="center"/>
            </w:pPr>
            <w:r>
              <w:rPr>
                <w:rFonts w:ascii="Arial" w:hAnsi="Arial"/>
                <w:b/>
                <w:color w:val="000000"/>
                <w:sz w:val="21"/>
              </w:rPr>
              <w:t>Instancias</w:t>
            </w:r>
          </w:p>
        </w:tc>
        <w:tc>
          <w:tcPr>
            <w:tcW w:type="dxa" w:w="4752"/>
            <w:vAlign w:val="center"/>
            <w:tcMar>
              <w:top w:w="80" w:type="dxa"/>
              <w:bottom w:w="80" w:type="dxa"/>
              <w:left w:w="80" w:type="dxa"/>
              <w:right w:w="80" w:type="dxa"/>
            </w:tcMar>
            <w:shd w:fill="E8E8E8"/>
          </w:tcPr>
          <w:p>
            <w:pPr>
              <w:spacing w:after="0" w:line="252" w:lineRule="auto"/>
              <w:jc w:val="left"/>
            </w:pPr>
            <w:r>
              <w:rPr>
                <w:rFonts w:ascii="Arial" w:hAnsi="Arial"/>
                <w:b/>
                <w:color w:val="000000"/>
                <w:sz w:val="21"/>
              </w:rPr>
              <w:t>Uso</w:t>
            </w:r>
          </w:p>
        </w:tc>
      </w:tr>
      <w:tr>
        <w:trPr>
          <w:cantSplit/>
        </w:trPr>
        <w:tc>
          <w:tcPr>
            <w:tcW w:type="dxa" w:w="2592"/>
            <w:vAlign w:val="center"/>
            <w:tcMar>
              <w:top w:w="80" w:type="dxa"/>
              <w:bottom w:w="80" w:type="dxa"/>
              <w:left w:w="80" w:type="dxa"/>
              <w:right w:w="80" w:type="dxa"/>
            </w:tcMar>
          </w:tcPr>
          <w:p>
            <w:pPr>
              <w:spacing w:after="0" w:line="252" w:lineRule="auto"/>
              <w:jc w:val="left"/>
            </w:pPr>
            <w:r>
              <w:rPr>
                <w:rFonts w:ascii="Arial" w:hAnsi="Arial"/>
                <w:b w:val="0"/>
                <w:color w:val="000000"/>
                <w:sz w:val="21"/>
              </w:rPr>
              <w:t>Cilindro</w:t>
            </w:r>
          </w:p>
        </w:tc>
        <w:tc>
          <w:tcPr>
            <w:tcW w:type="dxa" w:w="1440"/>
            <w:vAlign w:val="center"/>
            <w:tcMar>
              <w:top w:w="80" w:type="dxa"/>
              <w:bottom w:w="80" w:type="dxa"/>
              <w:left w:w="80" w:type="dxa"/>
              <w:right w:w="80" w:type="dxa"/>
            </w:tcMar>
          </w:tcPr>
          <w:p>
            <w:pPr>
              <w:spacing w:after="0" w:line="252" w:lineRule="auto"/>
              <w:jc w:val="center"/>
            </w:pPr>
            <w:r>
              <w:rPr>
                <w:rFonts w:ascii="Arial" w:hAnsi="Arial"/>
                <w:b w:val="0"/>
                <w:color w:val="000000"/>
                <w:sz w:val="21"/>
              </w:rPr>
              <w:t>5</w:t>
            </w:r>
          </w:p>
        </w:tc>
        <w:tc>
          <w:tcPr>
            <w:tcW w:type="dxa" w:w="4752"/>
            <w:vAlign w:val="center"/>
            <w:tcMar>
              <w:top w:w="80" w:type="dxa"/>
              <w:bottom w:w="80" w:type="dxa"/>
              <w:left w:w="80" w:type="dxa"/>
              <w:right w:w="80" w:type="dxa"/>
            </w:tcMar>
          </w:tcPr>
          <w:p>
            <w:pPr>
              <w:spacing w:after="0" w:line="252" w:lineRule="auto"/>
              <w:jc w:val="left"/>
            </w:pPr>
            <w:r>
              <w:rPr>
                <w:rFonts w:ascii="Arial" w:hAnsi="Arial"/>
                <w:b w:val="0"/>
                <w:color w:val="000000"/>
                <w:sz w:val="21"/>
              </w:rPr>
              <w:t>Fuselaje, bandas y propulsores</w:t>
            </w:r>
          </w:p>
        </w:tc>
      </w:tr>
      <w:tr>
        <w:trPr>
          <w:cantSplit/>
        </w:trPr>
        <w:tc>
          <w:tcPr>
            <w:tcW w:type="dxa" w:w="2592"/>
            <w:vAlign w:val="center"/>
            <w:tcMar>
              <w:top w:w="80" w:type="dxa"/>
              <w:bottom w:w="80" w:type="dxa"/>
              <w:left w:w="80" w:type="dxa"/>
              <w:right w:w="80" w:type="dxa"/>
            </w:tcMar>
          </w:tcPr>
          <w:p>
            <w:pPr>
              <w:spacing w:after="0" w:line="252" w:lineRule="auto"/>
              <w:jc w:val="left"/>
            </w:pPr>
            <w:r>
              <w:rPr>
                <w:rFonts w:ascii="Arial" w:hAnsi="Arial"/>
                <w:b w:val="0"/>
                <w:color w:val="000000"/>
                <w:sz w:val="21"/>
              </w:rPr>
              <w:t>Cono</w:t>
            </w:r>
          </w:p>
        </w:tc>
        <w:tc>
          <w:tcPr>
            <w:tcW w:type="dxa" w:w="1440"/>
            <w:vAlign w:val="center"/>
            <w:tcMar>
              <w:top w:w="80" w:type="dxa"/>
              <w:bottom w:w="80" w:type="dxa"/>
              <w:left w:w="80" w:type="dxa"/>
              <w:right w:w="80" w:type="dxa"/>
            </w:tcMar>
          </w:tcPr>
          <w:p>
            <w:pPr>
              <w:spacing w:after="0" w:line="252" w:lineRule="auto"/>
              <w:jc w:val="center"/>
            </w:pPr>
            <w:r>
              <w:rPr>
                <w:rFonts w:ascii="Arial" w:hAnsi="Arial"/>
                <w:b w:val="0"/>
                <w:color w:val="000000"/>
                <w:sz w:val="21"/>
              </w:rPr>
              <w:t>7</w:t>
            </w:r>
          </w:p>
        </w:tc>
        <w:tc>
          <w:tcPr>
            <w:tcW w:type="dxa" w:w="4752"/>
            <w:vAlign w:val="center"/>
            <w:tcMar>
              <w:top w:w="80" w:type="dxa"/>
              <w:bottom w:w="80" w:type="dxa"/>
              <w:left w:w="80" w:type="dxa"/>
              <w:right w:w="80" w:type="dxa"/>
            </w:tcMar>
          </w:tcPr>
          <w:p>
            <w:pPr>
              <w:spacing w:after="0" w:line="252" w:lineRule="auto"/>
              <w:jc w:val="left"/>
            </w:pPr>
            <w:r>
              <w:rPr>
                <w:rFonts w:ascii="Arial" w:hAnsi="Arial"/>
                <w:b w:val="0"/>
                <w:color w:val="000000"/>
                <w:sz w:val="21"/>
              </w:rPr>
              <w:t>Puntas, tobera y llamas</w:t>
            </w:r>
          </w:p>
        </w:tc>
      </w:tr>
      <w:tr>
        <w:trPr>
          <w:cantSplit/>
        </w:trPr>
        <w:tc>
          <w:tcPr>
            <w:tcW w:type="dxa" w:w="2592"/>
            <w:vAlign w:val="center"/>
            <w:tcMar>
              <w:top w:w="80" w:type="dxa"/>
              <w:bottom w:w="80" w:type="dxa"/>
              <w:left w:w="80" w:type="dxa"/>
              <w:right w:w="80" w:type="dxa"/>
            </w:tcMar>
          </w:tcPr>
          <w:p>
            <w:pPr>
              <w:spacing w:after="0" w:line="252" w:lineRule="auto"/>
              <w:jc w:val="left"/>
            </w:pPr>
            <w:r>
              <w:rPr>
                <w:rFonts w:ascii="Arial" w:hAnsi="Arial"/>
                <w:b w:val="0"/>
                <w:color w:val="000000"/>
                <w:sz w:val="21"/>
              </w:rPr>
              <w:t>Esfera</w:t>
            </w:r>
          </w:p>
        </w:tc>
        <w:tc>
          <w:tcPr>
            <w:tcW w:type="dxa" w:w="1440"/>
            <w:vAlign w:val="center"/>
            <w:tcMar>
              <w:top w:w="80" w:type="dxa"/>
              <w:bottom w:w="80" w:type="dxa"/>
              <w:left w:w="80" w:type="dxa"/>
              <w:right w:w="80" w:type="dxa"/>
            </w:tcMar>
          </w:tcPr>
          <w:p>
            <w:pPr>
              <w:spacing w:after="0" w:line="252" w:lineRule="auto"/>
              <w:jc w:val="center"/>
            </w:pPr>
            <w:r>
              <w:rPr>
                <w:rFonts w:ascii="Arial" w:hAnsi="Arial"/>
                <w:b w:val="0"/>
                <w:color w:val="000000"/>
                <w:sz w:val="21"/>
              </w:rPr>
              <w:t>2</w:t>
            </w:r>
          </w:p>
        </w:tc>
        <w:tc>
          <w:tcPr>
            <w:tcW w:type="dxa" w:w="4752"/>
            <w:vAlign w:val="center"/>
            <w:tcMar>
              <w:top w:w="80" w:type="dxa"/>
              <w:bottom w:w="80" w:type="dxa"/>
              <w:left w:w="80" w:type="dxa"/>
              <w:right w:w="80" w:type="dxa"/>
            </w:tcMar>
          </w:tcPr>
          <w:p>
            <w:pPr>
              <w:spacing w:after="0" w:line="252" w:lineRule="auto"/>
              <w:jc w:val="left"/>
            </w:pPr>
            <w:r>
              <w:rPr>
                <w:rFonts w:ascii="Arial" w:hAnsi="Arial"/>
                <w:b w:val="0"/>
                <w:color w:val="000000"/>
                <w:sz w:val="21"/>
              </w:rPr>
              <w:t>Marco y cristal de la ventanilla</w:t>
            </w:r>
          </w:p>
        </w:tc>
      </w:tr>
      <w:tr>
        <w:trPr>
          <w:cantSplit/>
        </w:trPr>
        <w:tc>
          <w:tcPr>
            <w:tcW w:type="dxa" w:w="2592"/>
            <w:vAlign w:val="center"/>
            <w:tcMar>
              <w:top w:w="80" w:type="dxa"/>
              <w:bottom w:w="80" w:type="dxa"/>
              <w:left w:w="80" w:type="dxa"/>
              <w:right w:w="80" w:type="dxa"/>
            </w:tcMar>
          </w:tcPr>
          <w:p>
            <w:pPr>
              <w:spacing w:after="0" w:line="252" w:lineRule="auto"/>
              <w:jc w:val="left"/>
            </w:pPr>
            <w:r>
              <w:rPr>
                <w:rFonts w:ascii="Arial" w:hAnsi="Arial"/>
                <w:b w:val="0"/>
                <w:color w:val="000000"/>
                <w:sz w:val="21"/>
              </w:rPr>
              <w:t>Cubo</w:t>
            </w:r>
          </w:p>
        </w:tc>
        <w:tc>
          <w:tcPr>
            <w:tcW w:type="dxa" w:w="1440"/>
            <w:vAlign w:val="center"/>
            <w:tcMar>
              <w:top w:w="80" w:type="dxa"/>
              <w:bottom w:w="80" w:type="dxa"/>
              <w:left w:w="80" w:type="dxa"/>
              <w:right w:w="80" w:type="dxa"/>
            </w:tcMar>
          </w:tcPr>
          <w:p>
            <w:pPr>
              <w:spacing w:after="0" w:line="252" w:lineRule="auto"/>
              <w:jc w:val="center"/>
            </w:pPr>
            <w:r>
              <w:rPr>
                <w:rFonts w:ascii="Arial" w:hAnsi="Arial"/>
                <w:b w:val="0"/>
                <w:color w:val="000000"/>
                <w:sz w:val="21"/>
              </w:rPr>
              <w:t>2</w:t>
            </w:r>
          </w:p>
        </w:tc>
        <w:tc>
          <w:tcPr>
            <w:tcW w:type="dxa" w:w="4752"/>
            <w:vAlign w:val="center"/>
            <w:tcMar>
              <w:top w:w="80" w:type="dxa"/>
              <w:bottom w:w="80" w:type="dxa"/>
              <w:left w:w="80" w:type="dxa"/>
              <w:right w:w="80" w:type="dxa"/>
            </w:tcMar>
          </w:tcPr>
          <w:p>
            <w:pPr>
              <w:spacing w:after="0" w:line="252" w:lineRule="auto"/>
              <w:jc w:val="left"/>
            </w:pPr>
            <w:r>
              <w:rPr>
                <w:rFonts w:ascii="Arial" w:hAnsi="Arial"/>
                <w:b w:val="0"/>
                <w:color w:val="000000"/>
                <w:sz w:val="21"/>
              </w:rPr>
              <w:t>Soportes laterales</w:t>
            </w:r>
          </w:p>
        </w:tc>
      </w:tr>
      <w:tr>
        <w:trPr>
          <w:cantSplit/>
        </w:trPr>
        <w:tc>
          <w:tcPr>
            <w:tcW w:type="dxa" w:w="2592"/>
            <w:vAlign w:val="center"/>
            <w:tcMar>
              <w:top w:w="80" w:type="dxa"/>
              <w:bottom w:w="80" w:type="dxa"/>
              <w:left w:w="80" w:type="dxa"/>
              <w:right w:w="80" w:type="dxa"/>
            </w:tcMar>
          </w:tcPr>
          <w:p>
            <w:pPr>
              <w:spacing w:after="0" w:line="252" w:lineRule="auto"/>
              <w:jc w:val="left"/>
            </w:pPr>
            <w:r>
              <w:rPr>
                <w:rFonts w:ascii="Arial" w:hAnsi="Arial"/>
                <w:b w:val="0"/>
                <w:color w:val="000000"/>
                <w:sz w:val="21"/>
              </w:rPr>
              <w:t>Pirámide cuadrangular</w:t>
            </w:r>
          </w:p>
        </w:tc>
        <w:tc>
          <w:tcPr>
            <w:tcW w:type="dxa" w:w="1440"/>
            <w:vAlign w:val="center"/>
            <w:tcMar>
              <w:top w:w="80" w:type="dxa"/>
              <w:bottom w:w="80" w:type="dxa"/>
              <w:left w:w="80" w:type="dxa"/>
              <w:right w:w="80" w:type="dxa"/>
            </w:tcMar>
          </w:tcPr>
          <w:p>
            <w:pPr>
              <w:spacing w:after="0" w:line="252" w:lineRule="auto"/>
              <w:jc w:val="center"/>
            </w:pPr>
            <w:r>
              <w:rPr>
                <w:rFonts w:ascii="Arial" w:hAnsi="Arial"/>
                <w:b w:val="0"/>
                <w:color w:val="000000"/>
                <w:sz w:val="21"/>
              </w:rPr>
              <w:t>4</w:t>
            </w:r>
          </w:p>
        </w:tc>
        <w:tc>
          <w:tcPr>
            <w:tcW w:type="dxa" w:w="4752"/>
            <w:vAlign w:val="center"/>
            <w:tcMar>
              <w:top w:w="80" w:type="dxa"/>
              <w:bottom w:w="80" w:type="dxa"/>
              <w:left w:w="80" w:type="dxa"/>
              <w:right w:w="80" w:type="dxa"/>
            </w:tcMar>
          </w:tcPr>
          <w:p>
            <w:pPr>
              <w:spacing w:after="0" w:line="252" w:lineRule="auto"/>
              <w:jc w:val="left"/>
            </w:pPr>
            <w:r>
              <w:rPr>
                <w:rFonts w:ascii="Arial" w:hAnsi="Arial"/>
                <w:b w:val="0"/>
                <w:color w:val="000000"/>
                <w:sz w:val="21"/>
              </w:rPr>
              <w:t>Aletas</w:t>
            </w:r>
          </w:p>
        </w:tc>
      </w:tr>
    </w:tbl>
    <w:p>
      <w:pPr>
        <w:pStyle w:val="ReporteEncabezado"/>
        <w:pageBreakBefore/>
      </w:pPr>
      <w:r>
        <w:t>1.2 Bloques de dibujo y colores</w:t>
      </w:r>
    </w:p>
    <w:p>
      <w:pPr>
        <w:pStyle w:val="ReporteCuerpo"/>
      </w:pPr>
      <w:r>
        <w:t>Cada pieza empieza con la matriz identidad. Después apliqué las transformaciones del conjunto y las de la pieza, envié la matriz model y el color al shader, y dibujé la malla correspondiente. Repetí este bloque para las 20 instancias del cohete. La proyección no se cambió para acomodarlo: ajusté la escala y la posición de sus piezas.</w:t>
      </w:r>
    </w:p>
    <w:p>
      <w:pPr>
        <w:keepNext/>
        <w:spacing w:after="40"/>
        <w:jc w:val="center"/>
      </w:pPr>
      <w:r>
        <w:drawing>
          <wp:inline xmlns:a="http://schemas.openxmlformats.org/drawingml/2006/main">
            <wp:extent cx="5577840" cy="1866286"/>
            <wp:docPr id="4" name="Picture 4" descr="Figura 2. Bloque del main que coloca y dibuja el cilindro central."/>
            <wp:cNvGraphicFramePr>
              <a:graphicFrameLocks noChangeAspect="1"/>
            </wp:cNvGraphicFramePr>
            <a:graphic>
              <a:graphicData uri="http://schemas.openxmlformats.org/drawingml/2006/picture">
                <pic:pic>
                  <pic:nvPicPr>
                    <pic:cNvPr id="0" name="codigo-cohete.png"/>
                    <pic:cNvPicPr/>
                  </pic:nvPicPr>
                  <pic:blipFill>
                    <a:blip r:embed="rId9"/>
                    <a:stretch>
                      <a:fillRect/>
                    </a:stretch>
                  </pic:blipFill>
                  <pic:spPr>
                    <a:xfrm>
                      <a:off x="0" y="0"/>
                      <a:ext cx="5577840" cy="1866286"/>
                    </a:xfrm>
                    <a:prstGeom prst="rect"/>
                  </pic:spPr>
                </pic:pic>
              </a:graphicData>
            </a:graphic>
          </wp:inline>
        </w:drawing>
      </w:r>
    </w:p>
    <w:p>
      <w:pPr>
        <w:pStyle w:val="ReportePie"/>
        <w:spacing w:after="160"/>
        <w:jc w:val="center"/>
      </w:pPr>
      <w:r>
        <w:t>Figura 2. Bloque del main que coloca y dibuja el cilindro central.</w:t>
      </w:r>
    </w:p>
    <w:p>
      <w:pPr>
        <w:pStyle w:val="ReporteCuerpo"/>
      </w:pPr>
      <w:r>
        <w:t>La pirámide de colores conserva las cinco posiciones y los seis triángulos de la pirámide cuadrangular. Cada cara tiene un RGB constante para que su color sea uniforme. Utilicé MeshColor para almacenar posición y color en cada vértice. Esta malla se dibuja con glDrawArrays, que utiliza el número de vértices del arreglo (Khronos Group, s. f.).</w:t>
      </w:r>
    </w:p>
    <w:p>
      <w:pPr>
        <w:keepNext/>
        <w:spacing w:after="40"/>
        <w:jc w:val="center"/>
      </w:pPr>
      <w:r>
        <w:drawing>
          <wp:inline xmlns:a="http://schemas.openxmlformats.org/drawingml/2006/main">
            <wp:extent cx="5577840" cy="1576775"/>
            <wp:docPr id="5" name="Picture 5" descr="Figura 3. Posiciones originales repetidas por cara y color rojo de la primera cara."/>
            <wp:cNvGraphicFramePr>
              <a:graphicFrameLocks noChangeAspect="1"/>
            </wp:cNvGraphicFramePr>
            <a:graphic>
              <a:graphicData uri="http://schemas.openxmlformats.org/drawingml/2006/picture">
                <pic:pic>
                  <pic:nvPicPr>
                    <pic:cNvPr id="0" name="codigo-colores.png"/>
                    <pic:cNvPicPr/>
                  </pic:nvPicPr>
                  <pic:blipFill>
                    <a:blip r:embed="rId10"/>
                    <a:stretch>
                      <a:fillRect/>
                    </a:stretch>
                  </pic:blipFill>
                  <pic:spPr>
                    <a:xfrm>
                      <a:off x="0" y="0"/>
                      <a:ext cx="5577840" cy="1576775"/>
                    </a:xfrm>
                    <a:prstGeom prst="rect"/>
                  </pic:spPr>
                </pic:pic>
              </a:graphicData>
            </a:graphic>
          </wp:inline>
        </w:drawing>
      </w:r>
    </w:p>
    <w:p>
      <w:pPr>
        <w:pStyle w:val="ReportePie"/>
        <w:spacing w:after="160"/>
        <w:jc w:val="center"/>
      </w:pPr>
      <w:r>
        <w:t>Figura 3. Posiciones originales repetidas por cara y color rojo de la primera cara.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16"/>
        <w:gridCol w:w="1944"/>
        <w:gridCol w:w="3024"/>
      </w:tblGrid>
      <w:tr>
        <w:trPr>
          <w:cantSplit/>
          <w:tblHeader/>
        </w:trPr>
        <w:tc>
          <w:tcPr>
            <w:tcW w:type="dxa" w:w="3816"/>
            <w:vAlign w:val="center"/>
            <w:tcMar>
              <w:top w:w="80" w:type="dxa"/>
              <w:bottom w:w="80" w:type="dxa"/>
              <w:left w:w="80" w:type="dxa"/>
              <w:right w:w="80" w:type="dxa"/>
            </w:tcMar>
            <w:shd w:fill="E8E8E8"/>
          </w:tcPr>
          <w:p>
            <w:pPr>
              <w:spacing w:after="0" w:line="252" w:lineRule="auto"/>
              <w:jc w:val="left"/>
            </w:pPr>
            <w:r>
              <w:rPr>
                <w:rFonts w:ascii="Arial" w:hAnsi="Arial"/>
                <w:b/>
                <w:color w:val="000000"/>
                <w:sz w:val="21"/>
              </w:rPr>
              <w:t>Cara de la malla original</w:t>
            </w:r>
          </w:p>
        </w:tc>
        <w:tc>
          <w:tcPr>
            <w:tcW w:type="dxa" w:w="1944"/>
            <w:vAlign w:val="center"/>
            <w:tcMar>
              <w:top w:w="80" w:type="dxa"/>
              <w:bottom w:w="80" w:type="dxa"/>
              <w:left w:w="80" w:type="dxa"/>
              <w:right w:w="80" w:type="dxa"/>
            </w:tcMar>
            <w:shd w:fill="E8E8E8"/>
          </w:tcPr>
          <w:p>
            <w:pPr>
              <w:spacing w:after="0" w:line="252" w:lineRule="auto"/>
              <w:jc w:val="center"/>
            </w:pPr>
            <w:r>
              <w:rPr>
                <w:rFonts w:ascii="Arial" w:hAnsi="Arial"/>
                <w:b/>
                <w:color w:val="000000"/>
                <w:sz w:val="21"/>
              </w:rPr>
              <w:t>Color</w:t>
            </w:r>
          </w:p>
        </w:tc>
        <w:tc>
          <w:tcPr>
            <w:tcW w:type="dxa" w:w="3024"/>
            <w:vAlign w:val="center"/>
            <w:tcMar>
              <w:top w:w="80" w:type="dxa"/>
              <w:bottom w:w="80" w:type="dxa"/>
              <w:left w:w="80" w:type="dxa"/>
              <w:right w:w="80" w:type="dxa"/>
            </w:tcMar>
            <w:shd w:fill="E8E8E8"/>
          </w:tcPr>
          <w:p>
            <w:pPr>
              <w:spacing w:after="0" w:line="252" w:lineRule="auto"/>
              <w:jc w:val="left"/>
            </w:pPr>
            <w:r>
              <w:rPr>
                <w:rFonts w:ascii="Arial" w:hAnsi="Arial"/>
                <w:b/>
                <w:color w:val="000000"/>
                <w:sz w:val="21"/>
              </w:rPr>
              <w:t>RGB</w:t>
            </w:r>
          </w:p>
        </w:tc>
      </w:tr>
      <w:tr>
        <w:trPr>
          <w:cantSplit/>
        </w:trPr>
        <w:tc>
          <w:tcPr>
            <w:tcW w:type="dxa" w:w="3816"/>
            <w:vAlign w:val="center"/>
            <w:tcMar>
              <w:top w:w="80" w:type="dxa"/>
              <w:bottom w:w="80" w:type="dxa"/>
              <w:left w:w="80" w:type="dxa"/>
              <w:right w:w="80" w:type="dxa"/>
            </w:tcMar>
          </w:tcPr>
          <w:p>
            <w:pPr>
              <w:spacing w:after="0" w:line="252" w:lineRule="auto"/>
              <w:jc w:val="left"/>
            </w:pPr>
            <w:r>
              <w:rPr>
                <w:rFonts w:ascii="Arial" w:hAnsi="Arial"/>
                <w:b w:val="0"/>
                <w:color w:val="000000"/>
                <w:sz w:val="21"/>
              </w:rPr>
              <w:t>Frontal</w:t>
            </w:r>
          </w:p>
        </w:tc>
        <w:tc>
          <w:tcPr>
            <w:tcW w:type="dxa" w:w="1944"/>
            <w:vAlign w:val="center"/>
            <w:tcMar>
              <w:top w:w="80" w:type="dxa"/>
              <w:bottom w:w="80" w:type="dxa"/>
              <w:left w:w="80" w:type="dxa"/>
              <w:right w:w="80" w:type="dxa"/>
            </w:tcMar>
          </w:tcPr>
          <w:p>
            <w:pPr>
              <w:spacing w:after="0" w:line="252" w:lineRule="auto"/>
              <w:jc w:val="center"/>
            </w:pPr>
            <w:r>
              <w:rPr>
                <w:rFonts w:ascii="Arial" w:hAnsi="Arial"/>
                <w:b w:val="0"/>
                <w:color w:val="000000"/>
                <w:sz w:val="21"/>
              </w:rPr>
              <w:t>Rojo</w:t>
            </w:r>
          </w:p>
        </w:tc>
        <w:tc>
          <w:tcPr>
            <w:tcW w:type="dxa" w:w="3024"/>
            <w:vAlign w:val="center"/>
            <w:tcMar>
              <w:top w:w="80" w:type="dxa"/>
              <w:bottom w:w="80" w:type="dxa"/>
              <w:left w:w="80" w:type="dxa"/>
              <w:right w:w="80" w:type="dxa"/>
            </w:tcMar>
          </w:tcPr>
          <w:p>
            <w:pPr>
              <w:spacing w:after="0" w:line="252" w:lineRule="auto"/>
              <w:jc w:val="left"/>
            </w:pPr>
            <w:r>
              <w:rPr>
                <w:rFonts w:ascii="Arial" w:hAnsi="Arial"/>
                <w:b w:val="0"/>
                <w:color w:val="000000"/>
                <w:sz w:val="21"/>
              </w:rPr>
              <w:t>(1, 0, 0)</w:t>
            </w:r>
          </w:p>
        </w:tc>
      </w:tr>
      <w:tr>
        <w:trPr>
          <w:cantSplit/>
        </w:trPr>
        <w:tc>
          <w:tcPr>
            <w:tcW w:type="dxa" w:w="3816"/>
            <w:vAlign w:val="center"/>
            <w:tcMar>
              <w:top w:w="80" w:type="dxa"/>
              <w:bottom w:w="80" w:type="dxa"/>
              <w:left w:w="80" w:type="dxa"/>
              <w:right w:w="80" w:type="dxa"/>
            </w:tcMar>
          </w:tcPr>
          <w:p>
            <w:pPr>
              <w:spacing w:after="0" w:line="252" w:lineRule="auto"/>
              <w:jc w:val="left"/>
            </w:pPr>
            <w:r>
              <w:rPr>
                <w:rFonts w:ascii="Arial" w:hAnsi="Arial"/>
                <w:b w:val="0"/>
                <w:color w:val="000000"/>
                <w:sz w:val="21"/>
              </w:rPr>
              <w:t>Izquierda</w:t>
            </w:r>
          </w:p>
        </w:tc>
        <w:tc>
          <w:tcPr>
            <w:tcW w:type="dxa" w:w="1944"/>
            <w:vAlign w:val="center"/>
            <w:tcMar>
              <w:top w:w="80" w:type="dxa"/>
              <w:bottom w:w="80" w:type="dxa"/>
              <w:left w:w="80" w:type="dxa"/>
              <w:right w:w="80" w:type="dxa"/>
            </w:tcMar>
          </w:tcPr>
          <w:p>
            <w:pPr>
              <w:spacing w:after="0" w:line="252" w:lineRule="auto"/>
              <w:jc w:val="center"/>
            </w:pPr>
            <w:r>
              <w:rPr>
                <w:rFonts w:ascii="Arial" w:hAnsi="Arial"/>
                <w:b w:val="0"/>
                <w:color w:val="000000"/>
                <w:sz w:val="21"/>
              </w:rPr>
              <w:t>Verde</w:t>
            </w:r>
          </w:p>
        </w:tc>
        <w:tc>
          <w:tcPr>
            <w:tcW w:type="dxa" w:w="3024"/>
            <w:vAlign w:val="center"/>
            <w:tcMar>
              <w:top w:w="80" w:type="dxa"/>
              <w:bottom w:w="80" w:type="dxa"/>
              <w:left w:w="80" w:type="dxa"/>
              <w:right w:w="80" w:type="dxa"/>
            </w:tcMar>
          </w:tcPr>
          <w:p>
            <w:pPr>
              <w:spacing w:after="0" w:line="252" w:lineRule="auto"/>
              <w:jc w:val="left"/>
            </w:pPr>
            <w:r>
              <w:rPr>
                <w:rFonts w:ascii="Arial" w:hAnsi="Arial"/>
                <w:b w:val="0"/>
                <w:color w:val="000000"/>
                <w:sz w:val="21"/>
              </w:rPr>
              <w:t>(0, 1, 0)</w:t>
            </w:r>
          </w:p>
        </w:tc>
      </w:tr>
      <w:tr>
        <w:trPr>
          <w:cantSplit/>
        </w:trPr>
        <w:tc>
          <w:tcPr>
            <w:tcW w:type="dxa" w:w="3816"/>
            <w:vAlign w:val="center"/>
            <w:tcMar>
              <w:top w:w="80" w:type="dxa"/>
              <w:bottom w:w="80" w:type="dxa"/>
              <w:left w:w="80" w:type="dxa"/>
              <w:right w:w="80" w:type="dxa"/>
            </w:tcMar>
          </w:tcPr>
          <w:p>
            <w:pPr>
              <w:spacing w:after="0" w:line="252" w:lineRule="auto"/>
              <w:jc w:val="left"/>
            </w:pPr>
            <w:r>
              <w:rPr>
                <w:rFonts w:ascii="Arial" w:hAnsi="Arial"/>
                <w:b w:val="0"/>
                <w:color w:val="000000"/>
                <w:sz w:val="21"/>
              </w:rPr>
              <w:t>Trasera</w:t>
            </w:r>
          </w:p>
        </w:tc>
        <w:tc>
          <w:tcPr>
            <w:tcW w:type="dxa" w:w="1944"/>
            <w:vAlign w:val="center"/>
            <w:tcMar>
              <w:top w:w="80" w:type="dxa"/>
              <w:bottom w:w="80" w:type="dxa"/>
              <w:left w:w="80" w:type="dxa"/>
              <w:right w:w="80" w:type="dxa"/>
            </w:tcMar>
          </w:tcPr>
          <w:p>
            <w:pPr>
              <w:spacing w:after="0" w:line="252" w:lineRule="auto"/>
              <w:jc w:val="center"/>
            </w:pPr>
            <w:r>
              <w:rPr>
                <w:rFonts w:ascii="Arial" w:hAnsi="Arial"/>
                <w:b w:val="0"/>
                <w:color w:val="000000"/>
                <w:sz w:val="21"/>
              </w:rPr>
              <w:t>Amarillo</w:t>
            </w:r>
          </w:p>
        </w:tc>
        <w:tc>
          <w:tcPr>
            <w:tcW w:type="dxa" w:w="3024"/>
            <w:vAlign w:val="center"/>
            <w:tcMar>
              <w:top w:w="80" w:type="dxa"/>
              <w:bottom w:w="80" w:type="dxa"/>
              <w:left w:w="80" w:type="dxa"/>
              <w:right w:w="80" w:type="dxa"/>
            </w:tcMar>
          </w:tcPr>
          <w:p>
            <w:pPr>
              <w:spacing w:after="0" w:line="252" w:lineRule="auto"/>
              <w:jc w:val="left"/>
            </w:pPr>
            <w:r>
              <w:rPr>
                <w:rFonts w:ascii="Arial" w:hAnsi="Arial"/>
                <w:b w:val="0"/>
                <w:color w:val="000000"/>
                <w:sz w:val="21"/>
              </w:rPr>
              <w:t>(1, 1, 0)</w:t>
            </w:r>
          </w:p>
        </w:tc>
      </w:tr>
      <w:tr>
        <w:trPr>
          <w:cantSplit/>
        </w:trPr>
        <w:tc>
          <w:tcPr>
            <w:tcW w:type="dxa" w:w="3816"/>
            <w:vAlign w:val="center"/>
            <w:tcMar>
              <w:top w:w="80" w:type="dxa"/>
              <w:bottom w:w="80" w:type="dxa"/>
              <w:left w:w="80" w:type="dxa"/>
              <w:right w:w="80" w:type="dxa"/>
            </w:tcMar>
          </w:tcPr>
          <w:p>
            <w:pPr>
              <w:spacing w:after="0" w:line="252" w:lineRule="auto"/>
              <w:jc w:val="left"/>
            </w:pPr>
            <w:r>
              <w:rPr>
                <w:rFonts w:ascii="Arial" w:hAnsi="Arial"/>
                <w:b w:val="0"/>
                <w:color w:val="000000"/>
                <w:sz w:val="21"/>
              </w:rPr>
              <w:t>Derecha</w:t>
            </w:r>
          </w:p>
        </w:tc>
        <w:tc>
          <w:tcPr>
            <w:tcW w:type="dxa" w:w="1944"/>
            <w:vAlign w:val="center"/>
            <w:tcMar>
              <w:top w:w="80" w:type="dxa"/>
              <w:bottom w:w="80" w:type="dxa"/>
              <w:left w:w="80" w:type="dxa"/>
              <w:right w:w="80" w:type="dxa"/>
            </w:tcMar>
          </w:tcPr>
          <w:p>
            <w:pPr>
              <w:spacing w:after="0" w:line="252" w:lineRule="auto"/>
              <w:jc w:val="center"/>
            </w:pPr>
            <w:r>
              <w:rPr>
                <w:rFonts w:ascii="Arial" w:hAnsi="Arial"/>
                <w:b w:val="0"/>
                <w:color w:val="000000"/>
                <w:sz w:val="21"/>
              </w:rPr>
              <w:t>Magenta</w:t>
            </w:r>
          </w:p>
        </w:tc>
        <w:tc>
          <w:tcPr>
            <w:tcW w:type="dxa" w:w="3024"/>
            <w:vAlign w:val="center"/>
            <w:tcMar>
              <w:top w:w="80" w:type="dxa"/>
              <w:bottom w:w="80" w:type="dxa"/>
              <w:left w:w="80" w:type="dxa"/>
              <w:right w:w="80" w:type="dxa"/>
            </w:tcMar>
          </w:tcPr>
          <w:p>
            <w:pPr>
              <w:spacing w:after="0" w:line="252" w:lineRule="auto"/>
              <w:jc w:val="left"/>
            </w:pPr>
            <w:r>
              <w:rPr>
                <w:rFonts w:ascii="Arial" w:hAnsi="Arial"/>
                <w:b w:val="0"/>
                <w:color w:val="000000"/>
                <w:sz w:val="21"/>
              </w:rPr>
              <w:t>(1, 0, 1)</w:t>
            </w:r>
          </w:p>
        </w:tc>
      </w:tr>
      <w:tr>
        <w:trPr>
          <w:cantSplit/>
        </w:trPr>
        <w:tc>
          <w:tcPr>
            <w:tcW w:type="dxa" w:w="3816"/>
            <w:vAlign w:val="center"/>
            <w:tcMar>
              <w:top w:w="80" w:type="dxa"/>
              <w:bottom w:w="80" w:type="dxa"/>
              <w:left w:w="80" w:type="dxa"/>
              <w:right w:w="80" w:type="dxa"/>
            </w:tcMar>
          </w:tcPr>
          <w:p>
            <w:pPr>
              <w:spacing w:after="0" w:line="252" w:lineRule="auto"/>
              <w:jc w:val="left"/>
            </w:pPr>
            <w:r>
              <w:rPr>
                <w:rFonts w:ascii="Arial" w:hAnsi="Arial"/>
                <w:b w:val="0"/>
                <w:color w:val="000000"/>
                <w:sz w:val="21"/>
              </w:rPr>
              <w:t>Base cuadrada</w:t>
            </w:r>
          </w:p>
        </w:tc>
        <w:tc>
          <w:tcPr>
            <w:tcW w:type="dxa" w:w="1944"/>
            <w:vAlign w:val="center"/>
            <w:tcMar>
              <w:top w:w="80" w:type="dxa"/>
              <w:bottom w:w="80" w:type="dxa"/>
              <w:left w:w="80" w:type="dxa"/>
              <w:right w:w="80" w:type="dxa"/>
            </w:tcMar>
          </w:tcPr>
          <w:p>
            <w:pPr>
              <w:spacing w:after="0" w:line="252" w:lineRule="auto"/>
              <w:jc w:val="center"/>
            </w:pPr>
            <w:r>
              <w:rPr>
                <w:rFonts w:ascii="Arial" w:hAnsi="Arial"/>
                <w:b w:val="0"/>
                <w:color w:val="000000"/>
                <w:sz w:val="21"/>
              </w:rPr>
              <w:t>Azul</w:t>
            </w:r>
          </w:p>
        </w:tc>
        <w:tc>
          <w:tcPr>
            <w:tcW w:type="dxa" w:w="3024"/>
            <w:vAlign w:val="center"/>
            <w:tcMar>
              <w:top w:w="80" w:type="dxa"/>
              <w:bottom w:w="80" w:type="dxa"/>
              <w:left w:w="80" w:type="dxa"/>
              <w:right w:w="80" w:type="dxa"/>
            </w:tcMar>
          </w:tcPr>
          <w:p>
            <w:pPr>
              <w:spacing w:after="0" w:line="252" w:lineRule="auto"/>
              <w:jc w:val="left"/>
            </w:pPr>
            <w:r>
              <w:rPr>
                <w:rFonts w:ascii="Arial" w:hAnsi="Arial"/>
                <w:b w:val="0"/>
                <w:color w:val="000000"/>
                <w:sz w:val="21"/>
              </w:rPr>
              <w:t>(0, 0, 1)</w:t>
            </w:r>
          </w:p>
        </w:tc>
      </w:tr>
    </w:tbl>
    <w:p>
      <w:pPr>
        <w:pStyle w:val="ReporteEncabezado"/>
        <w:pageBreakBefore/>
      </w:pPr>
      <w:r>
        <w:t>1.3 Unión de las ocho pirámides</w:t>
      </w:r>
    </w:p>
    <w:p>
      <w:pPr>
        <w:pStyle w:val="ReporteCuerpo"/>
      </w:pPr>
      <w:r>
        <w:t>El segundo ejercicio tiene ocho instancias de la pirámide de colores: cuatro arriba y cuatro abajo. Las superiores comparten la punta (0, 1, 0), y las inferiores la punta (0, -1, 0). Sus bases cuadradas cubren el plano central Y = 0. El resultado es un rombo tridimensional cerrado, sin las puntas separadas que aparecían en los primeros acomodos.</w:t>
      </w:r>
    </w:p>
    <w:p>
      <w:pPr>
        <w:keepNext/>
        <w:spacing w:after="40"/>
        <w:jc w:val="center"/>
      </w:pPr>
      <w:r>
        <w:drawing>
          <wp:inline xmlns:a="http://schemas.openxmlformats.org/drawingml/2006/main">
            <wp:extent cx="4983480" cy="3737610"/>
            <wp:docPr id="6" name="Picture 6" descr="Figura 4. Rombo cerrado formado por las ocho pirámides."/>
            <wp:cNvGraphicFramePr>
              <a:graphicFrameLocks noChangeAspect="1"/>
            </wp:cNvGraphicFramePr>
            <a:graphic>
              <a:graphicData uri="http://schemas.openxmlformats.org/drawingml/2006/picture">
                <pic:pic>
                  <pic:nvPicPr>
                    <pic:cNvPr id="0" name="Rombo cerrado - Vista 3D.png"/>
                    <pic:cNvPicPr/>
                  </pic:nvPicPr>
                  <pic:blipFill>
                    <a:blip r:embed="rId11"/>
                    <a:stretch>
                      <a:fillRect/>
                    </a:stretch>
                  </pic:blipFill>
                  <pic:spPr>
                    <a:xfrm>
                      <a:off x="0" y="0"/>
                      <a:ext cx="4983480" cy="3737610"/>
                    </a:xfrm>
                    <a:prstGeom prst="rect"/>
                  </pic:spPr>
                </pic:pic>
              </a:graphicData>
            </a:graphic>
          </wp:inline>
        </w:drawing>
      </w:r>
    </w:p>
    <w:p>
      <w:pPr>
        <w:pStyle w:val="ReportePie"/>
        <w:spacing w:after="160"/>
        <w:jc w:val="center"/>
      </w:pPr>
      <w:r>
        <w:t>Figura 4. Rombo cerrado formado por las ocho pirámides.</w:t>
      </w:r>
    </w:p>
    <w:p>
      <w:pPr>
        <w:pStyle w:val="ReporteCuerpo"/>
      </w:pPr>
      <w:r>
        <w:t>Las bases azules quedan dentro de la unión. Para comprobarlas mantuve la vista individual, donde se puede girar una pirámide y revisar sus cinco caras.</w:t>
      </w:r>
    </w:p>
    <w:p>
      <w:pPr>
        <w:keepNext/>
        <w:jc w:val="center"/>
      </w:pPr>
      <w:r>
        <w:drawing>
          <wp:inline xmlns:a="http://schemas.openxmlformats.org/drawingml/2006/main">
            <wp:extent cx="2468880" cy="1851660"/>
            <wp:docPr id="7" name="Picture 7" descr="Caras roja y magenta"/>
            <wp:cNvGraphicFramePr>
              <a:graphicFrameLocks noChangeAspect="1"/>
            </wp:cNvGraphicFramePr>
            <a:graphic>
              <a:graphicData uri="http://schemas.openxmlformats.org/drawingml/2006/picture">
                <pic:pic>
                  <pic:nvPicPr>
                    <pic:cNvPr id="0" name="Piramide - Roja y magenta.png"/>
                    <pic:cNvPicPr/>
                  </pic:nvPicPr>
                  <pic:blipFill>
                    <a:blip r:embed="rId12"/>
                    <a:stretch>
                      <a:fillRect/>
                    </a:stretch>
                  </pic:blipFill>
                  <pic:spPr>
                    <a:xfrm>
                      <a:off x="0" y="0"/>
                      <a:ext cx="2468880" cy="1851660"/>
                    </a:xfrm>
                    <a:prstGeom prst="rect"/>
                  </pic:spPr>
                </pic:pic>
              </a:graphicData>
            </a:graphic>
          </wp:inline>
        </w:drawing>
      </w:r>
      <w:r>
        <w:t xml:space="preserve"> </w:t>
      </w:r>
      <w:r>
        <w:drawing>
          <wp:inline xmlns:a="http://schemas.openxmlformats.org/drawingml/2006/main">
            <wp:extent cx="2468880" cy="1851660"/>
            <wp:docPr id="8" name="Picture 8" descr="Base cuadrada azul"/>
            <wp:cNvGraphicFramePr>
              <a:graphicFrameLocks noChangeAspect="1"/>
            </wp:cNvGraphicFramePr>
            <a:graphic>
              <a:graphicData uri="http://schemas.openxmlformats.org/drawingml/2006/picture">
                <pic:pic>
                  <pic:nvPicPr>
                    <pic:cNvPr id="0" name="Piramide - Base azul.png"/>
                    <pic:cNvPicPr/>
                  </pic:nvPicPr>
                  <pic:blipFill>
                    <a:blip r:embed="rId13"/>
                    <a:stretch>
                      <a:fillRect/>
                    </a:stretch>
                  </pic:blipFill>
                  <pic:spPr>
                    <a:xfrm>
                      <a:off x="0" y="0"/>
                      <a:ext cx="2468880" cy="1851660"/>
                    </a:xfrm>
                    <a:prstGeom prst="rect"/>
                  </pic:spPr>
                </pic:pic>
              </a:graphicData>
            </a:graphic>
          </wp:inline>
        </w:drawing>
      </w:r>
      <w:r>
        <w:t xml:space="preserve"> </w:t>
      </w:r>
    </w:p>
    <w:p>
      <w:pPr>
        <w:pStyle w:val="ReportePie"/>
        <w:spacing w:after="160"/>
        <w:jc w:val="center"/>
      </w:pPr>
      <w:r>
        <w:t>Figura 5. Revisión de una pirámide por separado y de su base azul.</w:t>
      </w:r>
    </w:p>
    <w:p>
      <w:pPr>
        <w:pStyle w:val="ReporteEncabezado"/>
        <w:pageBreakBefore/>
      </w:pPr>
      <w:r>
        <w:t>2 Problemas encontrados y solución</w:t>
      </w:r>
    </w:p>
    <w:p>
      <w:pPr>
        <w:pStyle w:val="ReporteCuerpo"/>
      </w:pPr>
      <w:r>
        <w:t>Lo más complicado fue unir las ocho pirámides. Al distribuirlas en dos niveles quedaban varias puntas separadas. Para cerrar la figura, incliné las piezas manteniendo sus bases cuadradas y acomodé cuatro arriba y cuatro abajo. Así, cada mitad comparte una sola punta. Tuve que cuidar el orden de las transformaciones, porque al cambiarlo también cambia la posición final de las piezas (GLM, s. f.).</w:t>
      </w:r>
    </w:p>
    <w:p>
      <w:pPr>
        <w:pStyle w:val="ReporteCuerpo"/>
      </w:pPr>
      <w:r>
        <w:t>Otra dificultad fue revisar la base azul, ya que queda dentro del rombo y no se distingue en la vista del conjunto. La escena de una pirámide individual permite girarla y comprobar las cinco caras. En el cohete, la rotación también ayuda a distinguir las aletas, los soportes y la profundidad de la ventanilla.</w:t>
      </w:r>
    </w:p>
    <w:p>
      <w:pPr>
        <w:pStyle w:val="ReporteEncabezado"/>
        <w:pageBreakBefore w:val="0"/>
      </w:pPr>
      <w:r>
        <w:t>3 Conclusión</w:t>
      </w:r>
    </w:p>
    <w:p>
      <w:pPr>
        <w:pStyle w:val="ReporteCuerpo"/>
      </w:pPr>
      <w:r>
        <w:t>El cohete quedó construido con las cinco figuras solicitadas y el rombo con ocho pirámides de base cuadrada. Cerrar el rombo tomó más trabajo: repartir las piezas en dos niveles dejaba sus puntas separadas. La inclinación permitió unirlas sin volver a definir la malla.</w:t>
      </w:r>
    </w:p>
    <w:p>
      <w:pPr>
        <w:pStyle w:val="ReporteCuerpo"/>
      </w:pPr>
      <w:r>
        <w:t>La vista individual me ayudó a comprobar los cinco colores de la pirámide, sobre todo la base azul que queda oculta en la unión. Al girar el conjunto pude revisar cómo encajaban las piezas. Lo más importante fue cuidar el orden de las transformaciones para colocar cada instancia sin cambiar los vértices de la malla.</w:t>
      </w:r>
    </w:p>
    <w:p>
      <w:pPr>
        <w:pStyle w:val="ReporteEncabezado"/>
        <w:pageBreakBefore w:val="0"/>
      </w:pPr>
      <w:r>
        <w:t>4 Bibliografía</w:t>
      </w:r>
    </w:p>
    <w:p>
      <w:pPr>
        <w:pStyle w:val="ReporteCuerpo"/>
        <w:spacing w:line="240" w:lineRule="auto"/>
        <w:ind w:left="288" w:hanging="288"/>
        <w:jc w:val="left"/>
      </w:pPr>
      <w:r>
        <w:rPr>
          <w:sz w:val="20"/>
        </w:rPr>
        <w:t>GLM. (s. f.). GLM_EXT_matrix_transform. https://glm.g-truc.net/0.9.9/api/a00668.html</w:t>
      </w:r>
    </w:p>
    <w:p>
      <w:pPr>
        <w:pStyle w:val="ReporteCuerpo"/>
        <w:spacing w:line="240" w:lineRule="auto"/>
        <w:ind w:left="288" w:hanging="288"/>
        <w:jc w:val="left"/>
      </w:pPr>
      <w:r>
        <w:rPr>
          <w:sz w:val="20"/>
        </w:rPr>
        <w:t>Khronos Group. (s. f.). GLAPI/glDrawArrays. OpenGL Wiki. https://wikis.khronos.org/opengl/GLAPI/glDrawArrays</w:t>
      </w:r>
    </w:p>
    <w:p>
      <w:pPr>
        <w:pStyle w:val="ReporteCuerpo"/>
        <w:spacing w:line="240" w:lineRule="auto"/>
        <w:ind w:left="288" w:hanging="288"/>
        <w:jc w:val="left"/>
      </w:pPr>
      <w:r>
        <w:rPr>
          <w:sz w:val="20"/>
        </w:rPr>
        <w:t>Práctica 3: Modelado geométrico y cámara sintética. (2026). [Código C++ y shaders proporcionados en clase]. Facultad de Ingeniería, UNAM.</w:t>
      </w:r>
    </w:p>
    <w:sectPr>
      <w:type w:val="nextPage"/>
      <w:pgSz w:w="12240" w:h="15840"/>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MX"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MX"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s-MX" w:eastAsia="en-US" w:bidi="ar-SA"/>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ae2ec8"/>
    <w:rPr>
      <w:color w:themeColor="hyperlink" w:val="0563C1"/>
      <w:u w:val="single"/>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ListParagraph">
    <w:name w:val="List Paragraph"/>
    <w:basedOn w:val="Normal"/>
    <w:uiPriority w:val="34"/>
    <w:qFormat/>
    <w:rsid w:val="00cb5b50"/>
    <w:pPr>
      <w:spacing w:before="0" w:after="160"/>
      <w:ind w:left="720"/>
      <w:contextualSpacing/>
    </w:pPr>
    <w:rPr/>
  </w:style>
  <w:style w:type="paragraph" w:styleId="NormalWeb">
    <w:name w:val="Normal (Web)"/>
    <w:basedOn w:val="Normal"/>
    <w:uiPriority w:val="99"/>
    <w:unhideWhenUsed/>
    <w:qFormat/>
    <w:rsid w:val="00ae2ec8"/>
    <w:pPr>
      <w:spacing w:lineRule="auto" w:line="240" w:beforeAutospacing="1" w:afterAutospacing="1"/>
    </w:pPr>
    <w:rPr>
      <w:rFonts w:ascii="Times New Roman" w:hAnsi="Times New Roman" w:eastAsia="Times New Roman" w:cs="Times New Roman"/>
      <w:sz w:val="24"/>
      <w:szCs w:val="24"/>
      <w:lang w:eastAsia="es-MX"/>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paragraph" w:customStyle="1" w:styleId="Title">
    <w:name w:val="Title"/>
    <w:basedOn w:val="Normal"/>
    <w:pPr>
      <w:keepNext/>
      <w:widowControl/>
      <w:spacing w:after="120" w:line="264" w:lineRule="auto" w:before="160"/>
    </w:pPr>
    <w:rPr>
      <w:rFonts w:ascii="Arial" w:hAnsi="Arial"/>
      <w:b/>
      <w:color w:val="000000"/>
      <w:sz w:val="28"/>
    </w:rPr>
  </w:style>
  <w:style w:type="paragraph" w:customStyle="1" w:styleId="ReporteEncabezado">
    <w:name w:val="Reporte Encabezado"/>
    <w:basedOn w:val="Normal"/>
    <w:pPr>
      <w:keepNext/>
      <w:widowControl/>
      <w:spacing w:after="120" w:line="264" w:lineRule="auto" w:before="160"/>
    </w:pPr>
    <w:rPr>
      <w:rFonts w:ascii="Arial" w:hAnsi="Arial"/>
      <w:b/>
      <w:color w:val="000000"/>
      <w:sz w:val="24"/>
    </w:rPr>
  </w:style>
  <w:style w:type="paragraph" w:customStyle="1" w:styleId="ReporteCuerpo">
    <w:name w:val="Reporte Cuerpo"/>
    <w:basedOn w:val="Normal"/>
    <w:pPr>
      <w:widowControl/>
      <w:spacing w:after="120" w:line="264" w:lineRule="auto"/>
      <w:jc w:val="both"/>
    </w:pPr>
    <w:rPr>
      <w:rFonts w:ascii="Arial" w:hAnsi="Arial"/>
      <w:b w:val="0"/>
      <w:color w:val="000000"/>
      <w:sz w:val="24"/>
    </w:rPr>
  </w:style>
  <w:style w:type="paragraph" w:customStyle="1" w:styleId="ReportePie">
    <w:name w:val="Reporte Pie"/>
    <w:basedOn w:val="Normal"/>
    <w:pPr>
      <w:widowControl/>
      <w:spacing w:after="120" w:line="264" w:lineRule="auto"/>
    </w:pPr>
    <w:rPr>
      <w:rFonts w:ascii="Arial" w:hAnsi="Arial"/>
      <w:b w:val="0"/>
      <w:color w:val="000000"/>
      <w:sz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48</TotalTime>
  <Application>LibreOffice/25.2.5.2$Windows_X86_64 LibreOffice_project/03d19516eb2e1dd5d4ccd751a0d6f35f35e08022</Application>
  <AppVersion>15.0000</AppVersion>
  <Pages>2</Pages>
  <Words>147</Words>
  <Characters>813</Characters>
  <CharactersWithSpaces>938</CharactersWithSpaces>
  <Paragraphs>22</Paragraphs>
  <Company>Hewlett-Packard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2016-08-17T00:07:00Z</dcterms:created>
  <dc:creator>Alan Barrientos</dc:creator>
  <dc:description/>
  <dc:language>es-MX</dc:language>
  <cp:lastModifiedBy>Alan Barrientos</cp:lastModifiedBy>
  <dcterms:modified xsi:type="dcterms:W3CDTF">2026-09-13T04:30:54Z</dcterms:modified>
  <cp:revision>19</cp:revision>
  <dc:subject>Laboratorio de Computación Gráfica e Interacción Humano Computadora</dc:subject>
  <dc:title>Reporte de práctica 03 Cohete espacial y rombo de ocho pirámides</dc:title>
</cp:coreProperties>
</file>

<file path=docProps/custom.xml><?xml version="1.0" encoding="utf-8"?>
<Properties xmlns="http://schemas.openxmlformats.org/officeDocument/2006/custom-properties" xmlns:vt="http://schemas.openxmlformats.org/officeDocument/2006/docPropsVTypes"/>
</file>