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EB753E" w:rsidRPr="001466C6">
        <w:tc>
          <w:tcPr>
            <w:tcW w:w="5103" w:type="dxa"/>
            <w:shd w:val="clear" w:color="auto" w:fill="auto"/>
          </w:tcPr>
          <w:p w:rsidR="00EB753E" w:rsidRPr="001466C6" w:rsidRDefault="00847582">
            <w:pPr>
              <w:rPr>
                <w:rFonts w:asciiTheme="minorHAnsi" w:hAnsiTheme="minorHAnsi" w:cstheme="minorHAnsi"/>
                <w:iCs/>
                <w:sz w:val="22"/>
                <w:szCs w:val="20"/>
              </w:rPr>
            </w:pPr>
            <w:r w:rsidRPr="001466C6">
              <w:rPr>
                <w:rFonts w:asciiTheme="minorHAnsi" w:hAnsiTheme="minorHAnsi" w:cstheme="minorHAnsi"/>
                <w:iCs/>
                <w:sz w:val="22"/>
                <w:szCs w:val="20"/>
              </w:rPr>
              <w:t>Maciej Bartos</w:t>
            </w:r>
            <w:r w:rsidR="00EB753E" w:rsidRPr="001466C6">
              <w:rPr>
                <w:rFonts w:asciiTheme="minorHAnsi" w:hAnsiTheme="minorHAnsi" w:cstheme="minorHAnsi"/>
                <w:iCs/>
                <w:sz w:val="22"/>
                <w:szCs w:val="20"/>
              </w:rPr>
              <w:tab/>
            </w:r>
            <w:r w:rsidR="00EB753E" w:rsidRPr="001466C6">
              <w:rPr>
                <w:rFonts w:asciiTheme="minorHAnsi" w:hAnsiTheme="minorHAnsi" w:cstheme="minorHAnsi"/>
                <w:iCs/>
                <w:sz w:val="22"/>
                <w:szCs w:val="20"/>
              </w:rPr>
              <w:tab/>
            </w:r>
            <w:r w:rsidRPr="001466C6">
              <w:rPr>
                <w:rFonts w:asciiTheme="minorHAnsi" w:hAnsiTheme="minorHAnsi" w:cstheme="minorHAnsi"/>
                <w:iCs/>
                <w:sz w:val="22"/>
                <w:szCs w:val="20"/>
              </w:rPr>
              <w:t>216719</w:t>
            </w:r>
          </w:p>
          <w:p w:rsidR="00EB753E" w:rsidRPr="001466C6" w:rsidRDefault="00847582">
            <w:pPr>
              <w:rPr>
                <w:rFonts w:asciiTheme="minorHAnsi" w:hAnsiTheme="minorHAnsi" w:cstheme="minorHAnsi"/>
                <w:iCs/>
                <w:sz w:val="22"/>
                <w:szCs w:val="20"/>
              </w:rPr>
            </w:pPr>
            <w:r w:rsidRPr="001466C6">
              <w:rPr>
                <w:rFonts w:asciiTheme="minorHAnsi" w:hAnsiTheme="minorHAnsi" w:cstheme="minorHAnsi"/>
                <w:iCs/>
                <w:sz w:val="22"/>
                <w:szCs w:val="20"/>
              </w:rPr>
              <w:t xml:space="preserve">Kamil </w:t>
            </w:r>
            <w:proofErr w:type="spellStart"/>
            <w:r w:rsidRPr="001466C6">
              <w:rPr>
                <w:rFonts w:asciiTheme="minorHAnsi" w:hAnsiTheme="minorHAnsi" w:cstheme="minorHAnsi"/>
                <w:iCs/>
                <w:sz w:val="22"/>
                <w:szCs w:val="20"/>
              </w:rPr>
              <w:t>Celejewski</w:t>
            </w:r>
            <w:proofErr w:type="spellEnd"/>
            <w:r w:rsidR="001466C6">
              <w:rPr>
                <w:rFonts w:asciiTheme="minorHAnsi" w:hAnsiTheme="minorHAnsi" w:cstheme="minorHAnsi"/>
                <w:iCs/>
                <w:sz w:val="22"/>
                <w:szCs w:val="20"/>
              </w:rPr>
              <w:tab/>
            </w:r>
            <w:r w:rsidR="00E84011" w:rsidRPr="001466C6">
              <w:rPr>
                <w:rFonts w:asciiTheme="minorHAnsi" w:hAnsiTheme="minorHAnsi" w:cstheme="minorHAnsi"/>
                <w:iCs/>
                <w:sz w:val="22"/>
                <w:szCs w:val="20"/>
              </w:rPr>
              <w:t>216733</w:t>
            </w:r>
          </w:p>
        </w:tc>
        <w:tc>
          <w:tcPr>
            <w:tcW w:w="5103" w:type="dxa"/>
            <w:shd w:val="clear" w:color="auto" w:fill="auto"/>
          </w:tcPr>
          <w:p w:rsidR="00EB753E" w:rsidRPr="001466C6" w:rsidRDefault="00EB753E">
            <w:pPr>
              <w:jc w:val="right"/>
              <w:rPr>
                <w:rFonts w:asciiTheme="minorHAnsi" w:hAnsiTheme="minorHAnsi" w:cstheme="minorHAnsi"/>
                <w:iCs/>
                <w:sz w:val="22"/>
                <w:szCs w:val="20"/>
              </w:rPr>
            </w:pPr>
            <w:r w:rsidRPr="001466C6">
              <w:rPr>
                <w:rFonts w:asciiTheme="minorHAnsi" w:hAnsiTheme="minorHAnsi" w:cstheme="minorHAnsi"/>
                <w:sz w:val="22"/>
                <w:szCs w:val="20"/>
              </w:rPr>
              <w:t xml:space="preserve">Rok akademicki </w:t>
            </w:r>
            <w:r w:rsidR="00847582" w:rsidRPr="001466C6">
              <w:rPr>
                <w:rFonts w:asciiTheme="minorHAnsi" w:hAnsiTheme="minorHAnsi" w:cstheme="minorHAnsi"/>
                <w:iCs/>
                <w:sz w:val="22"/>
                <w:szCs w:val="20"/>
              </w:rPr>
              <w:t>2017</w:t>
            </w:r>
            <w:r w:rsidRPr="001466C6">
              <w:rPr>
                <w:rFonts w:asciiTheme="minorHAnsi" w:hAnsiTheme="minorHAnsi" w:cstheme="minorHAnsi"/>
                <w:iCs/>
                <w:sz w:val="22"/>
                <w:szCs w:val="20"/>
              </w:rPr>
              <w:t>/</w:t>
            </w:r>
            <w:r w:rsidR="00847582" w:rsidRPr="001466C6">
              <w:rPr>
                <w:rFonts w:asciiTheme="minorHAnsi" w:hAnsiTheme="minorHAnsi" w:cstheme="minorHAnsi"/>
                <w:iCs/>
                <w:sz w:val="22"/>
                <w:szCs w:val="20"/>
              </w:rPr>
              <w:t xml:space="preserve">18 </w:t>
            </w:r>
          </w:p>
          <w:p w:rsidR="00EB753E" w:rsidRPr="001466C6" w:rsidRDefault="00270EB7" w:rsidP="00847582">
            <w:pPr>
              <w:jc w:val="right"/>
              <w:rPr>
                <w:rFonts w:asciiTheme="minorHAnsi" w:hAnsiTheme="minorHAnsi" w:cstheme="minorHAnsi"/>
                <w:iCs/>
                <w:sz w:val="22"/>
                <w:szCs w:val="20"/>
              </w:rPr>
            </w:pPr>
            <w:r w:rsidRPr="001466C6">
              <w:rPr>
                <w:rFonts w:asciiTheme="minorHAnsi" w:hAnsiTheme="minorHAnsi" w:cstheme="minorHAnsi"/>
                <w:iCs/>
                <w:sz w:val="22"/>
                <w:szCs w:val="20"/>
              </w:rPr>
              <w:t>Poniedziałek</w:t>
            </w:r>
            <w:r w:rsidR="00EB753E" w:rsidRPr="001466C6">
              <w:rPr>
                <w:rFonts w:asciiTheme="minorHAnsi" w:hAnsiTheme="minorHAnsi" w:cstheme="minorHAnsi"/>
                <w:iCs/>
                <w:sz w:val="22"/>
                <w:szCs w:val="20"/>
              </w:rPr>
              <w:t xml:space="preserve">, </w:t>
            </w:r>
            <w:r w:rsidRPr="001466C6">
              <w:rPr>
                <w:rFonts w:asciiTheme="minorHAnsi" w:hAnsiTheme="minorHAnsi" w:cstheme="minorHAnsi"/>
                <w:iCs/>
                <w:sz w:val="22"/>
                <w:szCs w:val="20"/>
              </w:rPr>
              <w:t>10.</w:t>
            </w:r>
            <w:r w:rsidR="00847582" w:rsidRPr="001466C6">
              <w:rPr>
                <w:rFonts w:asciiTheme="minorHAnsi" w:hAnsiTheme="minorHAnsi" w:cstheme="minorHAnsi"/>
                <w:iCs/>
                <w:sz w:val="22"/>
                <w:szCs w:val="20"/>
              </w:rPr>
              <w:t>10</w:t>
            </w:r>
          </w:p>
        </w:tc>
      </w:tr>
    </w:tbl>
    <w:p w:rsidR="00EB753E" w:rsidRPr="001466C6" w:rsidRDefault="00EB753E">
      <w:pPr>
        <w:jc w:val="right"/>
        <w:rPr>
          <w:rFonts w:asciiTheme="minorHAnsi" w:hAnsiTheme="minorHAnsi" w:cstheme="minorHAnsi"/>
          <w:sz w:val="22"/>
          <w:szCs w:val="20"/>
        </w:rPr>
      </w:pPr>
    </w:p>
    <w:p w:rsidR="00EB753E" w:rsidRPr="001466C6" w:rsidRDefault="00EB753E">
      <w:pPr>
        <w:jc w:val="center"/>
        <w:rPr>
          <w:rFonts w:asciiTheme="minorHAnsi" w:hAnsiTheme="minorHAnsi" w:cstheme="minorHAnsi"/>
          <w:b/>
          <w:bCs/>
          <w:sz w:val="32"/>
        </w:rPr>
      </w:pPr>
      <w:r w:rsidRPr="001466C6">
        <w:rPr>
          <w:rFonts w:asciiTheme="minorHAnsi" w:hAnsiTheme="minorHAnsi" w:cstheme="minorHAnsi"/>
          <w:b/>
          <w:bCs/>
          <w:sz w:val="32"/>
        </w:rPr>
        <w:t>METODY NUMERYCZNE – LABORATORIUM</w:t>
      </w:r>
    </w:p>
    <w:p w:rsidR="00EB753E" w:rsidRPr="001466C6" w:rsidRDefault="00EB753E">
      <w:pPr>
        <w:jc w:val="center"/>
        <w:rPr>
          <w:rFonts w:asciiTheme="minorHAnsi" w:hAnsiTheme="minorHAnsi" w:cstheme="minorHAnsi"/>
          <w:iCs/>
          <w:sz w:val="28"/>
        </w:rPr>
      </w:pPr>
      <w:r w:rsidRPr="001466C6">
        <w:rPr>
          <w:rFonts w:asciiTheme="minorHAnsi" w:hAnsiTheme="minorHAnsi" w:cstheme="minorHAnsi"/>
          <w:sz w:val="28"/>
        </w:rPr>
        <w:t xml:space="preserve">Zadanie </w:t>
      </w:r>
      <w:r w:rsidR="00847582" w:rsidRPr="001466C6">
        <w:rPr>
          <w:rFonts w:asciiTheme="minorHAnsi" w:hAnsiTheme="minorHAnsi" w:cstheme="minorHAnsi"/>
          <w:iCs/>
          <w:sz w:val="28"/>
        </w:rPr>
        <w:t>1</w:t>
      </w:r>
      <w:r w:rsidRPr="001466C6">
        <w:rPr>
          <w:rFonts w:asciiTheme="minorHAnsi" w:hAnsiTheme="minorHAnsi" w:cstheme="minorHAnsi"/>
          <w:sz w:val="28"/>
        </w:rPr>
        <w:t xml:space="preserve"> – </w:t>
      </w:r>
      <w:r w:rsidR="00847582" w:rsidRPr="001466C6">
        <w:rPr>
          <w:rFonts w:asciiTheme="minorHAnsi" w:hAnsiTheme="minorHAnsi" w:cstheme="minorHAnsi"/>
          <w:iCs/>
          <w:sz w:val="28"/>
        </w:rPr>
        <w:t>metody wyznaczania miejsc zerowych</w:t>
      </w:r>
    </w:p>
    <w:p w:rsidR="00EB753E" w:rsidRPr="001466C6" w:rsidRDefault="00EB753E">
      <w:pPr>
        <w:jc w:val="center"/>
        <w:rPr>
          <w:rFonts w:asciiTheme="minorHAnsi" w:hAnsiTheme="minorHAnsi" w:cstheme="minorHAnsi"/>
          <w:sz w:val="22"/>
          <w:szCs w:val="20"/>
        </w:rPr>
      </w:pPr>
    </w:p>
    <w:p w:rsidR="00EB753E" w:rsidRPr="001466C6" w:rsidRDefault="00EB753E">
      <w:pPr>
        <w:rPr>
          <w:rFonts w:asciiTheme="minorHAnsi" w:hAnsiTheme="minorHAnsi" w:cstheme="minorHAnsi"/>
          <w:b/>
          <w:bCs/>
          <w:sz w:val="28"/>
          <w:szCs w:val="20"/>
        </w:rPr>
      </w:pPr>
      <w:r w:rsidRPr="001466C6">
        <w:rPr>
          <w:rFonts w:asciiTheme="minorHAnsi" w:hAnsiTheme="minorHAnsi" w:cstheme="minorHAnsi"/>
          <w:b/>
          <w:bCs/>
          <w:sz w:val="28"/>
          <w:szCs w:val="20"/>
        </w:rPr>
        <w:t>Opis rozwiązania</w:t>
      </w:r>
    </w:p>
    <w:p w:rsidR="003F662D" w:rsidRPr="001466C6" w:rsidRDefault="00847582">
      <w:p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W metodzie bisekcji wartości funkcji na krańcach zadanego przedziału</w:t>
      </w:r>
      <w:r w:rsidR="003F662D" w:rsidRPr="001466C6">
        <w:rPr>
          <w:rFonts w:asciiTheme="minorHAnsi" w:eastAsia="Courier10 BT" w:hAnsiTheme="minorHAnsi" w:cstheme="minorHAnsi"/>
          <w:iCs/>
          <w:sz w:val="22"/>
          <w:szCs w:val="20"/>
        </w:rPr>
        <w:t>[</w:t>
      </w:r>
      <w:proofErr w:type="spellStart"/>
      <w:r w:rsidR="003F662D" w:rsidRPr="001466C6">
        <w:rPr>
          <w:rFonts w:asciiTheme="minorHAnsi" w:eastAsia="Courier10 BT" w:hAnsiTheme="minorHAnsi" w:cstheme="minorHAnsi"/>
          <w:iCs/>
          <w:sz w:val="22"/>
          <w:szCs w:val="20"/>
        </w:rPr>
        <w:t>a,b</w:t>
      </w:r>
      <w:proofErr w:type="spellEnd"/>
      <w:r w:rsidR="003F662D" w:rsidRPr="001466C6">
        <w:rPr>
          <w:rFonts w:asciiTheme="minorHAnsi" w:eastAsia="Courier10 BT" w:hAnsiTheme="minorHAnsi" w:cstheme="minorHAnsi"/>
          <w:iCs/>
          <w:sz w:val="22"/>
          <w:szCs w:val="20"/>
        </w:rPr>
        <w:t>]</w:t>
      </w:r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 xml:space="preserve"> muszą mieć równe znaki</w:t>
      </w:r>
      <w:r w:rsidR="003F662D" w:rsidRPr="001466C6">
        <w:rPr>
          <w:rFonts w:asciiTheme="minorHAnsi" w:eastAsia="Courier10 BT" w:hAnsiTheme="minorHAnsi" w:cstheme="minorHAnsi"/>
          <w:iCs/>
          <w:sz w:val="22"/>
          <w:szCs w:val="20"/>
        </w:rPr>
        <w:t xml:space="preserve"> oraz na pewno znajduje się tylko jedno miejsce zerowe</w:t>
      </w:r>
      <w:r w:rsidR="00EB753E" w:rsidRPr="001466C6">
        <w:rPr>
          <w:rFonts w:asciiTheme="minorHAnsi" w:eastAsia="Courier10 BT" w:hAnsiTheme="minorHAnsi" w:cstheme="minorHAnsi"/>
          <w:iCs/>
          <w:sz w:val="22"/>
          <w:szCs w:val="20"/>
        </w:rPr>
        <w:t>.</w:t>
      </w:r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 xml:space="preserve"> Wówczas</w:t>
      </w:r>
      <w:r w:rsidR="003F662D" w:rsidRPr="001466C6">
        <w:rPr>
          <w:rFonts w:asciiTheme="minorHAnsi" w:eastAsia="Courier10 BT" w:hAnsiTheme="minorHAnsi" w:cstheme="minorHAnsi"/>
          <w:iCs/>
          <w:sz w:val="22"/>
          <w:szCs w:val="20"/>
        </w:rPr>
        <w:t>:</w:t>
      </w:r>
    </w:p>
    <w:p w:rsidR="003F662D" w:rsidRDefault="003B016E" w:rsidP="00991106">
      <w:pPr>
        <w:pStyle w:val="Akapitzlist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  <w:r w:rsidRPr="003B016E">
        <w:rPr>
          <w:rFonts w:asciiTheme="minorHAnsi" w:eastAsia="Courier10 BT" w:hAnsiTheme="minorHAnsi" w:cstheme="minorHAnsi"/>
          <w:iCs/>
          <w:sz w:val="22"/>
          <w:szCs w:val="20"/>
        </w:rPr>
        <w:t xml:space="preserve">Wyznaczamy punkt </w:t>
      </w:r>
      <m:oMath>
        <m:r>
          <m:rPr>
            <m:sty m:val="p"/>
          </m:rPr>
          <w:rPr>
            <w:rFonts w:ascii="Cambria Math" w:eastAsia="Courier10 BT" w:hAnsi="Cambria Math" w:cstheme="minorHAnsi"/>
            <w:sz w:val="22"/>
            <w:szCs w:val="20"/>
          </w:rPr>
          <m:t>x=</m:t>
        </m:r>
        <m:f>
          <m:fPr>
            <m:ctrlPr>
              <w:rPr>
                <w:rFonts w:ascii="Cambria Math" w:eastAsia="Courier10 BT" w:hAnsi="Cambria Math" w:cstheme="minorHAnsi"/>
                <w:iCs/>
                <w:sz w:val="22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ourier10 BT" w:hAnsi="Cambria Math" w:cstheme="minorHAnsi"/>
                <w:sz w:val="22"/>
                <w:szCs w:val="20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eastAsia="Courier10 BT" w:hAnsi="Cambria Math" w:cstheme="minorHAnsi"/>
                <w:sz w:val="22"/>
                <w:szCs w:val="20"/>
              </w:rPr>
              <m:t>2</m:t>
            </m:r>
          </m:den>
        </m:f>
      </m:oMath>
      <w:r>
        <w:rPr>
          <w:rFonts w:asciiTheme="minorHAnsi" w:eastAsia="Courier10 BT" w:hAnsiTheme="minorHAnsi" w:cstheme="minorHAnsi"/>
          <w:iCs/>
          <w:sz w:val="22"/>
          <w:szCs w:val="20"/>
        </w:rPr>
        <w:t>,</w:t>
      </w:r>
    </w:p>
    <w:p w:rsidR="003B016E" w:rsidRDefault="003B016E" w:rsidP="00991106">
      <w:pPr>
        <w:pStyle w:val="Akapitzlist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  <w:r>
        <w:rPr>
          <w:rFonts w:asciiTheme="minorHAnsi" w:eastAsia="Courier10 BT" w:hAnsiTheme="minorHAnsi" w:cstheme="minorHAnsi"/>
          <w:iCs/>
          <w:sz w:val="22"/>
          <w:szCs w:val="20"/>
        </w:rPr>
        <w:t>Jeżeli wartość funkcji od x jest równa 0, algorytm kończy prace,</w:t>
      </w:r>
    </w:p>
    <w:p w:rsidR="003B016E" w:rsidRDefault="003B016E" w:rsidP="00991106">
      <w:pPr>
        <w:pStyle w:val="Akapitzlist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  <w:r>
        <w:rPr>
          <w:rFonts w:asciiTheme="minorHAnsi" w:eastAsia="Courier10 BT" w:hAnsiTheme="minorHAnsi" w:cstheme="minorHAnsi"/>
          <w:iCs/>
          <w:sz w:val="22"/>
          <w:szCs w:val="20"/>
        </w:rPr>
        <w:t xml:space="preserve">W przeciwnym razie, dopóki nie zostanie osiągnięta dokładność (|a-b|&gt; ε) lub zadana liczba iteracji algorytm powtarza czynności </w:t>
      </w:r>
      <w:r w:rsidR="007546BF">
        <w:rPr>
          <w:rFonts w:asciiTheme="minorHAnsi" w:eastAsia="Courier10 BT" w:hAnsiTheme="minorHAnsi" w:cstheme="minorHAnsi"/>
          <w:iCs/>
          <w:sz w:val="22"/>
          <w:szCs w:val="20"/>
        </w:rPr>
        <w:t>4, 5 oraz 6,</w:t>
      </w:r>
    </w:p>
    <w:p w:rsidR="00091D0A" w:rsidRPr="00091D0A" w:rsidRDefault="00091D0A" w:rsidP="00091D0A">
      <w:pPr>
        <w:pStyle w:val="Akapitzlist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  <w:r>
        <w:rPr>
          <w:rFonts w:asciiTheme="minorHAnsi" w:eastAsia="Courier10 BT" w:hAnsiTheme="minorHAnsi" w:cstheme="minorHAnsi"/>
          <w:iCs/>
          <w:sz w:val="22"/>
          <w:szCs w:val="20"/>
        </w:rPr>
        <w:t xml:space="preserve">Ponownie wyznaczamy </w:t>
      </w:r>
      <m:oMath>
        <m:r>
          <m:rPr>
            <m:sty m:val="p"/>
          </m:rPr>
          <w:rPr>
            <w:rFonts w:ascii="Cambria Math" w:eastAsia="Courier10 BT" w:hAnsi="Cambria Math" w:cstheme="minorHAnsi"/>
            <w:sz w:val="22"/>
            <w:szCs w:val="20"/>
          </w:rPr>
          <m:t>x=</m:t>
        </m:r>
        <m:f>
          <m:fPr>
            <m:ctrlPr>
              <w:rPr>
                <w:rFonts w:ascii="Cambria Math" w:eastAsia="Courier10 BT" w:hAnsi="Cambria Math" w:cstheme="minorHAnsi"/>
                <w:iCs/>
                <w:sz w:val="22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ourier10 BT" w:hAnsi="Cambria Math" w:cstheme="minorHAnsi"/>
                <w:sz w:val="22"/>
                <w:szCs w:val="20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eastAsia="Courier10 BT" w:hAnsi="Cambria Math" w:cstheme="minorHAnsi"/>
                <w:sz w:val="22"/>
                <w:szCs w:val="20"/>
              </w:rPr>
              <m:t>2</m:t>
            </m:r>
          </m:den>
        </m:f>
      </m:oMath>
      <w:r>
        <w:rPr>
          <w:rFonts w:asciiTheme="minorHAnsi" w:eastAsia="Courier10 BT" w:hAnsiTheme="minorHAnsi" w:cstheme="minorHAnsi"/>
          <w:iCs/>
          <w:sz w:val="22"/>
          <w:szCs w:val="20"/>
        </w:rPr>
        <w:t>,</w:t>
      </w:r>
    </w:p>
    <w:p w:rsidR="003B016E" w:rsidRDefault="003B016E" w:rsidP="003B016E">
      <w:pPr>
        <w:pStyle w:val="Akapitzlist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  <w:r>
        <w:rPr>
          <w:rFonts w:asciiTheme="minorHAnsi" w:eastAsia="Courier10 BT" w:hAnsiTheme="minorHAnsi" w:cstheme="minorHAnsi"/>
          <w:iCs/>
          <w:sz w:val="22"/>
          <w:szCs w:val="20"/>
        </w:rPr>
        <w:t xml:space="preserve">Wybieramy przedział </w:t>
      </w:r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([</w:t>
      </w:r>
      <w:proofErr w:type="spellStart"/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a,x</w:t>
      </w:r>
      <w:proofErr w:type="spellEnd"/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] lub [</w:t>
      </w:r>
      <w:proofErr w:type="spellStart"/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x,b</w:t>
      </w:r>
      <w:proofErr w:type="spellEnd"/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])</w:t>
      </w:r>
      <w:r>
        <w:rPr>
          <w:rFonts w:asciiTheme="minorHAnsi" w:eastAsia="Courier10 BT" w:hAnsiTheme="minorHAnsi" w:cstheme="minorHAnsi"/>
          <w:iCs/>
          <w:sz w:val="22"/>
          <w:szCs w:val="20"/>
        </w:rPr>
        <w:t xml:space="preserve"> na którym jest spełniony warunek różnych znaków na krańcach przedziału,</w:t>
      </w:r>
    </w:p>
    <w:p w:rsidR="003B016E" w:rsidRDefault="003B016E" w:rsidP="003B016E">
      <w:pPr>
        <w:pStyle w:val="Akapitzlist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  <w:r>
        <w:rPr>
          <w:rFonts w:asciiTheme="minorHAnsi" w:eastAsia="Courier10 BT" w:hAnsiTheme="minorHAnsi" w:cstheme="minorHAnsi"/>
          <w:iCs/>
          <w:sz w:val="22"/>
          <w:szCs w:val="20"/>
        </w:rPr>
        <w:t>Następnie pod wartość a lub b</w:t>
      </w:r>
      <w:r w:rsidR="007546BF">
        <w:rPr>
          <w:rFonts w:asciiTheme="minorHAnsi" w:eastAsia="Courier10 BT" w:hAnsiTheme="minorHAnsi" w:cstheme="minorHAnsi"/>
          <w:iCs/>
          <w:sz w:val="22"/>
          <w:szCs w:val="20"/>
        </w:rPr>
        <w:t>,</w:t>
      </w:r>
      <w:r>
        <w:rPr>
          <w:rFonts w:asciiTheme="minorHAnsi" w:eastAsia="Courier10 BT" w:hAnsiTheme="minorHAnsi" w:cstheme="minorHAnsi"/>
          <w:iCs/>
          <w:sz w:val="22"/>
          <w:szCs w:val="20"/>
        </w:rPr>
        <w:t xml:space="preserve"> zależnie od</w:t>
      </w:r>
      <w:r w:rsidR="007546BF">
        <w:rPr>
          <w:rFonts w:asciiTheme="minorHAnsi" w:eastAsia="Courier10 BT" w:hAnsiTheme="minorHAnsi" w:cstheme="minorHAnsi"/>
          <w:iCs/>
          <w:sz w:val="22"/>
          <w:szCs w:val="20"/>
        </w:rPr>
        <w:t xml:space="preserve"> wybranego</w:t>
      </w:r>
      <w:r>
        <w:rPr>
          <w:rFonts w:asciiTheme="minorHAnsi" w:eastAsia="Courier10 BT" w:hAnsiTheme="minorHAnsi" w:cstheme="minorHAnsi"/>
          <w:iCs/>
          <w:sz w:val="22"/>
          <w:szCs w:val="20"/>
        </w:rPr>
        <w:t xml:space="preserve"> przedziału</w:t>
      </w:r>
      <w:r w:rsidR="007546BF">
        <w:rPr>
          <w:rFonts w:asciiTheme="minorHAnsi" w:eastAsia="Courier10 BT" w:hAnsiTheme="minorHAnsi" w:cstheme="minorHAnsi"/>
          <w:iCs/>
          <w:sz w:val="22"/>
          <w:szCs w:val="20"/>
        </w:rPr>
        <w:t>,</w:t>
      </w:r>
      <w:r>
        <w:rPr>
          <w:rFonts w:asciiTheme="minorHAnsi" w:eastAsia="Courier10 BT" w:hAnsiTheme="minorHAnsi" w:cstheme="minorHAnsi"/>
          <w:iCs/>
          <w:sz w:val="22"/>
          <w:szCs w:val="20"/>
        </w:rPr>
        <w:t xml:space="preserve"> jest </w:t>
      </w:r>
      <w:r w:rsidR="007546BF">
        <w:rPr>
          <w:rFonts w:asciiTheme="minorHAnsi" w:eastAsia="Courier10 BT" w:hAnsiTheme="minorHAnsi" w:cstheme="minorHAnsi"/>
          <w:iCs/>
          <w:sz w:val="22"/>
          <w:szCs w:val="20"/>
        </w:rPr>
        <w:t>przypisana</w:t>
      </w:r>
      <w:r>
        <w:rPr>
          <w:rFonts w:asciiTheme="minorHAnsi" w:eastAsia="Courier10 BT" w:hAnsiTheme="minorHAnsi" w:cstheme="minorHAnsi"/>
          <w:iCs/>
          <w:sz w:val="22"/>
          <w:szCs w:val="20"/>
        </w:rPr>
        <w:t xml:space="preserve"> wartość x,</w:t>
      </w:r>
    </w:p>
    <w:p w:rsidR="007546BF" w:rsidRDefault="003B016E" w:rsidP="007546BF">
      <w:pPr>
        <w:pStyle w:val="Akapitzlist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  <w:r>
        <w:rPr>
          <w:rFonts w:asciiTheme="minorHAnsi" w:eastAsia="Courier10 BT" w:hAnsiTheme="minorHAnsi" w:cstheme="minorHAnsi"/>
          <w:iCs/>
          <w:sz w:val="22"/>
          <w:szCs w:val="20"/>
        </w:rPr>
        <w:t xml:space="preserve">Po spełnieniu wymagań pierwiastek ma postać </w:t>
      </w:r>
      <m:oMath>
        <m:f>
          <m:fPr>
            <m:ctrlPr>
              <w:rPr>
                <w:rFonts w:ascii="Cambria Math" w:eastAsia="Courier10 BT" w:hAnsi="Cambria Math" w:cstheme="minorHAnsi"/>
                <w:iCs/>
                <w:sz w:val="22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ourier10 BT" w:hAnsi="Cambria Math" w:cstheme="minorHAnsi"/>
                <w:sz w:val="22"/>
                <w:szCs w:val="20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eastAsia="Courier10 BT" w:hAnsi="Cambria Math" w:cstheme="minorHAnsi"/>
                <w:sz w:val="22"/>
                <w:szCs w:val="20"/>
              </w:rPr>
              <m:t>2</m:t>
            </m:r>
          </m:den>
        </m:f>
      </m:oMath>
      <w:r w:rsidR="007546BF">
        <w:rPr>
          <w:rFonts w:asciiTheme="minorHAnsi" w:eastAsia="Courier10 BT" w:hAnsiTheme="minorHAnsi" w:cstheme="minorHAnsi"/>
          <w:iCs/>
          <w:sz w:val="22"/>
          <w:szCs w:val="20"/>
        </w:rPr>
        <w:t>.</w:t>
      </w:r>
    </w:p>
    <w:p w:rsidR="007546BF" w:rsidRPr="007546BF" w:rsidRDefault="007546BF" w:rsidP="007546BF">
      <w:pPr>
        <w:ind w:left="360"/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</w:p>
    <w:p w:rsidR="003F662D" w:rsidRPr="001466C6" w:rsidRDefault="003F662D">
      <w:p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W metodzie Newtona podobnie jak w metodzie bisekcji na zadanym</w:t>
      </w:r>
      <w:bookmarkStart w:id="0" w:name="_GoBack"/>
      <w:bookmarkEnd w:id="0"/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 xml:space="preserve"> przedziale [</w:t>
      </w:r>
      <w:proofErr w:type="spellStart"/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a,b</w:t>
      </w:r>
      <w:proofErr w:type="spellEnd"/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] funkcja posiada różne znaki na krańcach, posiada miejsce zerowe oraz funkcja jest równa od zera. Wówczas:</w:t>
      </w:r>
    </w:p>
    <w:p w:rsidR="003F662D" w:rsidRPr="001466C6" w:rsidRDefault="003F662D" w:rsidP="00270EB7">
      <w:pPr>
        <w:pStyle w:val="Akapitzlist"/>
        <w:numPr>
          <w:ilvl w:val="0"/>
          <w:numId w:val="1"/>
        </w:num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Wybieramy punkt startowy(w naszym przypadku jest to punkt środka przedziału [</w:t>
      </w:r>
      <w:proofErr w:type="spellStart"/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a,b</w:t>
      </w:r>
      <w:proofErr w:type="spellEnd"/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]</w:t>
      </w:r>
      <w:r w:rsidR="00270EB7" w:rsidRPr="001466C6">
        <w:rPr>
          <w:rFonts w:asciiTheme="minorHAnsi" w:eastAsia="Courier10 BT" w:hAnsiTheme="minorHAnsi" w:cstheme="minorHAnsi"/>
          <w:iCs/>
          <w:sz w:val="22"/>
          <w:szCs w:val="20"/>
        </w:rPr>
        <w:t>,</w:t>
      </w:r>
    </w:p>
    <w:p w:rsidR="003F662D" w:rsidRPr="001466C6" w:rsidRDefault="0030242B" w:rsidP="00270EB7">
      <w:pPr>
        <w:pStyle w:val="Akapitzlist"/>
        <w:numPr>
          <w:ilvl w:val="0"/>
          <w:numId w:val="1"/>
        </w:num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 xml:space="preserve">Określamy pierwsze przybliżenie miejsca zerowego za pomocą wzoru </w:t>
      </w:r>
      <m:oMath>
        <m:r>
          <m:rPr>
            <m:sty m:val="p"/>
          </m:rPr>
          <w:rPr>
            <w:rFonts w:ascii="Cambria Math" w:eastAsia="Courier10 BT" w:hAnsi="Cambria Math" w:cstheme="minorHAnsi"/>
            <w:sz w:val="22"/>
            <w:szCs w:val="20"/>
          </w:rPr>
          <m:t xml:space="preserve">x=start- </m:t>
        </m:r>
        <m:f>
          <m:fPr>
            <m:ctrlPr>
              <w:rPr>
                <w:rFonts w:ascii="Cambria Math" w:eastAsia="Courier10 BT" w:hAnsi="Cambria Math" w:cstheme="minorHAnsi"/>
                <w:iCs/>
                <w:sz w:val="22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ourier10 BT" w:hAnsi="Cambria Math" w:cstheme="minorHAnsi"/>
                <w:sz w:val="22"/>
                <w:szCs w:val="20"/>
              </w:rPr>
              <m:t>f(start)</m:t>
            </m:r>
          </m:num>
          <m:den>
            <m:r>
              <m:rPr>
                <m:sty m:val="p"/>
              </m:rPr>
              <w:rPr>
                <w:rFonts w:ascii="Cambria Math" w:eastAsia="Courier10 BT" w:hAnsi="Cambria Math" w:cstheme="minorHAnsi"/>
                <w:sz w:val="22"/>
                <w:szCs w:val="20"/>
              </w:rPr>
              <m:t>f'(start)</m:t>
            </m:r>
          </m:den>
        </m:f>
      </m:oMath>
      <w:r w:rsidR="00270EB7" w:rsidRPr="001466C6">
        <w:rPr>
          <w:rFonts w:asciiTheme="minorHAnsi" w:eastAsia="Courier10 BT" w:hAnsiTheme="minorHAnsi" w:cstheme="minorHAnsi"/>
          <w:iCs/>
          <w:sz w:val="22"/>
          <w:szCs w:val="20"/>
        </w:rPr>
        <w:t>,</w:t>
      </w:r>
    </w:p>
    <w:p w:rsidR="00270EB7" w:rsidRPr="001466C6" w:rsidRDefault="00270EB7" w:rsidP="00270EB7">
      <w:pPr>
        <w:pStyle w:val="Akapitzlist"/>
        <w:numPr>
          <w:ilvl w:val="0"/>
          <w:numId w:val="1"/>
        </w:num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Powtarzamy krok 2 do momentu osiągnięcia zadanej przez nas dokładności lub ilości iteracji za każdym razem podstawiając pod start wartość x,</w:t>
      </w:r>
    </w:p>
    <w:p w:rsidR="00EB753E" w:rsidRPr="001466C6" w:rsidRDefault="00EB753E">
      <w:pPr>
        <w:jc w:val="both"/>
        <w:rPr>
          <w:rFonts w:asciiTheme="minorHAnsi" w:eastAsia="Courier10 BT" w:hAnsiTheme="minorHAnsi" w:cstheme="minorHAnsi"/>
          <w:sz w:val="22"/>
          <w:szCs w:val="20"/>
        </w:rPr>
      </w:pPr>
    </w:p>
    <w:p w:rsidR="00EB753E" w:rsidRPr="001466C6" w:rsidRDefault="00EB753E">
      <w:pPr>
        <w:jc w:val="both"/>
        <w:rPr>
          <w:rFonts w:asciiTheme="minorHAnsi" w:eastAsia="Courier10 BT" w:hAnsiTheme="minorHAnsi" w:cstheme="minorHAnsi"/>
          <w:b/>
          <w:bCs/>
          <w:sz w:val="28"/>
          <w:szCs w:val="20"/>
        </w:rPr>
      </w:pPr>
      <w:r w:rsidRPr="001466C6">
        <w:rPr>
          <w:rFonts w:asciiTheme="minorHAnsi" w:eastAsia="Courier10 BT" w:hAnsiTheme="minorHAnsi" w:cstheme="minorHAnsi"/>
          <w:b/>
          <w:bCs/>
          <w:sz w:val="28"/>
          <w:szCs w:val="20"/>
        </w:rPr>
        <w:t>Wyniki</w:t>
      </w:r>
    </w:p>
    <w:p w:rsidR="00EB753E" w:rsidRPr="001466C6" w:rsidRDefault="00E2358D" w:rsidP="00270EB7">
      <w:pPr>
        <w:jc w:val="center"/>
        <w:rPr>
          <w:rFonts w:asciiTheme="minorHAnsi" w:eastAsia="Courier10 BT" w:hAnsiTheme="minorHAnsi" w:cstheme="minorHAnsi"/>
          <w:sz w:val="22"/>
          <w:szCs w:val="20"/>
        </w:rPr>
      </w:pPr>
      <w:r w:rsidRPr="001466C6">
        <w:rPr>
          <w:rFonts w:asciiTheme="minorHAnsi" w:eastAsia="Courier10 BT" w:hAnsiTheme="minorHAnsi" w:cstheme="minorHAnsi"/>
          <w:sz w:val="22"/>
          <w:szCs w:val="20"/>
        </w:rPr>
        <w:t>Tabela 1.</w:t>
      </w:r>
      <w:r w:rsidR="00270EB7" w:rsidRPr="001466C6">
        <w:rPr>
          <w:rFonts w:asciiTheme="minorHAnsi" w:eastAsia="Courier10 BT" w:hAnsiTheme="minorHAnsi" w:cstheme="minorHAnsi"/>
          <w:sz w:val="22"/>
          <w:szCs w:val="20"/>
        </w:rPr>
        <w:t>Wyniki pomiar</w:t>
      </w:r>
      <w:r w:rsidR="00270EB7" w:rsidRPr="001466C6">
        <w:rPr>
          <w:rFonts w:asciiTheme="minorHAnsi" w:eastAsia="Courier10 BT" w:hAnsiTheme="minorHAnsi" w:cstheme="minorHAnsi" w:hint="cs"/>
          <w:sz w:val="22"/>
          <w:szCs w:val="20"/>
        </w:rPr>
        <w:t>ó</w:t>
      </w:r>
      <w:r w:rsidR="00270EB7" w:rsidRPr="001466C6">
        <w:rPr>
          <w:rFonts w:asciiTheme="minorHAnsi" w:eastAsia="Courier10 BT" w:hAnsiTheme="minorHAnsi" w:cstheme="minorHAnsi"/>
          <w:sz w:val="22"/>
          <w:szCs w:val="20"/>
        </w:rPr>
        <w:t>w metod</w:t>
      </w:r>
      <w:r w:rsidR="00270EB7" w:rsidRPr="001466C6">
        <w:rPr>
          <w:rFonts w:asciiTheme="minorHAnsi" w:eastAsia="Courier10 BT" w:hAnsiTheme="minorHAnsi" w:cstheme="minorHAnsi" w:hint="cs"/>
          <w:sz w:val="22"/>
          <w:szCs w:val="20"/>
        </w:rPr>
        <w:t>ą</w:t>
      </w:r>
      <w:r w:rsidR="00270EB7" w:rsidRPr="001466C6">
        <w:rPr>
          <w:rFonts w:asciiTheme="minorHAnsi" w:eastAsia="Courier10 BT" w:hAnsiTheme="minorHAnsi" w:cstheme="minorHAnsi"/>
          <w:sz w:val="22"/>
          <w:szCs w:val="20"/>
        </w:rPr>
        <w:t xml:space="preserve"> bisekcji dla epsilon=0.01</w:t>
      </w:r>
    </w:p>
    <w:p w:rsidR="00270EB7" w:rsidRPr="001466C6" w:rsidRDefault="00270EB7">
      <w:pPr>
        <w:jc w:val="both"/>
        <w:rPr>
          <w:rFonts w:asciiTheme="minorHAnsi" w:eastAsia="Courier10 BT" w:hAnsiTheme="minorHAnsi" w:cstheme="minorHAnsi"/>
          <w:sz w:val="22"/>
          <w:szCs w:val="20"/>
        </w:rPr>
      </w:pPr>
    </w:p>
    <w:tbl>
      <w:tblPr>
        <w:tblStyle w:val="Tabela-Siatka"/>
        <w:tblW w:w="9680" w:type="dxa"/>
        <w:tblInd w:w="223" w:type="dxa"/>
        <w:tblLook w:val="04A0" w:firstRow="1" w:lastRow="0" w:firstColumn="1" w:lastColumn="0" w:noHBand="0" w:noVBand="1"/>
      </w:tblPr>
      <w:tblGrid>
        <w:gridCol w:w="1942"/>
        <w:gridCol w:w="1283"/>
        <w:gridCol w:w="960"/>
        <w:gridCol w:w="1948"/>
        <w:gridCol w:w="1933"/>
        <w:gridCol w:w="1614"/>
      </w:tblGrid>
      <w:tr w:rsidR="00524D9C" w:rsidRPr="001466C6" w:rsidTr="00E2358D">
        <w:trPr>
          <w:trHeight w:val="309"/>
        </w:trPr>
        <w:tc>
          <w:tcPr>
            <w:tcW w:w="1942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Funkcje</w:t>
            </w:r>
          </w:p>
        </w:tc>
        <w:tc>
          <w:tcPr>
            <w:tcW w:w="1283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Przedział</w:t>
            </w:r>
          </w:p>
        </w:tc>
        <w:tc>
          <w:tcPr>
            <w:tcW w:w="960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Iteracje</w:t>
            </w:r>
          </w:p>
        </w:tc>
        <w:tc>
          <w:tcPr>
            <w:tcW w:w="1948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Pomiar programu</w:t>
            </w:r>
          </w:p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(miejsce zerowe)</w:t>
            </w:r>
          </w:p>
        </w:tc>
        <w:tc>
          <w:tcPr>
            <w:tcW w:w="1933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Dokładność</w:t>
            </w:r>
          </w:p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pomiaru</w:t>
            </w:r>
          </w:p>
        </w:tc>
        <w:tc>
          <w:tcPr>
            <w:tcW w:w="1614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Pomiar analityczny</w:t>
            </w:r>
          </w:p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</w:p>
        </w:tc>
      </w:tr>
      <w:tr w:rsidR="00524D9C" w:rsidRPr="001466C6" w:rsidTr="00E2358D">
        <w:trPr>
          <w:trHeight w:val="309"/>
        </w:trPr>
        <w:tc>
          <w:tcPr>
            <w:tcW w:w="1942" w:type="dxa"/>
          </w:tcPr>
          <w:p w:rsidR="00270EB7" w:rsidRPr="001466C6" w:rsidRDefault="00524D9C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2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22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2"/>
                    <w:szCs w:val="20"/>
                  </w:rPr>
                  <m:t>+3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22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2"/>
                    <w:szCs w:val="20"/>
                  </w:rPr>
                  <m:t>-7x+1</m:t>
                </m:r>
              </m:oMath>
            </m:oMathPara>
          </w:p>
        </w:tc>
        <w:tc>
          <w:tcPr>
            <w:tcW w:w="1283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&lt;-3,-1&gt;</w:t>
            </w:r>
          </w:p>
        </w:tc>
        <w:tc>
          <w:tcPr>
            <w:tcW w:w="960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8</w:t>
            </w:r>
          </w:p>
        </w:tc>
        <w:tc>
          <w:tcPr>
            <w:tcW w:w="1948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-2.14844</w:t>
            </w:r>
          </w:p>
        </w:tc>
        <w:tc>
          <w:tcPr>
            <w:tcW w:w="1933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0.078125</w:t>
            </w:r>
          </w:p>
        </w:tc>
        <w:tc>
          <w:tcPr>
            <w:tcW w:w="1614" w:type="dxa"/>
          </w:tcPr>
          <w:p w:rsidR="00270EB7" w:rsidRPr="001466C6" w:rsidRDefault="007A10BA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>
              <w:rPr>
                <w:rFonts w:asciiTheme="minorHAnsi" w:eastAsia="Courier10 BT" w:hAnsiTheme="minorHAnsi" w:cstheme="minorHAnsi"/>
                <w:sz w:val="22"/>
                <w:szCs w:val="20"/>
              </w:rPr>
              <w:t>-</w:t>
            </w:r>
            <w:r w:rsidR="00270EB7"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2.1547</w:t>
            </w:r>
          </w:p>
        </w:tc>
      </w:tr>
      <w:tr w:rsidR="00524D9C" w:rsidRPr="001466C6" w:rsidTr="00E2358D">
        <w:trPr>
          <w:trHeight w:val="309"/>
        </w:trPr>
        <w:tc>
          <w:tcPr>
            <w:tcW w:w="1942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sin(x)</w:t>
            </w:r>
          </w:p>
        </w:tc>
        <w:tc>
          <w:tcPr>
            <w:tcW w:w="1283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&lt;-4,-2&gt;</w:t>
            </w:r>
          </w:p>
        </w:tc>
        <w:tc>
          <w:tcPr>
            <w:tcW w:w="960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8</w:t>
            </w:r>
          </w:p>
        </w:tc>
        <w:tc>
          <w:tcPr>
            <w:tcW w:w="1948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-3.14844</w:t>
            </w:r>
          </w:p>
        </w:tc>
        <w:tc>
          <w:tcPr>
            <w:tcW w:w="1933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0.0078125</w:t>
            </w:r>
          </w:p>
        </w:tc>
        <w:tc>
          <w:tcPr>
            <w:tcW w:w="1614" w:type="dxa"/>
          </w:tcPr>
          <w:p w:rsidR="00270EB7" w:rsidRPr="001466C6" w:rsidRDefault="007A10BA" w:rsidP="007A10BA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>
              <w:rPr>
                <w:rFonts w:asciiTheme="minorHAnsi" w:eastAsia="Courier10 BT" w:hAnsiTheme="minorHAnsi" w:cstheme="minorHAnsi"/>
                <w:sz w:val="22"/>
                <w:szCs w:val="20"/>
              </w:rPr>
              <w:t>-π</w:t>
            </w:r>
          </w:p>
        </w:tc>
      </w:tr>
      <w:tr w:rsidR="00524D9C" w:rsidRPr="001466C6" w:rsidTr="00E2358D">
        <w:trPr>
          <w:trHeight w:val="309"/>
        </w:trPr>
        <w:tc>
          <w:tcPr>
            <w:tcW w:w="1942" w:type="dxa"/>
          </w:tcPr>
          <w:p w:rsidR="00270EB7" w:rsidRPr="001466C6" w:rsidRDefault="001B69D1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22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3,4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2"/>
                    <w:szCs w:val="20"/>
                  </w:rPr>
                  <m:t>-1</m:t>
                </m:r>
              </m:oMath>
            </m:oMathPara>
          </w:p>
        </w:tc>
        <w:tc>
          <w:tcPr>
            <w:tcW w:w="1283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&lt;-0.2,0.2&gt;</w:t>
            </w:r>
          </w:p>
        </w:tc>
        <w:tc>
          <w:tcPr>
            <w:tcW w:w="960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1</w:t>
            </w:r>
          </w:p>
        </w:tc>
        <w:tc>
          <w:tcPr>
            <w:tcW w:w="1948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0</w:t>
            </w:r>
          </w:p>
        </w:tc>
        <w:tc>
          <w:tcPr>
            <w:tcW w:w="1933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POMIAR DOKŁADNY</w:t>
            </w:r>
          </w:p>
        </w:tc>
        <w:tc>
          <w:tcPr>
            <w:tcW w:w="1614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0</w:t>
            </w:r>
          </w:p>
        </w:tc>
      </w:tr>
      <w:tr w:rsidR="00524D9C" w:rsidRPr="001466C6" w:rsidTr="00E2358D">
        <w:trPr>
          <w:trHeight w:val="309"/>
        </w:trPr>
        <w:tc>
          <w:tcPr>
            <w:tcW w:w="1942" w:type="dxa"/>
          </w:tcPr>
          <w:p w:rsidR="00270EB7" w:rsidRPr="001466C6" w:rsidRDefault="00E2358D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2"/>
                    <w:szCs w:val="20"/>
                  </w:rPr>
                  <m:t>cos(2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22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2"/>
                    <w:szCs w:val="20"/>
                  </w:rPr>
                  <m:t>+4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22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2"/>
                    <w:szCs w:val="20"/>
                  </w:rPr>
                  <m:t>-1)</m:t>
                </m:r>
              </m:oMath>
            </m:oMathPara>
          </w:p>
        </w:tc>
        <w:tc>
          <w:tcPr>
            <w:tcW w:w="1283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&lt;0.6,0.8&gt;</w:t>
            </w:r>
          </w:p>
        </w:tc>
        <w:tc>
          <w:tcPr>
            <w:tcW w:w="960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5</w:t>
            </w:r>
          </w:p>
        </w:tc>
        <w:tc>
          <w:tcPr>
            <w:tcW w:w="1948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0.69375</w:t>
            </w:r>
          </w:p>
        </w:tc>
        <w:tc>
          <w:tcPr>
            <w:tcW w:w="1933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0.00625</w:t>
            </w:r>
          </w:p>
        </w:tc>
        <w:tc>
          <w:tcPr>
            <w:tcW w:w="1614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0.691177</w:t>
            </w:r>
          </w:p>
        </w:tc>
      </w:tr>
    </w:tbl>
    <w:p w:rsidR="00270EB7" w:rsidRPr="001466C6" w:rsidRDefault="00270EB7">
      <w:pPr>
        <w:jc w:val="both"/>
        <w:rPr>
          <w:rFonts w:asciiTheme="minorHAnsi" w:eastAsia="Courier10 BT" w:hAnsiTheme="minorHAnsi" w:cstheme="minorHAnsi"/>
          <w:sz w:val="22"/>
          <w:szCs w:val="20"/>
        </w:rPr>
      </w:pPr>
    </w:p>
    <w:p w:rsidR="00270EB7" w:rsidRPr="001466C6" w:rsidRDefault="00E2358D" w:rsidP="00270EB7">
      <w:pPr>
        <w:jc w:val="center"/>
        <w:rPr>
          <w:rFonts w:asciiTheme="minorHAnsi" w:eastAsia="Courier10 BT" w:hAnsiTheme="minorHAnsi" w:cstheme="minorHAnsi"/>
          <w:sz w:val="22"/>
          <w:szCs w:val="20"/>
        </w:rPr>
      </w:pPr>
      <w:r w:rsidRPr="001466C6">
        <w:rPr>
          <w:rFonts w:asciiTheme="minorHAnsi" w:eastAsia="Courier10 BT" w:hAnsiTheme="minorHAnsi" w:cstheme="minorHAnsi"/>
          <w:sz w:val="22"/>
          <w:szCs w:val="20"/>
        </w:rPr>
        <w:t>Tabela 2.</w:t>
      </w:r>
      <w:r w:rsidR="00270EB7" w:rsidRPr="001466C6">
        <w:rPr>
          <w:rFonts w:asciiTheme="minorHAnsi" w:eastAsia="Courier10 BT" w:hAnsiTheme="minorHAnsi" w:cstheme="minorHAnsi"/>
          <w:sz w:val="22"/>
          <w:szCs w:val="20"/>
        </w:rPr>
        <w:t>Wyniki pomiar</w:t>
      </w:r>
      <w:r w:rsidR="00270EB7" w:rsidRPr="001466C6">
        <w:rPr>
          <w:rFonts w:asciiTheme="minorHAnsi" w:eastAsia="Courier10 BT" w:hAnsiTheme="minorHAnsi" w:cstheme="minorHAnsi" w:hint="cs"/>
          <w:sz w:val="22"/>
          <w:szCs w:val="20"/>
        </w:rPr>
        <w:t>ó</w:t>
      </w:r>
      <w:r w:rsidR="00270EB7" w:rsidRPr="001466C6">
        <w:rPr>
          <w:rFonts w:asciiTheme="minorHAnsi" w:eastAsia="Courier10 BT" w:hAnsiTheme="minorHAnsi" w:cstheme="minorHAnsi"/>
          <w:sz w:val="22"/>
          <w:szCs w:val="20"/>
        </w:rPr>
        <w:t>w metod</w:t>
      </w:r>
      <w:r w:rsidR="00270EB7" w:rsidRPr="001466C6">
        <w:rPr>
          <w:rFonts w:asciiTheme="minorHAnsi" w:eastAsia="Courier10 BT" w:hAnsiTheme="minorHAnsi" w:cstheme="minorHAnsi" w:hint="cs"/>
          <w:sz w:val="22"/>
          <w:szCs w:val="20"/>
        </w:rPr>
        <w:t>ą</w:t>
      </w:r>
      <w:r w:rsidR="00270EB7" w:rsidRPr="001466C6">
        <w:rPr>
          <w:rFonts w:asciiTheme="minorHAnsi" w:eastAsia="Courier10 BT" w:hAnsiTheme="minorHAnsi" w:cstheme="minorHAnsi"/>
          <w:sz w:val="22"/>
          <w:szCs w:val="20"/>
        </w:rPr>
        <w:t xml:space="preserve"> Newtona dla epsilon=0.01</w:t>
      </w:r>
    </w:p>
    <w:p w:rsidR="00270EB7" w:rsidRPr="001466C6" w:rsidRDefault="00270EB7" w:rsidP="00270EB7">
      <w:pPr>
        <w:jc w:val="center"/>
        <w:rPr>
          <w:rFonts w:asciiTheme="minorHAnsi" w:eastAsia="Courier10 BT" w:hAnsiTheme="minorHAnsi" w:cstheme="minorHAnsi"/>
          <w:sz w:val="22"/>
          <w:szCs w:val="20"/>
        </w:rPr>
      </w:pPr>
    </w:p>
    <w:tbl>
      <w:tblPr>
        <w:tblStyle w:val="Tabela-Siatka"/>
        <w:tblW w:w="9636" w:type="dxa"/>
        <w:tblInd w:w="283" w:type="dxa"/>
        <w:tblLook w:val="04A0" w:firstRow="1" w:lastRow="0" w:firstColumn="1" w:lastColumn="0" w:noHBand="0" w:noVBand="1"/>
      </w:tblPr>
      <w:tblGrid>
        <w:gridCol w:w="1932"/>
        <w:gridCol w:w="1279"/>
        <w:gridCol w:w="956"/>
        <w:gridCol w:w="1938"/>
        <w:gridCol w:w="1924"/>
        <w:gridCol w:w="1607"/>
      </w:tblGrid>
      <w:tr w:rsidR="00524D9C" w:rsidRPr="001466C6" w:rsidTr="00E2358D">
        <w:trPr>
          <w:trHeight w:val="264"/>
        </w:trPr>
        <w:tc>
          <w:tcPr>
            <w:tcW w:w="1932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Funkcje</w:t>
            </w:r>
          </w:p>
        </w:tc>
        <w:tc>
          <w:tcPr>
            <w:tcW w:w="1279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Przedział</w:t>
            </w:r>
          </w:p>
        </w:tc>
        <w:tc>
          <w:tcPr>
            <w:tcW w:w="956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Iteracje</w:t>
            </w:r>
          </w:p>
        </w:tc>
        <w:tc>
          <w:tcPr>
            <w:tcW w:w="1938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Pomiar programu</w:t>
            </w:r>
          </w:p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(miejsce zerowe)</w:t>
            </w:r>
          </w:p>
        </w:tc>
        <w:tc>
          <w:tcPr>
            <w:tcW w:w="1924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Dokładność</w:t>
            </w:r>
          </w:p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pomiaru</w:t>
            </w:r>
          </w:p>
        </w:tc>
        <w:tc>
          <w:tcPr>
            <w:tcW w:w="1607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Pomiar analityczny</w:t>
            </w:r>
          </w:p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</w:p>
        </w:tc>
      </w:tr>
      <w:tr w:rsidR="00524D9C" w:rsidRPr="001466C6" w:rsidTr="00E2358D">
        <w:trPr>
          <w:trHeight w:val="264"/>
        </w:trPr>
        <w:tc>
          <w:tcPr>
            <w:tcW w:w="1932" w:type="dxa"/>
          </w:tcPr>
          <w:p w:rsidR="00270EB7" w:rsidRPr="001466C6" w:rsidRDefault="00E2358D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2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22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2"/>
                    <w:szCs w:val="20"/>
                  </w:rPr>
                  <m:t>+3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22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2"/>
                    <w:szCs w:val="20"/>
                  </w:rPr>
                  <m:t>-7x+1</m:t>
                </m:r>
              </m:oMath>
            </m:oMathPara>
          </w:p>
        </w:tc>
        <w:tc>
          <w:tcPr>
            <w:tcW w:w="1279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&lt;-3,-1&gt;</w:t>
            </w:r>
          </w:p>
        </w:tc>
        <w:tc>
          <w:tcPr>
            <w:tcW w:w="956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3</w:t>
            </w:r>
          </w:p>
        </w:tc>
        <w:tc>
          <w:tcPr>
            <w:tcW w:w="1938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-2.1547</w:t>
            </w:r>
          </w:p>
        </w:tc>
        <w:tc>
          <w:tcPr>
            <w:tcW w:w="1924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0.000346798</w:t>
            </w:r>
          </w:p>
        </w:tc>
        <w:tc>
          <w:tcPr>
            <w:tcW w:w="1607" w:type="dxa"/>
          </w:tcPr>
          <w:p w:rsidR="00270EB7" w:rsidRPr="001466C6" w:rsidRDefault="007A10BA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>
              <w:rPr>
                <w:rFonts w:asciiTheme="minorHAnsi" w:eastAsia="Courier10 BT" w:hAnsiTheme="minorHAnsi" w:cstheme="minorHAnsi"/>
                <w:sz w:val="22"/>
                <w:szCs w:val="20"/>
              </w:rPr>
              <w:t>-</w:t>
            </w:r>
            <w:r w:rsidR="00270EB7"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2.1547</w:t>
            </w:r>
          </w:p>
        </w:tc>
      </w:tr>
      <w:tr w:rsidR="00524D9C" w:rsidRPr="001466C6" w:rsidTr="00E2358D">
        <w:trPr>
          <w:trHeight w:val="264"/>
        </w:trPr>
        <w:tc>
          <w:tcPr>
            <w:tcW w:w="1932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sin(x)</w:t>
            </w:r>
          </w:p>
        </w:tc>
        <w:tc>
          <w:tcPr>
            <w:tcW w:w="1279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&lt;-4,-2&gt;</w:t>
            </w:r>
          </w:p>
        </w:tc>
        <w:tc>
          <w:tcPr>
            <w:tcW w:w="956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2</w:t>
            </w:r>
          </w:p>
        </w:tc>
        <w:tc>
          <w:tcPr>
            <w:tcW w:w="1938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-3.14159</w:t>
            </w:r>
          </w:p>
        </w:tc>
        <w:tc>
          <w:tcPr>
            <w:tcW w:w="1924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0.00095389</w:t>
            </w:r>
          </w:p>
        </w:tc>
        <w:tc>
          <w:tcPr>
            <w:tcW w:w="1607" w:type="dxa"/>
          </w:tcPr>
          <w:p w:rsidR="00270EB7" w:rsidRPr="001466C6" w:rsidRDefault="007A10BA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>
              <w:rPr>
                <w:rFonts w:asciiTheme="minorHAnsi" w:eastAsia="Courier10 BT" w:hAnsiTheme="minorHAnsi" w:cstheme="minorHAnsi"/>
                <w:sz w:val="22"/>
                <w:szCs w:val="20"/>
              </w:rPr>
              <w:t>-π</w:t>
            </w:r>
          </w:p>
        </w:tc>
      </w:tr>
      <w:tr w:rsidR="00524D9C" w:rsidRPr="001466C6" w:rsidTr="00E2358D">
        <w:trPr>
          <w:trHeight w:val="264"/>
        </w:trPr>
        <w:tc>
          <w:tcPr>
            <w:tcW w:w="1932" w:type="dxa"/>
          </w:tcPr>
          <w:p w:rsidR="00270EB7" w:rsidRPr="001466C6" w:rsidRDefault="001B69D1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22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3,4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2"/>
                    <w:szCs w:val="20"/>
                  </w:rPr>
                  <m:t>-1</m:t>
                </m:r>
              </m:oMath>
            </m:oMathPara>
          </w:p>
        </w:tc>
        <w:tc>
          <w:tcPr>
            <w:tcW w:w="1279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&lt;-0.2,0.2&gt;</w:t>
            </w:r>
          </w:p>
        </w:tc>
        <w:tc>
          <w:tcPr>
            <w:tcW w:w="956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1</w:t>
            </w:r>
          </w:p>
        </w:tc>
        <w:tc>
          <w:tcPr>
            <w:tcW w:w="1938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0</w:t>
            </w:r>
          </w:p>
        </w:tc>
        <w:tc>
          <w:tcPr>
            <w:tcW w:w="1924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POMIAR</w:t>
            </w:r>
          </w:p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DOKŁADNY</w:t>
            </w:r>
          </w:p>
        </w:tc>
        <w:tc>
          <w:tcPr>
            <w:tcW w:w="1607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0</w:t>
            </w:r>
          </w:p>
        </w:tc>
      </w:tr>
      <w:tr w:rsidR="00524D9C" w:rsidRPr="001466C6" w:rsidTr="00E2358D">
        <w:trPr>
          <w:trHeight w:val="264"/>
        </w:trPr>
        <w:tc>
          <w:tcPr>
            <w:tcW w:w="1932" w:type="dxa"/>
          </w:tcPr>
          <w:p w:rsidR="00270EB7" w:rsidRPr="001466C6" w:rsidRDefault="00E2358D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2"/>
                    <w:szCs w:val="20"/>
                  </w:rPr>
                  <m:t>cos(2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22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2"/>
                    <w:szCs w:val="20"/>
                  </w:rPr>
                  <m:t>+4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22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2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2"/>
                    <w:szCs w:val="20"/>
                  </w:rPr>
                  <m:t>-1)</m:t>
                </m:r>
              </m:oMath>
            </m:oMathPara>
          </w:p>
        </w:tc>
        <w:tc>
          <w:tcPr>
            <w:tcW w:w="1279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&lt;0.6,0.8&gt;</w:t>
            </w:r>
          </w:p>
        </w:tc>
        <w:tc>
          <w:tcPr>
            <w:tcW w:w="956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1</w:t>
            </w:r>
          </w:p>
        </w:tc>
        <w:tc>
          <w:tcPr>
            <w:tcW w:w="1938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0.691177</w:t>
            </w:r>
          </w:p>
        </w:tc>
        <w:tc>
          <w:tcPr>
            <w:tcW w:w="1924" w:type="dxa"/>
          </w:tcPr>
          <w:p w:rsidR="00270EB7" w:rsidRPr="001466C6" w:rsidRDefault="007A10BA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>
              <w:rPr>
                <w:rFonts w:asciiTheme="minorHAnsi" w:eastAsia="Courier10 BT" w:hAnsiTheme="minorHAnsi" w:cstheme="minorHAnsi"/>
                <w:sz w:val="22"/>
                <w:szCs w:val="20"/>
              </w:rPr>
              <w:t>POMIAR DOKŁADNY</w:t>
            </w:r>
          </w:p>
        </w:tc>
        <w:tc>
          <w:tcPr>
            <w:tcW w:w="1607" w:type="dxa"/>
          </w:tcPr>
          <w:p w:rsidR="00270EB7" w:rsidRPr="001466C6" w:rsidRDefault="00270EB7" w:rsidP="00E2358D">
            <w:pPr>
              <w:jc w:val="center"/>
              <w:rPr>
                <w:rFonts w:asciiTheme="minorHAnsi" w:eastAsia="Courier10 BT" w:hAnsiTheme="minorHAnsi" w:cstheme="minorHAnsi"/>
                <w:sz w:val="22"/>
                <w:szCs w:val="20"/>
              </w:rPr>
            </w:pPr>
            <w:r w:rsidRPr="001466C6">
              <w:rPr>
                <w:rFonts w:asciiTheme="minorHAnsi" w:eastAsia="Courier10 BT" w:hAnsiTheme="minorHAnsi" w:cstheme="minorHAnsi"/>
                <w:sz w:val="22"/>
                <w:szCs w:val="20"/>
              </w:rPr>
              <w:t>0.691177</w:t>
            </w:r>
          </w:p>
        </w:tc>
      </w:tr>
    </w:tbl>
    <w:p w:rsidR="001466C6" w:rsidRPr="001466C6" w:rsidRDefault="001466C6">
      <w:pPr>
        <w:jc w:val="both"/>
        <w:rPr>
          <w:rFonts w:asciiTheme="minorHAnsi" w:eastAsia="Courier10 BT" w:hAnsiTheme="minorHAnsi" w:cstheme="minorHAnsi"/>
          <w:sz w:val="22"/>
          <w:szCs w:val="20"/>
        </w:rPr>
      </w:pPr>
    </w:p>
    <w:p w:rsidR="00EB753E" w:rsidRPr="001466C6" w:rsidRDefault="00EB753E">
      <w:pPr>
        <w:jc w:val="both"/>
        <w:rPr>
          <w:rFonts w:asciiTheme="minorHAnsi" w:eastAsia="Courier10 BT" w:hAnsiTheme="minorHAnsi" w:cstheme="minorHAnsi"/>
          <w:b/>
          <w:bCs/>
          <w:sz w:val="28"/>
          <w:szCs w:val="20"/>
        </w:rPr>
      </w:pPr>
      <w:r w:rsidRPr="001466C6">
        <w:rPr>
          <w:rFonts w:asciiTheme="minorHAnsi" w:eastAsia="Courier10 BT" w:hAnsiTheme="minorHAnsi" w:cstheme="minorHAnsi"/>
          <w:b/>
          <w:bCs/>
          <w:sz w:val="28"/>
          <w:szCs w:val="20"/>
        </w:rPr>
        <w:t>Wnioski</w:t>
      </w:r>
    </w:p>
    <w:p w:rsidR="000B2D56" w:rsidRPr="001466C6" w:rsidRDefault="00270EB7" w:rsidP="00270EB7">
      <w:p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Metoda Newtona jest dokładniejsza</w:t>
      </w:r>
      <w:r w:rsidR="000B2D56" w:rsidRPr="001466C6">
        <w:rPr>
          <w:rFonts w:asciiTheme="minorHAnsi" w:eastAsia="Courier10 BT" w:hAnsiTheme="minorHAnsi" w:cstheme="minorHAnsi"/>
          <w:iCs/>
          <w:sz w:val="22"/>
          <w:szCs w:val="20"/>
        </w:rPr>
        <w:t xml:space="preserve"> oraz szybsza, </w:t>
      </w:r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ponieważ do uzyskania przez nią wyniku wymagana jest mniejsza ilość iteracji</w:t>
      </w:r>
      <w:r w:rsidR="000B2D56" w:rsidRPr="001466C6">
        <w:rPr>
          <w:rFonts w:asciiTheme="minorHAnsi" w:eastAsia="Courier10 BT" w:hAnsiTheme="minorHAnsi" w:cstheme="minorHAnsi"/>
          <w:iCs/>
          <w:sz w:val="22"/>
          <w:szCs w:val="20"/>
        </w:rPr>
        <w:t xml:space="preserve"> oraz wynik znajduje się bliżej rzeczywistej wartości</w:t>
      </w:r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 xml:space="preserve"> niż w przypadku metody bisekcji. </w:t>
      </w:r>
      <w:r w:rsidR="000B2D56" w:rsidRPr="001466C6">
        <w:rPr>
          <w:rFonts w:asciiTheme="minorHAnsi" w:eastAsia="Courier10 BT" w:hAnsiTheme="minorHAnsi" w:cstheme="minorHAnsi"/>
          <w:iCs/>
          <w:sz w:val="22"/>
          <w:szCs w:val="20"/>
        </w:rPr>
        <w:t>Wadą jest natomiast wymóg obliczenia pochodnej.</w:t>
      </w:r>
    </w:p>
    <w:p w:rsidR="000B2D56" w:rsidRPr="001466C6" w:rsidRDefault="000B2D56" w:rsidP="00270EB7">
      <w:p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Ponadto w zaimplementowanej przez nas metodzie Newtona ważną rolę odgrywa punkt startowy. Podając niektóre przedziały wyz</w:t>
      </w:r>
      <w:r w:rsidR="001466C6">
        <w:rPr>
          <w:rFonts w:asciiTheme="minorHAnsi" w:eastAsia="Courier10 BT" w:hAnsiTheme="minorHAnsi" w:cstheme="minorHAnsi"/>
          <w:iCs/>
          <w:sz w:val="22"/>
          <w:szCs w:val="20"/>
        </w:rPr>
        <w:t>naczone zostaje miejsce zerowe s</w:t>
      </w:r>
      <w:r w:rsidRPr="001466C6">
        <w:rPr>
          <w:rFonts w:asciiTheme="minorHAnsi" w:eastAsia="Courier10 BT" w:hAnsiTheme="minorHAnsi" w:cstheme="minorHAnsi"/>
          <w:iCs/>
          <w:sz w:val="22"/>
          <w:szCs w:val="20"/>
        </w:rPr>
        <w:t>poza zadanego zakresu.</w:t>
      </w:r>
    </w:p>
    <w:p w:rsidR="00EB753E" w:rsidRPr="001466C6" w:rsidRDefault="00EB753E">
      <w:pPr>
        <w:jc w:val="both"/>
        <w:rPr>
          <w:rFonts w:asciiTheme="minorHAnsi" w:eastAsia="Courier10 BT" w:hAnsiTheme="minorHAnsi" w:cstheme="minorHAnsi"/>
          <w:iCs/>
          <w:sz w:val="22"/>
          <w:szCs w:val="20"/>
        </w:rPr>
      </w:pPr>
    </w:p>
    <w:sectPr w:rsidR="00EB753E" w:rsidRPr="001466C6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orndale AMT">
    <w:altName w:val="MS Gothic"/>
    <w:charset w:val="00"/>
    <w:family w:val="roman"/>
    <w:pitch w:val="variable"/>
  </w:font>
  <w:font w:name="Albany AMT">
    <w:altName w:val="MS Gothic"/>
    <w:charset w:val="0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10 BT">
    <w:altName w:val="MV Boli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F69B0"/>
    <w:multiLevelType w:val="hybridMultilevel"/>
    <w:tmpl w:val="8244E1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460DA"/>
    <w:multiLevelType w:val="hybridMultilevel"/>
    <w:tmpl w:val="A8D81B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82"/>
    <w:rsid w:val="00091D0A"/>
    <w:rsid w:val="000B2D56"/>
    <w:rsid w:val="000D598F"/>
    <w:rsid w:val="001466C6"/>
    <w:rsid w:val="001B69D1"/>
    <w:rsid w:val="00270EB7"/>
    <w:rsid w:val="0030242B"/>
    <w:rsid w:val="003B016E"/>
    <w:rsid w:val="003F662D"/>
    <w:rsid w:val="00524D9C"/>
    <w:rsid w:val="007546BF"/>
    <w:rsid w:val="007A10BA"/>
    <w:rsid w:val="00847582"/>
    <w:rsid w:val="00E2358D"/>
    <w:rsid w:val="00E84011"/>
    <w:rsid w:val="00E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A96F518"/>
  <w15:chartTrackingRefBased/>
  <w15:docId w15:val="{5CB3D7DA-31DB-41A6-87E4-FB42EF6A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character" w:styleId="Tekstzastpczy">
    <w:name w:val="Placeholder Text"/>
    <w:basedOn w:val="Domylnaczcionkaakapitu"/>
    <w:uiPriority w:val="99"/>
    <w:semiHidden/>
    <w:rsid w:val="00270EB7"/>
    <w:rPr>
      <w:color w:val="808080"/>
    </w:rPr>
  </w:style>
  <w:style w:type="paragraph" w:styleId="Akapitzlist">
    <w:name w:val="List Paragraph"/>
    <w:basedOn w:val="Normalny"/>
    <w:uiPriority w:val="34"/>
    <w:qFormat/>
    <w:rsid w:val="00270EB7"/>
    <w:pPr>
      <w:ind w:left="720"/>
      <w:contextualSpacing/>
    </w:pPr>
  </w:style>
  <w:style w:type="table" w:styleId="Tabela-Siatka">
    <w:name w:val="Table Grid"/>
    <w:basedOn w:val="Standardowy"/>
    <w:uiPriority w:val="39"/>
    <w:rsid w:val="00270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3B45C-F607-4B1D-A401-3152687D7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cp:lastModifiedBy>Użytkownik systemu Windows</cp:lastModifiedBy>
  <cp:revision>6</cp:revision>
  <cp:lastPrinted>1899-12-31T23:00:00Z</cp:lastPrinted>
  <dcterms:created xsi:type="dcterms:W3CDTF">2018-03-10T08:03:00Z</dcterms:created>
  <dcterms:modified xsi:type="dcterms:W3CDTF">2018-03-11T17:14:00Z</dcterms:modified>
</cp:coreProperties>
</file>