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73A" w:rsidRDefault="00147BB7">
      <w:pPr>
        <w:pStyle w:val="Tytu"/>
      </w:pPr>
      <w:r>
        <w:t>Dokumentacja zmian 2026.10</w:t>
      </w:r>
    </w:p>
    <w:p w:rsidR="00AC773A" w:rsidRDefault="00AC773A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AC773A">
        <w:tc>
          <w:tcPr>
            <w:tcW w:w="9920" w:type="dxa"/>
            <w:shd w:val="clear" w:color="auto" w:fill="D9D9D9" w:themeFill="background1" w:themeFillShade="D9"/>
          </w:tcPr>
          <w:p w:rsidR="00AC773A" w:rsidRDefault="00147BB7">
            <w:r>
              <w:t>Prosimy o pobranie i zainstalowanie najnowszej wersji Aplikacji ze strony</w:t>
            </w:r>
            <w:hyperlink r:id="rId9" w:history="1">
              <w:r>
                <w:rPr>
                  <w:rStyle w:val="Hipercze"/>
                </w:rPr>
                <w:t>https://www.plansoft.org/index.php/dokumentacja-2/</w:t>
              </w:r>
            </w:hyperlink>
          </w:p>
          <w:p w:rsidR="00AC773A" w:rsidRDefault="00147BB7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AC773A" w:rsidRDefault="00AC773A">
      <w:pPr>
        <w:jc w:val="both"/>
      </w:pPr>
    </w:p>
    <w:p w:rsidR="008F6880" w:rsidRDefault="00147BB7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041266" w:history="1">
        <w:r w:rsidR="008F6880" w:rsidRPr="006A18A9">
          <w:rPr>
            <w:rStyle w:val="Hipercze"/>
            <w:noProof/>
          </w:rPr>
          <w:t>Kontrola uprawnień przy kopiowaniu i wklejaniu zajęć</w:t>
        </w:r>
        <w:r w:rsidR="008F6880">
          <w:rPr>
            <w:noProof/>
            <w:webHidden/>
          </w:rPr>
          <w:tab/>
        </w:r>
        <w:r w:rsidR="008F6880">
          <w:rPr>
            <w:noProof/>
            <w:webHidden/>
          </w:rPr>
          <w:fldChar w:fldCharType="begin"/>
        </w:r>
        <w:r w:rsidR="008F6880">
          <w:rPr>
            <w:noProof/>
            <w:webHidden/>
          </w:rPr>
          <w:instrText xml:space="preserve"> PAGEREF _Toc244041266 \h </w:instrText>
        </w:r>
        <w:r w:rsidR="008F6880">
          <w:rPr>
            <w:noProof/>
            <w:webHidden/>
          </w:rPr>
        </w:r>
        <w:r w:rsidR="008F6880">
          <w:rPr>
            <w:noProof/>
            <w:webHidden/>
          </w:rPr>
          <w:fldChar w:fldCharType="separate"/>
        </w:r>
        <w:r w:rsidR="008F6880">
          <w:rPr>
            <w:noProof/>
            <w:webHidden/>
          </w:rPr>
          <w:t>1</w:t>
        </w:r>
        <w:r w:rsidR="008F6880"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67" w:history="1">
        <w:r w:rsidRPr="006A18A9">
          <w:rPr>
            <w:rStyle w:val="Hipercze"/>
            <w:noProof/>
          </w:rPr>
          <w:t>Link to strony do sprawdzania statusu publikacji kalendarzy Google: Zmiana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68" w:history="1">
        <w:r w:rsidRPr="006A18A9">
          <w:rPr>
            <w:rStyle w:val="Hipercze"/>
            <w:noProof/>
          </w:rPr>
          <w:t>Czytelniejsze komunikaty o uprawnieniach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69" w:history="1">
        <w:r w:rsidRPr="006A18A9">
          <w:rPr>
            <w:rStyle w:val="Hipercze"/>
            <w:noProof/>
          </w:rPr>
          <w:t>Historia zmian uprawnień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70" w:history="1">
        <w:r w:rsidRPr="006A18A9">
          <w:rPr>
            <w:rStyle w:val="Hipercze"/>
            <w:noProof/>
          </w:rPr>
          <w:t>Udostępnianie tygodni tworzonych dla okresu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71" w:history="1">
        <w:r w:rsidRPr="006A18A9">
          <w:rPr>
            <w:rStyle w:val="Hipercze"/>
            <w:noProof/>
          </w:rPr>
          <w:t>Tygodnie okresu: tworzenie od nowa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72" w:history="1">
        <w:r w:rsidRPr="006A18A9">
          <w:rPr>
            <w:rStyle w:val="Hipercze"/>
            <w:noProof/>
          </w:rPr>
          <w:t>Okno Dostęp: Wyszukiwanie wg planisty lub autoryzacji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73" w:history="1">
        <w:r w:rsidRPr="006A18A9">
          <w:rPr>
            <w:rStyle w:val="Hipercze"/>
            <w:noProof/>
          </w:rPr>
          <w:t>Okno Dostęp: rodzaje dostępu E (edycja) i R (tylko odczyt)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74" w:history="1">
        <w:r w:rsidRPr="006A18A9">
          <w:rPr>
            <w:rStyle w:val="Hipercze"/>
            <w:noProof/>
          </w:rPr>
          <w:t>Układ t</w:t>
        </w:r>
        <w:r w:rsidRPr="006A18A9">
          <w:rPr>
            <w:rStyle w:val="Hipercze"/>
            <w:noProof/>
          </w:rPr>
          <w:t>y</w:t>
        </w:r>
        <w:r w:rsidRPr="006A18A9">
          <w:rPr>
            <w:rStyle w:val="Hipercze"/>
            <w:noProof/>
          </w:rPr>
          <w:t>godniowy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75" w:history="1">
        <w:r w:rsidRPr="006A18A9">
          <w:rPr>
            <w:rStyle w:val="Hipercze"/>
            <w:noProof/>
          </w:rPr>
          <w:t>Przycisk Cofnij zamiast napisu „Nie zapisane”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76" w:history="1">
        <w:r w:rsidRPr="006A18A9">
          <w:rPr>
            <w:rStyle w:val="Hipercze"/>
            <w:noProof/>
          </w:rPr>
          <w:t>Plik | Drukuj: nazwy jako linki do rozkładów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77" w:history="1">
        <w:r w:rsidRPr="006A18A9">
          <w:rPr>
            <w:rStyle w:val="Hipercze"/>
            <w:noProof/>
          </w:rPr>
          <w:t>Raportowanie: filtr wg daty utworzenia i autora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F6880" w:rsidRDefault="008F688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041278" w:history="1">
        <w:r w:rsidRPr="006A18A9">
          <w:rPr>
            <w:rStyle w:val="Hipercze"/>
            <w:noProof/>
          </w:rPr>
          <w:t>Porządki w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C773A" w:rsidRDefault="00147BB7">
      <w:pPr>
        <w:rPr>
          <w:b/>
        </w:rPr>
      </w:pPr>
      <w:r>
        <w:fldChar w:fldCharType="end"/>
      </w:r>
    </w:p>
    <w:p w:rsidR="00AC773A" w:rsidRDefault="00147BB7">
      <w:pPr>
        <w:pStyle w:val="Nagwek1"/>
      </w:pPr>
      <w:bookmarkStart w:id="0" w:name="_Toc244041266"/>
      <w:r>
        <w:t>Kontrola uprawnień przy kopiowaniu i wklejaniu zajęć</w:t>
      </w:r>
      <w:bookmarkEnd w:id="0"/>
    </w:p>
    <w:p w:rsidR="00836D96" w:rsidRDefault="009E61C4">
      <w:pPr>
        <w:jc w:val="both"/>
      </w:pPr>
      <w:r>
        <w:t>Do tej pory w siatce planowania można było skopiować istniejące zajęcia (</w:t>
      </w:r>
      <w:proofErr w:type="spellStart"/>
      <w:r>
        <w:t>Ctrl+C</w:t>
      </w:r>
      <w:proofErr w:type="spellEnd"/>
      <w:r>
        <w:t xml:space="preserve"> lub </w:t>
      </w:r>
      <w:proofErr w:type="spellStart"/>
      <w:r>
        <w:t>Ctrl+X</w:t>
      </w:r>
      <w:proofErr w:type="spellEnd"/>
      <w:r>
        <w:t xml:space="preserve">, a następnie </w:t>
      </w:r>
      <w:proofErr w:type="spellStart"/>
      <w:r>
        <w:t>Ctrl+V</w:t>
      </w:r>
      <w:proofErr w:type="spellEnd"/>
      <w:r>
        <w:t>) w nowe miejsce nawet wtedy, gdy dotyczyły one sali, wykładowcy lub grupy, do których planista nie ma uprawnień.</w:t>
      </w:r>
    </w:p>
    <w:p w:rsidR="00836D96" w:rsidRDefault="009E61C4">
      <w:pPr>
        <w:jc w:val="both"/>
      </w:pPr>
      <w:r>
        <w:t>Teraz przy kopiowaniu i przenoszeniu zajęć (również myszą i za pomocą strzałek) aplikacja sprawdza uprawnienia do wszystkich zasobów zajęć. Jeżeli planista nie ma uprawnień, pojawi się komunikat:</w:t>
      </w:r>
    </w:p>
    <w:p w:rsidR="00836D96" w:rsidRDefault="009E61C4">
      <w:pPr>
        <w:ind w:left="708"/>
        <w:jc w:val="both"/>
        <w:rPr>
          <w:i/>
        </w:rPr>
      </w:pPr>
      <w:r>
        <w:rPr>
          <w:i/>
        </w:rPr>
        <w:t>„Nie masz uprawnień do planowania dla tego zasobu”</w:t>
      </w:r>
    </w:p>
    <w:p w:rsidR="00836D96" w:rsidRDefault="009E61C4">
      <w:pPr>
        <w:jc w:val="both"/>
      </w:pPr>
      <w:r>
        <w:t>i zajęcia nie zostaną wstawione.</w:t>
      </w:r>
    </w:p>
    <w:p w:rsidR="00836D96" w:rsidRDefault="009E61C4">
      <w:pPr>
        <w:jc w:val="both"/>
      </w:pPr>
      <w:r>
        <w:t>Podobnie w oknie szczegółów zajęć: jeżeli za pomocą funkcji „Kopiuj wszystkie pola” i „Wklej wszystkie pola” wklejono salę, wykładowcę lub grupę, do których planista nie ma uprawnień, zasób nie jest już po cichu usuwany z zajęć. Po naciśnięciu OK pojawi się komunikat „Nie znaleziono lub brak uprawnień: …” ze wskazaniem nierozpoznanych nazw, a zajęcia nie zostaną zapisane. Nazwa pozostaje w polu, dzięki czemu można ją od razu poprawić lub usunąć.</w:t>
      </w:r>
    </w:p>
    <w:p w:rsidR="00A47A11" w:rsidRDefault="00B21975">
      <w:pPr>
        <w:jc w:val="both"/>
      </w:pPr>
      <w:r>
        <w:t>Poprawka: przeniesienie lub skopiowanie zajęć w termin zajęty przez inne zajęcia i wybranie w oknie konfliktów „Kontynuuj – usuń istniejące” kończyło się dotąd komunikatem o konflikcie i wycofaniem zmian. Teraz kolidujące zajęcia są usuwane, a przenoszone (kopiowane) zajęcia – wstawiane.</w:t>
      </w:r>
    </w:p>
    <w:p w:rsidR="00F74B99" w:rsidRPr="00F74B99" w:rsidRDefault="006674DF" w:rsidP="00F74B99">
      <w:pPr>
        <w:pStyle w:val="Nagwek1"/>
      </w:pPr>
      <w:bookmarkStart w:id="1" w:name="_Toc244041267"/>
      <w:r>
        <w:lastRenderedPageBreak/>
        <w:t>L</w:t>
      </w:r>
      <w:r w:rsidR="00F74B99" w:rsidRPr="00F74B99">
        <w:t>ink to strony do sprawdzania statusu publikacji kalendarzy Google: Zmiana URL</w:t>
      </w:r>
      <w:bookmarkEnd w:id="1"/>
    </w:p>
    <w:p w:rsidR="00F74B99" w:rsidRDefault="00F74B99" w:rsidP="00F74B99"/>
    <w:p w:rsidR="00F74B99" w:rsidRDefault="00F74B99" w:rsidP="00F74B99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Oto nowy link to strony do sprawdzania statusu publikacji kalendarzy Google.  </w:t>
      </w:r>
      <w:hyperlink r:id="rId11" w:tgtFrame="_blank" w:history="1">
        <w:r>
          <w:rPr>
            <w:rStyle w:val="Hipercze"/>
            <w:rFonts w:ascii="Segoe UI" w:hAnsi="Segoe UI" w:cs="Segoe UI"/>
            <w:color w:val="3C61AA"/>
            <w:sz w:val="20"/>
            <w:szCs w:val="20"/>
          </w:rPr>
          <w:t>https://www.plansoft.org/wat/status.</w:t>
        </w:r>
        <w:r w:rsidRPr="00F74B99">
          <w:rPr>
            <w:rStyle w:val="Hipercze"/>
            <w:rFonts w:ascii="Segoe UI" w:hAnsi="Segoe UI" w:cs="Segoe UI"/>
            <w:b/>
            <w:color w:val="3C61AA"/>
            <w:sz w:val="20"/>
            <w:szCs w:val="20"/>
          </w:rPr>
          <w:t>html</w:t>
        </w:r>
      </w:hyperlink>
    </w:p>
    <w:p w:rsidR="00F74B99" w:rsidRDefault="00F74B99" w:rsidP="00F74B99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 </w:t>
      </w:r>
    </w:p>
    <w:p w:rsidR="00F74B99" w:rsidRDefault="00F74B99" w:rsidP="00F74B99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Dlaczego zmiana?</w:t>
      </w:r>
    </w:p>
    <w:p w:rsidR="00F74B99" w:rsidRDefault="00F74B99" w:rsidP="00F74B99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Link </w:t>
      </w:r>
      <w:hyperlink r:id="rId12" w:tgtFrame="_blank" w:history="1">
        <w:r>
          <w:rPr>
            <w:rStyle w:val="Hipercze"/>
            <w:rFonts w:ascii="Segoe UI" w:hAnsi="Segoe UI" w:cs="Segoe UI"/>
            <w:color w:val="3C61AA"/>
            <w:sz w:val="20"/>
            <w:szCs w:val="20"/>
          </w:rPr>
          <w:t>https://www.plansoft.org/wat/status.</w:t>
        </w:r>
        <w:r w:rsidRPr="00F74B99">
          <w:rPr>
            <w:rStyle w:val="Hipercze"/>
            <w:rFonts w:ascii="Segoe UI" w:hAnsi="Segoe UI" w:cs="Segoe UI"/>
            <w:b/>
            <w:color w:val="3C61AA"/>
            <w:sz w:val="20"/>
            <w:szCs w:val="20"/>
          </w:rPr>
          <w:t>xml</w:t>
        </w:r>
      </w:hyperlink>
      <w:r>
        <w:rPr>
          <w:rFonts w:ascii="Segoe UI" w:hAnsi="Segoe UI" w:cs="Segoe UI"/>
          <w:color w:val="000000"/>
          <w:sz w:val="20"/>
          <w:szCs w:val="20"/>
        </w:rPr>
        <w:t xml:space="preserve"> jeszcze działa, ale wkrótce przestanie działać, ponieważ przeglądarka Google Chrome nie wspiera już technologii XSLT, z której korzysta strona status.xml.</w:t>
      </w:r>
    </w:p>
    <w:p w:rsidR="006E4CBC" w:rsidRDefault="006E4CBC" w:rsidP="00F74B99">
      <w:pPr>
        <w:rPr>
          <w:rFonts w:ascii="Segoe UI" w:hAnsi="Segoe UI" w:cs="Segoe UI"/>
          <w:color w:val="000000"/>
          <w:sz w:val="20"/>
          <w:szCs w:val="20"/>
        </w:rPr>
      </w:pPr>
    </w:p>
    <w:p w:rsidR="006E4CBC" w:rsidRDefault="006E4CBC" w:rsidP="00F74B99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Opis techniczny: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6E4CBC" w:rsidTr="006E4CBC">
        <w:tc>
          <w:tcPr>
            <w:tcW w:w="9920" w:type="dxa"/>
          </w:tcPr>
          <w:p w:rsidR="006E4CBC" w:rsidRPr="006E4CBC" w:rsidRDefault="006E4CBC" w:rsidP="006E4CBC">
            <w:pPr>
              <w:rPr>
                <w:b/>
              </w:rPr>
            </w:pPr>
            <w:r w:rsidRPr="006E4CBC">
              <w:rPr>
                <w:b/>
              </w:rPr>
              <w:t>Strona statusu publikacji rozkładów zajęć bez XSLT</w:t>
            </w:r>
          </w:p>
          <w:p w:rsidR="006E4CBC" w:rsidRDefault="006E4CBC" w:rsidP="006E4CBC">
            <w:pPr>
              <w:jc w:val="both"/>
            </w:pPr>
            <w:r>
              <w:t xml:space="preserve">Do tej pory strona „Status publikacji rozkładów zajęć” (plik status.xml, tworzony przez program </w:t>
            </w:r>
            <w:proofErr w:type="spellStart"/>
            <w:r>
              <w:t>Synchronizer</w:t>
            </w:r>
            <w:proofErr w:type="spellEnd"/>
            <w:r>
              <w:t xml:space="preserve"> podczas publikacji kalendarzy) była wyświetlana w przeglądarce za pomocą technologii XSLT, którą przeglądarki internetowe (w tym Chrome) sukcesywnie wycofują.</w:t>
            </w:r>
          </w:p>
          <w:p w:rsidR="006E4CBC" w:rsidRPr="006E4CBC" w:rsidRDefault="006E4CBC" w:rsidP="006E4CBC">
            <w:pPr>
              <w:jc w:val="both"/>
            </w:pPr>
            <w:r>
              <w:t>Program tworzy teraz, obok dotychczasowego pliku status.xml, dodatkowy plik status.html z tą samą tabelą statusu (folder, liczba plików przetworzonych i nieprzetworzonych, ikona stanu), niezależny od XSLT. Plik status.xml jest nadal tworzony bez zmian, dlatego dotychczasowe odnośniki działają jak wcześniej. Zalecamy, aby odnośniki do strony statusu wskazywały na plik status.html.</w:t>
            </w:r>
          </w:p>
        </w:tc>
      </w:tr>
    </w:tbl>
    <w:p w:rsidR="006E4CBC" w:rsidRPr="00F74B99" w:rsidRDefault="006E4CBC" w:rsidP="00F74B99">
      <w:pPr>
        <w:rPr>
          <w:rFonts w:ascii="Segoe UI" w:hAnsi="Segoe UI" w:cs="Segoe UI"/>
          <w:color w:val="000000"/>
          <w:sz w:val="20"/>
          <w:szCs w:val="20"/>
        </w:rPr>
      </w:pPr>
    </w:p>
    <w:p w:rsidR="00836D96" w:rsidRDefault="009E61C4">
      <w:pPr>
        <w:pStyle w:val="Nagwek1"/>
      </w:pPr>
      <w:bookmarkStart w:id="2" w:name="_Toc244041268"/>
      <w:r>
        <w:t>Czytelniejsze komunikaty o uprawnieniach</w:t>
      </w:r>
      <w:bookmarkEnd w:id="2"/>
    </w:p>
    <w:p w:rsidR="00836D96" w:rsidRDefault="009E61C4">
      <w:pPr>
        <w:jc w:val="both"/>
      </w:pPr>
      <w:r>
        <w:t>Komunikaty o braku uprawnień do planowania wskazują teraz z nazwy, których wykładowców, grup lub zasobów dotyczą, na przykład:</w:t>
      </w:r>
    </w:p>
    <w:p w:rsidR="00836D96" w:rsidRDefault="009E61C4">
      <w:pPr>
        <w:ind w:left="708"/>
        <w:jc w:val="both"/>
        <w:rPr>
          <w:i/>
        </w:rPr>
      </w:pPr>
      <w:r>
        <w:rPr>
          <w:i/>
        </w:rPr>
        <w:t>„Nie masz uprawnień do planowania dla grupy: WEL24EX3S0”</w:t>
      </w:r>
    </w:p>
    <w:p w:rsidR="00836D96" w:rsidRDefault="009E61C4">
      <w:pPr>
        <w:jc w:val="both"/>
      </w:pPr>
      <w:r>
        <w:t>Dzięki temu od razu wiadomo, którą pozycję poprawić lub o dostęp do czego poprosić administratora. Przy kopiowaniu i wklejaniu zajęć wszystkie brakujące uprawnienia są pokazywane razem, w jednym komunikacie.</w:t>
      </w:r>
    </w:p>
    <w:p w:rsidR="00836D96" w:rsidRDefault="009E61C4">
      <w:pPr>
        <w:jc w:val="both"/>
      </w:pPr>
      <w:r>
        <w:t>Dodatkowo, jeżeli ta sama grupa, wykładowca lub zasób zostanie wpisany na listę kilka razy, aplikacja sama pozostawi go tylko raz – nie trzeba już niczego poprawiać ręcznie.</w:t>
      </w:r>
    </w:p>
    <w:p w:rsidR="002E6CB6" w:rsidRDefault="00226F89">
      <w:pPr>
        <w:pStyle w:val="Nagwek1"/>
      </w:pPr>
      <w:bookmarkStart w:id="3" w:name="_Toc244041269"/>
      <w:r>
        <w:t>Historia zmian uprawnień</w:t>
      </w:r>
      <w:bookmarkEnd w:id="3"/>
    </w:p>
    <w:p w:rsidR="002E6CB6" w:rsidRDefault="00226F89">
      <w:pPr>
        <w:jc w:val="both"/>
      </w:pPr>
      <w:r>
        <w:t>Aplikacja może teraz zapamiętywać wszystkie zmiany uprawnień do planowania. Dzięki temu w każdej chwili można sprawdzić, kto, kiedy i komu nadał lub odebrał uprawnienia do wykładowców, grup, zasobów, przedmiotów, form zajęć, okresów oraz autoryzacji.</w:t>
      </w:r>
    </w:p>
    <w:p w:rsidR="002E6CB6" w:rsidRDefault="00226F89">
      <w:pPr>
        <w:jc w:val="both"/>
      </w:pPr>
      <w:r>
        <w:rPr>
          <w:b/>
        </w:rPr>
        <w:t>Jak włączyć?</w:t>
      </w:r>
    </w:p>
    <w:p w:rsidR="002E6CB6" w:rsidRDefault="00226F89">
      <w:pPr>
        <w:jc w:val="both"/>
      </w:pPr>
      <w:r>
        <w:t>Śledzenie zmian jest domyślnie wyłączone. Włącza je administrator w oknie Ustawienia konfiguracyjne, w sekcji Ustawienia globalne, zaznaczając pole „Śledzenie historii zmian uprawnień”. Przed włączeniem Aplikacja poprosi o potwierdzenie.</w:t>
      </w:r>
    </w:p>
    <w:p w:rsidR="002E6CB6" w:rsidRDefault="00226F89">
      <w:pPr>
        <w:jc w:val="both"/>
      </w:pPr>
      <w:r>
        <w:t>Uwaga: raz włączonego śledzenia nie można już wyłączyć. Historia obejmuje zmiany wprowadzone po włączeniu śledzenia i ponownym uruchomieniu Aplikacji – wcześniejsze zmiany nie są w niej widoczne.</w:t>
      </w:r>
    </w:p>
    <w:p w:rsidR="00FD5055" w:rsidRDefault="00FD5055">
      <w:pPr>
        <w:jc w:val="both"/>
      </w:pPr>
    </w:p>
    <w:p w:rsidR="00FD5055" w:rsidRDefault="00FD5055" w:rsidP="00FD5055">
      <w:pPr>
        <w:jc w:val="center"/>
      </w:pPr>
      <w:r w:rsidRPr="00FD5055">
        <w:rPr>
          <w:noProof/>
        </w:rPr>
        <w:lastRenderedPageBreak/>
        <w:drawing>
          <wp:inline distT="0" distB="0" distL="0" distR="0" wp14:anchorId="6B210695" wp14:editId="4A6E0744">
            <wp:extent cx="4351170" cy="2891220"/>
            <wp:effectExtent l="0" t="0" r="0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12" cy="289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55" w:rsidRDefault="00FD5055">
      <w:pPr>
        <w:jc w:val="both"/>
        <w:rPr>
          <w:i/>
          <w:color w:val="808080"/>
        </w:rPr>
      </w:pPr>
    </w:p>
    <w:p w:rsidR="00FD5055" w:rsidRDefault="00FD5055">
      <w:pPr>
        <w:jc w:val="both"/>
        <w:rPr>
          <w:i/>
          <w:color w:val="808080"/>
        </w:rPr>
      </w:pPr>
    </w:p>
    <w:p w:rsidR="002E6CB6" w:rsidRDefault="00226F89">
      <w:pPr>
        <w:jc w:val="both"/>
      </w:pPr>
      <w:r>
        <w:rPr>
          <w:b/>
        </w:rPr>
        <w:t>Gdzie znaleźć historię?</w:t>
      </w:r>
    </w:p>
    <w:p w:rsidR="002E6CB6" w:rsidRDefault="00226F89">
      <w:pPr>
        <w:jc w:val="both"/>
      </w:pPr>
      <w:r>
        <w:t>W oknie Uprawnienia, obok przycisku „Transfer uprawnień”, pojawił się przycisk „Historia zmian uprawnień”. Przycisk jest dostępny dla osób, które mogą zarządzać uprawnieniami.</w:t>
      </w:r>
    </w:p>
    <w:p w:rsidR="002E6CB6" w:rsidRDefault="00226F89">
      <w:pPr>
        <w:jc w:val="both"/>
        <w:rPr>
          <w:b/>
        </w:rPr>
      </w:pPr>
      <w:r>
        <w:rPr>
          <w:b/>
        </w:rPr>
        <w:t>Co pokazuje okno Historia zmian uprawnień?</w:t>
      </w:r>
    </w:p>
    <w:p w:rsidR="00FD5055" w:rsidRDefault="00FD5055" w:rsidP="00FD5055">
      <w:pPr>
        <w:jc w:val="center"/>
        <w:rPr>
          <w:b/>
        </w:rPr>
      </w:pPr>
      <w:r w:rsidRPr="00FD5055">
        <w:rPr>
          <w:b/>
          <w:noProof/>
        </w:rPr>
        <w:drawing>
          <wp:inline distT="0" distB="0" distL="0" distR="0" wp14:anchorId="501856D4" wp14:editId="0A42604D">
            <wp:extent cx="4595812" cy="2402467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6301" cy="24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55" w:rsidRDefault="00FD5055">
      <w:pPr>
        <w:jc w:val="both"/>
      </w:pPr>
    </w:p>
    <w:p w:rsidR="002E6CB6" w:rsidRDefault="00226F89">
      <w:pPr>
        <w:jc w:val="both"/>
      </w:pPr>
      <w:r>
        <w:t>Okno pokazuje listę zmian – najnowsze na górze. Przy każdej zmianie widać datę, rodzaj operacji, zasób, którego dotyczy, planistę, któremu zmieniono uprawnienia, oraz osobę, która wprowadziła zmianę.</w:t>
      </w:r>
    </w:p>
    <w:p w:rsidR="002E6CB6" w:rsidRDefault="00226F89">
      <w:pPr>
        <w:jc w:val="both"/>
      </w:pPr>
      <w:r>
        <w:t>W kolumnie Operacja „Nadanie” oznacza przyznanie uprawnienia, a „Odebranie” – jego usunięcie. Litera w nawiasie to rodzaj dostępu: (E) – edycja, (R) – tylko odczyt. Zmiana rodzaju dostępu, np. z odczytu na edycję, jest widoczna jako dwie pozycje: „Odebranie (R)” i „Nadanie (E)”.</w:t>
      </w:r>
    </w:p>
    <w:p w:rsidR="002E6CB6" w:rsidRDefault="00226F89">
      <w:pPr>
        <w:jc w:val="both"/>
      </w:pPr>
      <w:r>
        <w:t>Listę można zawęzić, wpisując tekst w jedno lub kilka pól jednocześnie:</w:t>
      </w:r>
    </w:p>
    <w:p w:rsidR="002E6CB6" w:rsidRDefault="00226F89">
      <w:pPr>
        <w:ind w:left="708"/>
        <w:jc w:val="both"/>
      </w:pPr>
      <w:r>
        <w:rPr>
          <w:b/>
        </w:rPr>
        <w:t>Zasób</w:t>
      </w:r>
      <w:r>
        <w:t xml:space="preserve"> – fragment nazwy wykładowcy, grupy, sali, przedmiotu itp.,</w:t>
      </w:r>
    </w:p>
    <w:p w:rsidR="002E6CB6" w:rsidRDefault="00226F89">
      <w:pPr>
        <w:ind w:left="708"/>
        <w:jc w:val="both"/>
      </w:pPr>
      <w:r>
        <w:rPr>
          <w:b/>
        </w:rPr>
        <w:t>Komu zmieniono</w:t>
      </w:r>
      <w:r>
        <w:t xml:space="preserve"> – fragment nazwy planisty lub autoryzacji,</w:t>
      </w:r>
    </w:p>
    <w:p w:rsidR="002E6CB6" w:rsidRDefault="00226F89">
      <w:pPr>
        <w:ind w:left="708"/>
        <w:jc w:val="both"/>
      </w:pPr>
      <w:r>
        <w:rPr>
          <w:b/>
        </w:rPr>
        <w:t>Kto zmienił</w:t>
      </w:r>
      <w:r>
        <w:t xml:space="preserve"> – nazwa użytkownika, który wprowadził zmianę.</w:t>
      </w:r>
    </w:p>
    <w:p w:rsidR="00FD5055" w:rsidRDefault="00226F89" w:rsidP="00FD5055">
      <w:pPr>
        <w:jc w:val="both"/>
      </w:pPr>
      <w:r>
        <w:t>W każdym polu można wpisać kilka fraz oddzielonych przecinkiem, np. „Kowalski, Nowak”. Kolejność listy można zmienić w polu sortowania.</w:t>
      </w:r>
    </w:p>
    <w:p w:rsidR="00FD5055" w:rsidRDefault="00FD5055" w:rsidP="00FD5055">
      <w:pPr>
        <w:jc w:val="both"/>
      </w:pPr>
    </w:p>
    <w:p w:rsidR="00FD5055" w:rsidRPr="00147BB7" w:rsidRDefault="00FD5055" w:rsidP="00FD5055">
      <w:pPr>
        <w:jc w:val="center"/>
      </w:pPr>
      <w:r w:rsidRPr="00FD5055">
        <w:rPr>
          <w:noProof/>
        </w:rPr>
        <w:lastRenderedPageBreak/>
        <w:drawing>
          <wp:inline distT="0" distB="0" distL="0" distR="0" wp14:anchorId="5920EB0E" wp14:editId="1FEDD69E">
            <wp:extent cx="4681537" cy="2467686"/>
            <wp:effectExtent l="0" t="0" r="5080" b="889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2035" cy="246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09" w:rsidRDefault="00B55FF0">
      <w:pPr>
        <w:pStyle w:val="Nagwek1"/>
      </w:pPr>
      <w:bookmarkStart w:id="4" w:name="_Toc244041270"/>
      <w:r>
        <w:t>Udostępnianie tygodni tworzonych dla okresu</w:t>
      </w:r>
      <w:bookmarkEnd w:id="4"/>
    </w:p>
    <w:p w:rsidR="00CB6A09" w:rsidRDefault="00B55FF0">
      <w:pPr>
        <w:jc w:val="both"/>
      </w:pPr>
      <w:r>
        <w:t>Do tej pory tygodnie utworzone przyciskiem „Utwórz tygodnie” w oknie Okresy były widoczne tylko dla osoby, która je utworzyła. Pozostałym planistom trzeba było osobno nadawać dostęp w oknie Uprawnienia.</w:t>
      </w:r>
    </w:p>
    <w:p w:rsidR="008B0A8B" w:rsidRDefault="0055254A">
      <w:pPr>
        <w:jc w:val="both"/>
      </w:pPr>
      <w:r>
        <w:t>Teraz tygodnie dostają automatycznie takie same uprawnienia widoczności jak okres (semestr), dla którego zostały utworzone – widzą je dokładnie te same osoby i autoryzacje, z tym samym rodzajem dostępu (edycja lub odczyt). Nie trzeba już niczego ustawiać ręcznie.</w:t>
      </w:r>
    </w:p>
    <w:p w:rsidR="008B0A8B" w:rsidRDefault="0055254A">
      <w:pPr>
        <w:jc w:val="both"/>
      </w:pPr>
      <w:r>
        <w:t>Tygodnie utworzone wcześniej nie są zmieniane. Tygodnie mogą też powstać automatycznie – po kliknięciu daty w nagłówku siatki (zob. „Układ tygodniowy” – „Szybkie przechodzenie między semestrem a tygodniem”).</w:t>
      </w:r>
    </w:p>
    <w:p w:rsidR="005752ED" w:rsidRDefault="00224B92">
      <w:pPr>
        <w:pStyle w:val="Nagwek1"/>
      </w:pPr>
      <w:bookmarkStart w:id="5" w:name="_Toc244041271"/>
      <w:r>
        <w:t>Tygodnie okresu: tworzenie od nowa</w:t>
      </w:r>
      <w:bookmarkEnd w:id="5"/>
    </w:p>
    <w:p w:rsidR="005752ED" w:rsidRDefault="00224B92">
      <w:pPr>
        <w:jc w:val="both"/>
      </w:pPr>
      <w:r>
        <w:t>Przycisk „Utwórz tygodnie” w oknie Okresy usuwa istniejące tygodnie okresu i tworzy je od nowa – np. po zmianie dat semestru. Okno z pytaniem uprzedza o tym przed utworzeniem tygodni.</w:t>
      </w:r>
    </w:p>
    <w:p w:rsidR="005752ED" w:rsidRDefault="00224B92">
      <w:pPr>
        <w:ind w:left="708"/>
        <w:jc w:val="both"/>
      </w:pPr>
      <w:r>
        <w:rPr>
          <w:b/>
        </w:rPr>
        <w:t>Powiązanie z semestrem</w:t>
      </w:r>
      <w:r>
        <w:t xml:space="preserve"> – tygodnie są powiązane z semestrem na stałe, a nie (jak dotąd) przez podobieństwo nazw. Zmiana nazwy semestru albo tygodnia nie przeszkadza już w przechodzeniu między nimi.</w:t>
      </w:r>
    </w:p>
    <w:p w:rsidR="005752ED" w:rsidRDefault="00224B92">
      <w:pPr>
        <w:ind w:left="708"/>
        <w:jc w:val="both"/>
      </w:pPr>
      <w:r>
        <w:rPr>
          <w:b/>
        </w:rPr>
        <w:t>Dni wolne</w:t>
      </w:r>
      <w:r>
        <w:t xml:space="preserve"> – każdy tydzień dostaje dni wolne semestru, które w nim wypadają.</w:t>
      </w:r>
    </w:p>
    <w:p w:rsidR="00A47A11" w:rsidRDefault="00B21975">
      <w:pPr>
        <w:ind w:left="708"/>
        <w:jc w:val="both"/>
      </w:pPr>
      <w:r>
        <w:rPr>
          <w:b/>
        </w:rPr>
        <w:t>Widoczność tygodni</w:t>
      </w:r>
      <w:r>
        <w:t xml:space="preserve"> – ustawia się ją dla semestru. W oknie tygodnia przycisk „Widoczność tygodni” jest ukryty, a tworzone tygodnie nie przejmują już tego ustawienia od semestru (wcześniej mogło to sprawić, że siatka tygodnia była pusta).</w:t>
      </w:r>
    </w:p>
    <w:p w:rsidR="005752ED" w:rsidRDefault="00224B92">
      <w:pPr>
        <w:ind w:left="708"/>
        <w:jc w:val="both"/>
      </w:pPr>
      <w:r>
        <w:rPr>
          <w:b/>
        </w:rPr>
        <w:t>Tygodnie utworzone wcześniejszą wersją</w:t>
      </w:r>
      <w:r>
        <w:t xml:space="preserve"> – nie są rozpoznawane jako tygodnie semestru. Należy je usunąć w oknie Okresy i utworzyć tygodnie ponownie przyciskiem „Utwórz tygodnie”.</w:t>
      </w:r>
    </w:p>
    <w:p w:rsidR="005752ED" w:rsidRDefault="00224B92">
      <w:pPr>
        <w:jc w:val="both"/>
      </w:pPr>
      <w:r>
        <w:rPr>
          <w:b/>
        </w:rPr>
        <w:t>Informacja dla administratora</w:t>
      </w:r>
    </w:p>
    <w:p w:rsidR="005752ED" w:rsidRDefault="00224B92">
      <w:pPr>
        <w:jc w:val="both"/>
      </w:pPr>
      <w:r>
        <w:t>Nowa wersja korzysta z dwóch nowych kolumn tabeli PERIODS (SUB_PERIOD_PARENT, SUB_PERIOD_NUM), niewidocznych dla użytkowników. Skrypt aktualizacyjny: 2026.10.25.sql. Jeżeli w bazie jeszcze ich nie ma, Aplikacja dodaje je sama przy logowaniu użytkownika, który może zmieniać tabelę PERIODS (np. PLANNER).</w:t>
      </w:r>
    </w:p>
    <w:p w:rsidR="00CB6A09" w:rsidRDefault="008B5840">
      <w:pPr>
        <w:pStyle w:val="Nagwek1"/>
      </w:pPr>
      <w:bookmarkStart w:id="6" w:name="_Toc244041272"/>
      <w:r>
        <w:t>Okno Dostęp: Wyszukiwanie</w:t>
      </w:r>
      <w:r w:rsidR="00D17B3F">
        <w:t xml:space="preserve"> wg planisty lub autoryzacji</w:t>
      </w:r>
      <w:bookmarkEnd w:id="6"/>
    </w:p>
    <w:p w:rsidR="00CB6A09" w:rsidRDefault="00B55FF0">
      <w:pPr>
        <w:jc w:val="both"/>
      </w:pPr>
      <w:r>
        <w:t xml:space="preserve">Okno „Współdzielenie dla”, otwierane przyciskiem „Dostęp” (np. w oknie Okresy), a także automatycznie po utworzeniu okresu, ma teraz u góry pole „Szukaj:”. Po wpisaniu fragmentu nazwy </w:t>
      </w:r>
      <w:r>
        <w:lastRenderedPageBreak/>
        <w:t>lista pokazuje tylko pasujących planistów i autoryzacje – wielkość liter nie ma znaczenia. Puste pole pokazuje wszystkich. Wpisanie słowa „Autoryzacja” pokaże same autoryzacje.</w:t>
      </w:r>
    </w:p>
    <w:p w:rsidR="00CB6A09" w:rsidRDefault="00B55FF0">
      <w:pPr>
        <w:jc w:val="both"/>
      </w:pPr>
      <w:r>
        <w:t>Zaznaczenia nie znikają przy zmianie wyszukiwanej frazy. Po naciśnięciu OK zapisywane są wszystkie zaznaczone pozycje, także te, które w danej chwili są ukryte przez wyszukiwanie.</w:t>
      </w:r>
    </w:p>
    <w:p w:rsidR="00CB6A09" w:rsidRDefault="00B55FF0">
      <w:pPr>
        <w:jc w:val="both"/>
      </w:pPr>
      <w:r>
        <w:t>Pole „Zmień wszystkie” zaznacza lub odznacza tylko pozycje widoczne po wyszukaniu. Dzięki temu można np. wpisać fragment nazwy i jednym kliknięciem zaznaczyć wszystkie pasujące pozycje.</w:t>
      </w:r>
    </w:p>
    <w:p w:rsidR="00FA053A" w:rsidRDefault="00FA053A">
      <w:pPr>
        <w:jc w:val="both"/>
      </w:pPr>
    </w:p>
    <w:p w:rsidR="00FA053A" w:rsidRDefault="00ED0B1B" w:rsidP="00FA053A">
      <w:pPr>
        <w:jc w:val="center"/>
      </w:pPr>
      <w:r w:rsidRPr="00ED0B1B">
        <w:rPr>
          <w:noProof/>
        </w:rPr>
        <w:drawing>
          <wp:inline distT="0" distB="0" distL="0" distR="0" wp14:anchorId="0A2F66DA" wp14:editId="506DD963">
            <wp:extent cx="2424112" cy="3149833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5092" cy="315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11" w:rsidRDefault="00B21975">
      <w:pPr>
        <w:pStyle w:val="Nagwek1"/>
      </w:pPr>
      <w:bookmarkStart w:id="7" w:name="_Toc244041273"/>
      <w:r>
        <w:t>Okno Dostęp: rodzaje dostępu E (edycja) i R (tylko odczyt)</w:t>
      </w:r>
      <w:bookmarkEnd w:id="7"/>
    </w:p>
    <w:p w:rsidR="00A47A11" w:rsidRDefault="00B21975">
      <w:pPr>
        <w:jc w:val="both"/>
      </w:pPr>
      <w:r>
        <w:t>W oknie „Współdzielenie dla”, otwieranym przyciskiem „Dostęp” (w oknach Okresy, Wykładowcy, Grupy, Zasoby, Przedmioty i Formy), można teraz ustawić taki sam rodzaj dostępu jak w oknie Uprawnienia: brak, E (edycja) albo R (tylko odczyt).</w:t>
      </w:r>
    </w:p>
    <w:p w:rsidR="00A47A11" w:rsidRDefault="00B21975">
      <w:pPr>
        <w:ind w:left="708"/>
        <w:jc w:val="both"/>
      </w:pPr>
      <w:r>
        <w:rPr>
          <w:b/>
        </w:rPr>
        <w:t>Jak zmienić?</w:t>
      </w:r>
      <w:r>
        <w:t xml:space="preserve"> – kliknięcie pola przy nazwie (albo naciśnięcie spacji) zmienia dostęp po kolei: brak → E → R → brak. Pole jest wtedy zaznaczone (E), wyszarzone (R) albo puste (brak), a przy nazwie widać kolorowe oznaczenie – zielone E i niebieskie R – takie samo jak w oknie Uprawnienia.</w:t>
      </w:r>
    </w:p>
    <w:p w:rsidR="00A47A11" w:rsidRDefault="00B21975">
      <w:pPr>
        <w:ind w:left="708"/>
        <w:jc w:val="both"/>
      </w:pPr>
      <w:r>
        <w:rPr>
          <w:b/>
        </w:rPr>
        <w:t>Zapis</w:t>
      </w:r>
      <w:r>
        <w:t xml:space="preserve"> – po naciśnięciu OK zapisywany jest wybrany rodzaj dostępu. Do tej pory okno rozróżniało tylko „jest dostęp / nie ma dostępu”, a zapis zamieniał każdy dostęp R (tylko odczyt) na E (edycja) – to zostało poprawione.</w:t>
      </w:r>
    </w:p>
    <w:p w:rsidR="00A47A11" w:rsidRDefault="00B21975">
      <w:pPr>
        <w:ind w:left="708"/>
        <w:jc w:val="both"/>
      </w:pPr>
      <w:r>
        <w:rPr>
          <w:b/>
        </w:rPr>
        <w:t>Przyciski</w:t>
      </w:r>
      <w:r>
        <w:t xml:space="preserve"> – „Zmień wszystkie” ustawia E albo brak dostępu. „Widoczne tylko dla mnie i wszystkich moich autoryzacji” nie zmienia już dostępu R tam, gdzie był ustawiony.</w:t>
      </w:r>
    </w:p>
    <w:p w:rsidR="00ED0B1B" w:rsidRDefault="00ED0B1B" w:rsidP="00ED0B1B">
      <w:pPr>
        <w:ind w:left="708"/>
        <w:jc w:val="center"/>
      </w:pPr>
      <w:r w:rsidRPr="00ED0B1B">
        <w:rPr>
          <w:noProof/>
        </w:rPr>
        <w:lastRenderedPageBreak/>
        <w:drawing>
          <wp:inline distT="0" distB="0" distL="0" distR="0" wp14:anchorId="6BADC503" wp14:editId="3E130CD2">
            <wp:extent cx="2921181" cy="3795713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2362" cy="379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11" w:rsidRDefault="00B21975">
      <w:pPr>
        <w:pStyle w:val="Nagwek1"/>
      </w:pPr>
      <w:bookmarkStart w:id="8" w:name="_Toc244041274"/>
      <w:r>
        <w:t>Układ tygodniowy</w:t>
      </w:r>
      <w:bookmarkEnd w:id="8"/>
    </w:p>
    <w:p w:rsidR="00BD18D2" w:rsidRDefault="00BD18D2" w:rsidP="00BD18D2">
      <w:pPr>
        <w:spacing w:before="200"/>
        <w:jc w:val="both"/>
      </w:pPr>
      <w:r>
        <w:rPr>
          <w:b/>
        </w:rPr>
        <w:t>Szybkie przechodzenie między semestrem a tygodniem</w:t>
      </w:r>
    </w:p>
    <w:p w:rsidR="00BD18D2" w:rsidRDefault="00BD18D2" w:rsidP="00BD18D2">
      <w:pPr>
        <w:jc w:val="both"/>
      </w:pPr>
      <w:r>
        <w:t>W siatce semestru wystarczy kliknąć datę w nagłówku siatki, aby przejść do siatki tygodnia, w którym leży ta data. Jeżeli tygodnie dla semestru nie zostały jeszcze utworzone, Aplikacja utworzy je automatycznie (z takimi samymi uprawnieniami widoczności jak semestr).</w:t>
      </w:r>
    </w:p>
    <w:p w:rsidR="00BD18D2" w:rsidRDefault="00BD18D2" w:rsidP="00BD18D2">
      <w:pPr>
        <w:jc w:val="both"/>
      </w:pPr>
      <w:r>
        <w:t>W siatce tygodnia kliknięcie dowolnego pola w nagłówku siatki przenosi z powrotem do semestru. Wybrani wykładowcy, grupy i sale pozostają bez zmian.</w:t>
      </w:r>
    </w:p>
    <w:p w:rsidR="00BD18D2" w:rsidRDefault="00BD18D2" w:rsidP="00BD18D2">
      <w:pPr>
        <w:jc w:val="both"/>
      </w:pPr>
    </w:p>
    <w:p w:rsidR="00BD18D2" w:rsidRDefault="00BD18D2" w:rsidP="00BD18D2">
      <w:pPr>
        <w:jc w:val="center"/>
      </w:pPr>
      <w:r w:rsidRPr="00CE3A51">
        <w:rPr>
          <w:noProof/>
        </w:rPr>
        <w:drawing>
          <wp:inline distT="0" distB="0" distL="0" distR="0" wp14:anchorId="328EED9A" wp14:editId="303E0A15">
            <wp:extent cx="4751584" cy="282892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89" cy="282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8D2" w:rsidRDefault="00BD18D2" w:rsidP="00BD18D2">
      <w:pPr>
        <w:jc w:val="both"/>
      </w:pPr>
      <w:r>
        <w:rPr>
          <w:b/>
        </w:rPr>
        <w:t>Przyciski obok pola okresu</w:t>
      </w:r>
    </w:p>
    <w:p w:rsidR="00BD18D2" w:rsidRDefault="00BD18D2" w:rsidP="00BD18D2">
      <w:pPr>
        <w:ind w:left="708"/>
        <w:jc w:val="both"/>
      </w:pPr>
      <w:r>
        <w:rPr>
          <w:b/>
        </w:rPr>
        <w:t>Semestr</w:t>
      </w:r>
      <w:r>
        <w:t xml:space="preserve"> – obok przycisku edycji okresu („...”) jest przycisk ze strzałką w dół „Przejdź do tygodnia”. Rozwija listę tygodni semestru – wybranie tygodnia działa tak samo jak wybranie </w:t>
      </w:r>
      <w:r>
        <w:lastRenderedPageBreak/>
        <w:t>okresu w polu okresu. Tygodnie ukryte w „Widoczności tygodni” mają przed nazwą słowo (NIEWIDOCZNY). Jeżeli tygodnie nie zostały jeszcze utworzone albo nie odpowiadają już semestrowi (np. zmieniły się jego daty), Aplikacja utworzy je od nowa; w przeciwnym razie istniejące tygodnie pozostają bez zmian.</w:t>
      </w:r>
    </w:p>
    <w:p w:rsidR="00BD18D2" w:rsidRDefault="00BD18D2" w:rsidP="00BD18D2">
      <w:pPr>
        <w:ind w:left="708"/>
        <w:jc w:val="both"/>
      </w:pPr>
      <w:r>
        <w:rPr>
          <w:b/>
        </w:rPr>
        <w:t>Tydzień</w:t>
      </w:r>
      <w:r>
        <w:t xml:space="preserve"> – zamiast przycisku edycji okresu są przyciski: « (poprzedni tydzień), ↑ (powrót do grafiku semestralnego), ↓ (lista tygodni semestru, bieżący tydzień jest zaznaczony), » (następny tydzień) oraz „Synchronizacja tygodni” (zob. niżej „Synchronizacja tygodni”).</w:t>
      </w:r>
    </w:p>
    <w:p w:rsidR="00BD18D2" w:rsidRDefault="00BD18D2" w:rsidP="00BD18D2">
      <w:pPr>
        <w:jc w:val="both"/>
      </w:pPr>
      <w:r>
        <w:t>Przyciski « i » pomijają tygodnie ukryte w „Widoczności tygodni” okresu. Jeżeli np. w semestrze widoczne są tylko tygodnie parzyste, przyciski przechodzą wyłącznie między tygodniami parzystymi.</w:t>
      </w:r>
    </w:p>
    <w:p w:rsidR="00BD18D2" w:rsidRDefault="00BD18D2" w:rsidP="00BD18D2">
      <w:pPr>
        <w:jc w:val="both"/>
      </w:pPr>
    </w:p>
    <w:p w:rsidR="00BD18D2" w:rsidRDefault="00BD18D2" w:rsidP="00BD18D2">
      <w:pPr>
        <w:jc w:val="both"/>
      </w:pPr>
      <w:r>
        <w:t>Przycisk do przechodzenia do układu tygodniowego:</w:t>
      </w:r>
    </w:p>
    <w:p w:rsidR="00BD18D2" w:rsidRDefault="00BD18D2" w:rsidP="00BD18D2">
      <w:pPr>
        <w:jc w:val="both"/>
      </w:pPr>
      <w:r w:rsidRPr="00BD18D2">
        <w:rPr>
          <w:noProof/>
        </w:rPr>
        <w:drawing>
          <wp:inline distT="0" distB="0" distL="0" distR="0" wp14:anchorId="00BF1966" wp14:editId="6C02D94C">
            <wp:extent cx="3906829" cy="390683"/>
            <wp:effectExtent l="0" t="0" r="0" b="952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6829" cy="39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E8" w:rsidRDefault="004D31E8" w:rsidP="00BD18D2">
      <w:pPr>
        <w:jc w:val="both"/>
      </w:pPr>
    </w:p>
    <w:p w:rsidR="00674741" w:rsidRDefault="00674741" w:rsidP="00BD18D2">
      <w:pPr>
        <w:jc w:val="both"/>
      </w:pPr>
      <w:r>
        <w:t>Przyciski widoczne w układzie tygodniowym</w:t>
      </w:r>
      <w:r w:rsidR="004D31E8">
        <w:t xml:space="preserve"> (« (poprzedni tydzień), ↑ (powrót do grafiku semestralnego), ↓ (lista tygodni semestru, bieżący tydzień jest zaznaczony), » (następny tydzień) oraz „Synchronizacja tygodni”)</w:t>
      </w:r>
    </w:p>
    <w:p w:rsidR="00674741" w:rsidRDefault="00674741" w:rsidP="00BD18D2">
      <w:pPr>
        <w:jc w:val="both"/>
      </w:pPr>
      <w:r w:rsidRPr="00674741">
        <w:rPr>
          <w:noProof/>
        </w:rPr>
        <w:drawing>
          <wp:inline distT="0" distB="0" distL="0" distR="0" wp14:anchorId="33274A5F" wp14:editId="5B1501D7">
            <wp:extent cx="4316570" cy="323981"/>
            <wp:effectExtent l="0" t="0" r="825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6570" cy="32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8D2" w:rsidRDefault="00BD18D2" w:rsidP="00BD18D2">
      <w:pPr>
        <w:jc w:val="both"/>
      </w:pPr>
    </w:p>
    <w:p w:rsidR="00A47A11" w:rsidRDefault="00B21975">
      <w:pPr>
        <w:spacing w:before="200"/>
        <w:jc w:val="both"/>
      </w:pPr>
      <w:r>
        <w:rPr>
          <w:b/>
        </w:rPr>
        <w:t>Kilku wykładowców, kilka grup lub sal obok siebie</w:t>
      </w:r>
    </w:p>
    <w:p w:rsidR="008B0A8B" w:rsidRDefault="0055254A">
      <w:pPr>
        <w:jc w:val="both"/>
      </w:pPr>
      <w:r>
        <w:t>Po wybraniu okresu tygodniowego (np. utworzonego przyciskiem „Utwórz tygodnie”) siatka może teraz pokazywać jednocześnie kilku wykładowców, kilka grup albo kilka sal – każdego w osobnej kolumnie, obok siebie.</w:t>
      </w:r>
    </w:p>
    <w:p w:rsidR="008B0A8B" w:rsidRDefault="0055254A">
      <w:pPr>
        <w:jc w:val="both"/>
      </w:pPr>
      <w:r>
        <w:rPr>
          <w:b/>
        </w:rPr>
        <w:t>Jak to włączyć?</w:t>
      </w:r>
    </w:p>
    <w:p w:rsidR="008B0A8B" w:rsidRDefault="00CE3A51">
      <w:pPr>
        <w:jc w:val="both"/>
      </w:pPr>
      <w:r>
        <w:t xml:space="preserve">Wybierz okres tygodniowy </w:t>
      </w:r>
      <w:r w:rsidR="0055254A">
        <w:t>i w polu wyboru wykładowców, grup albo sal wskaż kilka pozycji. Kolumny pojawiają się w takiej kolejności, w jakiej pozycje są wpisane w polu wyboru – po zmianie kolejności siatka sama się przebudowuje. Nazwy są widoczne w nagłówku każdej kolumny, a także w tytule okna i na zakładce.</w:t>
      </w:r>
    </w:p>
    <w:p w:rsidR="00CE3A51" w:rsidRDefault="00CE3A51">
      <w:pPr>
        <w:jc w:val="both"/>
      </w:pPr>
    </w:p>
    <w:p w:rsidR="008B0A8B" w:rsidRDefault="0055254A">
      <w:pPr>
        <w:jc w:val="both"/>
      </w:pPr>
      <w:r>
        <w:rPr>
          <w:b/>
        </w:rPr>
        <w:t>Planowanie w kolumnach</w:t>
      </w:r>
    </w:p>
    <w:p w:rsidR="008B0A8B" w:rsidRDefault="0055254A">
      <w:pPr>
        <w:ind w:left="708"/>
        <w:jc w:val="both"/>
      </w:pPr>
      <w:r>
        <w:rPr>
          <w:b/>
        </w:rPr>
        <w:t>Dodawanie zajęć</w:t>
      </w:r>
      <w:r>
        <w:t xml:space="preserve"> – wykładowcy, grupy lub sale są brane z zaznaczonych kolumn. Jeżeli zaznaczysz w jednym wierszu np. trzy kolumny grup, powstanie jedno zajęcie dla wszystkich trzech grup – tak jak podpowiada okno szczegółów zajęć (listę można tam zmienić). Zaznaczenie kilku wierszy tworzy po jednym zajęciu w każdym wierszu. Pozostałe dane (przedmiot, forma, sala, wykładowca) wybiera się jak zwykle.</w:t>
      </w:r>
    </w:p>
    <w:p w:rsidR="008B0A8B" w:rsidRDefault="0055254A">
      <w:pPr>
        <w:ind w:left="708"/>
        <w:jc w:val="both"/>
      </w:pPr>
      <w:r>
        <w:rPr>
          <w:b/>
        </w:rPr>
        <w:t>Przenoszenie i kopiowanie</w:t>
      </w:r>
      <w:r>
        <w:t xml:space="preserve"> – przeciągnięcie, przesunięcie strzałkami albo wklejenie zajęć do kolumny innej grupy (wykładowcy, sali) zmienia grupę (wykładowcę, salę) tych zajęć.</w:t>
      </w:r>
    </w:p>
    <w:p w:rsidR="008B0A8B" w:rsidRDefault="0055254A">
      <w:pPr>
        <w:ind w:left="708"/>
        <w:jc w:val="both"/>
      </w:pPr>
      <w:r>
        <w:rPr>
          <w:b/>
        </w:rPr>
        <w:t>Usuwanie</w:t>
      </w:r>
      <w:r>
        <w:t xml:space="preserve"> – usuwane są zajęcia z zaznaczonych kolumn.</w:t>
      </w:r>
    </w:p>
    <w:p w:rsidR="00CE3A51" w:rsidRDefault="00CE3A51">
      <w:pPr>
        <w:ind w:left="708"/>
        <w:jc w:val="both"/>
      </w:pPr>
    </w:p>
    <w:p w:rsidR="008B0A8B" w:rsidRDefault="0055254A">
      <w:pPr>
        <w:jc w:val="both"/>
      </w:pPr>
      <w:r>
        <w:rPr>
          <w:b/>
        </w:rPr>
        <w:t>Podsumowanie godzin, wydruk i wygląd</w:t>
      </w:r>
    </w:p>
    <w:p w:rsidR="008B0A8B" w:rsidRDefault="0055254A">
      <w:pPr>
        <w:ind w:left="708"/>
        <w:jc w:val="both"/>
      </w:pPr>
      <w:r>
        <w:rPr>
          <w:b/>
        </w:rPr>
        <w:t>Podsumowanie godzin</w:t>
      </w:r>
      <w:r>
        <w:t xml:space="preserve"> – liczy zajęcia wszystkich wykładowców, grup lub sal widocznych w siatce.</w:t>
      </w:r>
    </w:p>
    <w:p w:rsidR="008B0A8B" w:rsidRDefault="0055254A">
      <w:pPr>
        <w:ind w:left="708"/>
        <w:jc w:val="both"/>
      </w:pPr>
      <w:r>
        <w:rPr>
          <w:b/>
        </w:rPr>
        <w:t>Podgląd | Uruchom</w:t>
      </w:r>
      <w:r>
        <w:t xml:space="preserve"> – drukuje tydzień w takim samym układzie jak na ekranie: kolumna dla każdego wykładowcy, grupy lub sali, z ich nazwami w nagłówku.</w:t>
      </w:r>
    </w:p>
    <w:p w:rsidR="008B0A8B" w:rsidRDefault="0055254A">
      <w:pPr>
        <w:ind w:left="708"/>
        <w:jc w:val="both"/>
      </w:pPr>
      <w:r>
        <w:rPr>
          <w:b/>
        </w:rPr>
        <w:t>Szerokość kolumn</w:t>
      </w:r>
      <w:r>
        <w:t xml:space="preserve"> – kolumny dzielą między siebie szerokość okna. Jeżeli w ustawieniach wyglądu komórki (przycisk „Zajęcie” nad siatką) zaznaczono „Chcę ustalić szerokość”, wszystkie kolumny mają szerokość ustawioną suwakiem.</w:t>
      </w:r>
    </w:p>
    <w:p w:rsidR="00CE3A51" w:rsidRDefault="00CE3A51">
      <w:pPr>
        <w:ind w:left="708"/>
        <w:jc w:val="both"/>
      </w:pPr>
    </w:p>
    <w:p w:rsidR="008B0A8B" w:rsidRDefault="0055254A">
      <w:pPr>
        <w:jc w:val="both"/>
      </w:pPr>
      <w:r>
        <w:t>W okresach dłuższych niż tydzień (semestr) wszystko działa tak jak dotychczas.</w:t>
      </w:r>
    </w:p>
    <w:p w:rsidR="00CE3A51" w:rsidRDefault="00CE3A51">
      <w:pPr>
        <w:jc w:val="both"/>
      </w:pPr>
    </w:p>
    <w:p w:rsidR="00CE3A51" w:rsidRDefault="00CE3A51" w:rsidP="00CE3A51">
      <w:pPr>
        <w:jc w:val="center"/>
      </w:pPr>
      <w:r w:rsidRPr="00CE3A51">
        <w:rPr>
          <w:noProof/>
        </w:rPr>
        <w:drawing>
          <wp:inline distT="0" distB="0" distL="0" distR="0" wp14:anchorId="71195304" wp14:editId="11A49445">
            <wp:extent cx="4090016" cy="2809875"/>
            <wp:effectExtent l="0" t="0" r="635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0622" cy="281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63" w:rsidRDefault="00151763" w:rsidP="00151763"/>
    <w:p w:rsidR="00151763" w:rsidRDefault="00151763" w:rsidP="00151763">
      <w:r>
        <w:t>Grupy, wykładowców lub sale można wygodnie przeorganizować za pomocą tego okna:</w:t>
      </w:r>
    </w:p>
    <w:p w:rsidR="00151763" w:rsidRDefault="00151763" w:rsidP="00151763"/>
    <w:p w:rsidR="00151763" w:rsidRDefault="00151763" w:rsidP="00151763">
      <w:pPr>
        <w:jc w:val="center"/>
      </w:pPr>
      <w:r w:rsidRPr="00151763">
        <w:rPr>
          <w:noProof/>
        </w:rPr>
        <w:drawing>
          <wp:inline distT="0" distB="0" distL="0" distR="0" wp14:anchorId="444BC7AF" wp14:editId="26C0BBBE">
            <wp:extent cx="3068158" cy="3014663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8822" cy="301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11" w:rsidRDefault="00B21975">
      <w:pPr>
        <w:spacing w:before="200"/>
        <w:jc w:val="both"/>
      </w:pPr>
      <w:r>
        <w:rPr>
          <w:b/>
        </w:rPr>
        <w:t>Synchronizacja tygodni</w:t>
      </w:r>
    </w:p>
    <w:p w:rsidR="005752ED" w:rsidRDefault="00224B92">
      <w:pPr>
        <w:jc w:val="both"/>
      </w:pPr>
      <w:r>
        <w:t>W układzie tygodnia, obok przycisku », jest przycisk „Synchronizacja tygodni” (dwie okrągłe strzałki). Gdy jest wciśnięty, zmiany zajęć wprowadzane w bieżącym tygodniu są powtarzane w pozostałych widocznych tygodniach tego samego semestru – w tych, które nie są ukryte w „Widoczności tygodni”. Terminem w innym tygodniu jest ten sam dzień tygodnia i ta sama godzina.</w:t>
      </w:r>
    </w:p>
    <w:p w:rsidR="005752ED" w:rsidRDefault="00224B92">
      <w:pPr>
        <w:jc w:val="both"/>
      </w:pPr>
      <w:r>
        <w:rPr>
          <w:b/>
        </w:rPr>
        <w:t>Jak włączyć?</w:t>
      </w:r>
    </w:p>
    <w:p w:rsidR="005752ED" w:rsidRDefault="00224B92">
      <w:pPr>
        <w:jc w:val="both"/>
      </w:pPr>
      <w:r>
        <w:t>Naciśnij przycisk – pojawi się informacja, że zmiany będą synchronizowane. Ponowne naciśnięcie wyłącza synchronizację. Przycisk sam się nie włącza ani nie wyłącza, a jego stan jest zapamiętywany także po ponownym uruchomieniu Aplikacji. Jeżeli synchronizacja jest wyłączona, a w układzie tygodnia dodajesz lub zmieniasz zajęcia, raz dziennie Aplikacja zapyta, czy ją włączyć.</w:t>
      </w:r>
    </w:p>
    <w:p w:rsidR="005752ED" w:rsidRDefault="00224B92">
      <w:pPr>
        <w:jc w:val="both"/>
      </w:pPr>
      <w:r>
        <w:rPr>
          <w:b/>
        </w:rPr>
        <w:t>Co jest synchronizowane?</w:t>
      </w:r>
    </w:p>
    <w:p w:rsidR="005752ED" w:rsidRDefault="00224B92">
      <w:pPr>
        <w:ind w:left="708"/>
        <w:jc w:val="both"/>
      </w:pPr>
      <w:r>
        <w:rPr>
          <w:b/>
        </w:rPr>
        <w:t>Dodawanie i edycja zajęć</w:t>
      </w:r>
      <w:r>
        <w:t xml:space="preserve"> – zajęcia trafiają do wszystkich widocznych tygodni. W oknie szczegółów zajęć widać napis „ZMIANY SĄ SYNCHRONIZOWANE Z INNYMI </w:t>
      </w:r>
      <w:r>
        <w:lastRenderedPageBreak/>
        <w:t>TYGODNIAMI”. Przy edycji nowa wersja zajęć zastępuje odpowiednie zajęcia w pozostałych tygodniach.</w:t>
      </w:r>
    </w:p>
    <w:p w:rsidR="005752ED" w:rsidRDefault="00224B92">
      <w:pPr>
        <w:ind w:left="708"/>
        <w:jc w:val="both"/>
      </w:pPr>
      <w:r>
        <w:rPr>
          <w:b/>
        </w:rPr>
        <w:t>Usuwanie zajęć</w:t>
      </w:r>
      <w:r>
        <w:t xml:space="preserve"> – usuwane są także odpowiednie zajęcia w pozostałych tygodniach.</w:t>
      </w:r>
    </w:p>
    <w:p w:rsidR="005752ED" w:rsidRDefault="00224B92">
      <w:pPr>
        <w:ind w:left="708"/>
        <w:jc w:val="both"/>
      </w:pPr>
      <w:r>
        <w:rPr>
          <w:b/>
        </w:rPr>
        <w:t>Operacje grupowe, kopiowanie, wklejanie i przesuwanie</w:t>
      </w:r>
      <w:r>
        <w:t xml:space="preserve"> – dołączanie, odłączanie, zmiana przedmiotu, formy itp. oraz kopiowanie, wklejanie i przesuwanie zajęć są wykonywane także na odpowiednich zajęciach w pozostałych tygodniach.</w:t>
      </w:r>
    </w:p>
    <w:p w:rsidR="005752ED" w:rsidRDefault="00224B92">
      <w:pPr>
        <w:jc w:val="both"/>
      </w:pPr>
      <w:r>
        <w:t>Odpowiednie zajęcia to zajęcia w tym samym dniu tygodnia i o tej samej godzinie, z tym samym przedmiotem, formą, właścicielem, wykładowcami, grupami i zasobami.</w:t>
      </w:r>
    </w:p>
    <w:p w:rsidR="005752ED" w:rsidRDefault="00224B92">
      <w:pPr>
        <w:jc w:val="both"/>
      </w:pPr>
      <w:r>
        <w:rPr>
          <w:b/>
        </w:rPr>
        <w:t>Konflikty, wolne terminy i wolne zasoby</w:t>
      </w:r>
    </w:p>
    <w:p w:rsidR="005752ED" w:rsidRDefault="00224B92">
      <w:pPr>
        <w:ind w:left="708"/>
        <w:jc w:val="both"/>
      </w:pPr>
      <w:r>
        <w:rPr>
          <w:b/>
        </w:rPr>
        <w:t>Okno konfliktów</w:t>
      </w:r>
      <w:r>
        <w:t xml:space="preserve"> – pokazuje od razu konflikty ze wszystkich tygodni (z datami), a nie osobno dla każdego tygodnia. Jeżeli konfliktów jest więcej niż 10, sprawdzanie zostaje przerwane, a zmiany nie można wykonać.</w:t>
      </w:r>
    </w:p>
    <w:p w:rsidR="005752ED" w:rsidRDefault="00224B92">
      <w:pPr>
        <w:ind w:left="708"/>
        <w:jc w:val="both"/>
      </w:pPr>
      <w:r>
        <w:rPr>
          <w:b/>
        </w:rPr>
        <w:t>Wykluczenia</w:t>
      </w:r>
      <w:r>
        <w:t xml:space="preserve"> (Grupy | Wykluczenia) – są sprawdzane we wszystkich synchronizowanych tygodniach.</w:t>
      </w:r>
    </w:p>
    <w:p w:rsidR="005752ED" w:rsidRDefault="00224B92">
      <w:pPr>
        <w:ind w:left="708"/>
        <w:jc w:val="both"/>
      </w:pPr>
      <w:r>
        <w:rPr>
          <w:b/>
        </w:rPr>
        <w:t>Wolne terminy (czerwone kropki)</w:t>
      </w:r>
      <w:r>
        <w:t xml:space="preserve"> – uwzględniają zajętość we wszystkich synchronizowanych tygodniach; podpowiedź przy kropce pokazuje datę zajęć, które powodują konflikt.</w:t>
      </w:r>
    </w:p>
    <w:p w:rsidR="005752ED" w:rsidRDefault="00224B92">
      <w:pPr>
        <w:ind w:left="708"/>
        <w:jc w:val="both"/>
      </w:pPr>
      <w:r>
        <w:rPr>
          <w:b/>
        </w:rPr>
        <w:t>Wybór wolnych wykładowców, grup i zasobów</w:t>
      </w:r>
      <w:r>
        <w:t xml:space="preserve"> w oknie szczegółów zajęć – pokazuje tylko te wolne we wszystkich synchronizowanych tygodniach.</w:t>
      </w:r>
    </w:p>
    <w:p w:rsidR="005752ED" w:rsidRDefault="00224B92">
      <w:pPr>
        <w:ind w:left="708"/>
        <w:jc w:val="both"/>
      </w:pPr>
      <w:r>
        <w:rPr>
          <w:b/>
        </w:rPr>
        <w:t>Podsumowanie godzin</w:t>
      </w:r>
      <w:r>
        <w:t xml:space="preserve"> – bez zmian, dotyczy bieżącego tygodnia.</w:t>
      </w:r>
    </w:p>
    <w:p w:rsidR="005752ED" w:rsidRDefault="00224B92">
      <w:pPr>
        <w:jc w:val="both"/>
      </w:pPr>
      <w:r>
        <w:rPr>
          <w:b/>
        </w:rPr>
        <w:t>Wszystko albo nic</w:t>
      </w:r>
    </w:p>
    <w:p w:rsidR="005752ED" w:rsidRDefault="00224B92">
      <w:pPr>
        <w:jc w:val="both"/>
      </w:pPr>
      <w:r>
        <w:t>Zmiana jest zapisywana we wszystkich tygodniach albo w żadnym – jeżeli w którymkolwiek tygodniu nie da się jej wykonać, cała operacja jest wycofywana. Zajęcia nie są dodawane w dniach wolnych tygodnia ani w dniach, których dany tydzień nie obejmuje (np. w pierwszym, niepełnym tygodniu semestru).</w:t>
      </w:r>
    </w:p>
    <w:p w:rsidR="008B0A8B" w:rsidRDefault="0055254A">
      <w:pPr>
        <w:pStyle w:val="Nagwek1"/>
      </w:pPr>
      <w:bookmarkStart w:id="9" w:name="_Toc244041275"/>
      <w:bookmarkStart w:id="10" w:name="_GoBack"/>
      <w:bookmarkEnd w:id="10"/>
      <w:r>
        <w:t>Przycisk Cofnij zamiast napisu „Nie zapisane”</w:t>
      </w:r>
      <w:bookmarkEnd w:id="9"/>
    </w:p>
    <w:p w:rsidR="008B0A8B" w:rsidRDefault="0055254A">
      <w:pPr>
        <w:jc w:val="both"/>
      </w:pPr>
      <w:r>
        <w:t>Do tej pory po każdej zmianie w lewym dolnym rogu okna pojawiał się napis „Nie zapisane” z licznikiem. Teraz zamiast niego na pasku narzędzi pojawia się przycisk „Cofnij” z niebieską strzałką. Przycisk jest widoczny, dopóki zmiany nie zostaną automatycznie zapisane.</w:t>
      </w:r>
    </w:p>
    <w:p w:rsidR="008B0A8B" w:rsidRDefault="0055254A">
      <w:pPr>
        <w:jc w:val="both"/>
      </w:pPr>
      <w:r>
        <w:t>Po jego kliknięciu pojawia się okno z dwoma przyciskami:</w:t>
      </w:r>
    </w:p>
    <w:p w:rsidR="008B0A8B" w:rsidRDefault="0055254A">
      <w:pPr>
        <w:ind w:left="708"/>
        <w:jc w:val="both"/>
      </w:pPr>
      <w:r>
        <w:rPr>
          <w:b/>
        </w:rPr>
        <w:t>Cofnij ostatnią zmianę</w:t>
      </w:r>
      <w:r>
        <w:t xml:space="preserve"> – wycofuje zmiany wprowadzone od ostatniego zapisu,</w:t>
      </w:r>
    </w:p>
    <w:p w:rsidR="008B0A8B" w:rsidRDefault="0055254A">
      <w:pPr>
        <w:ind w:left="708"/>
        <w:jc w:val="both"/>
      </w:pPr>
      <w:r>
        <w:rPr>
          <w:b/>
        </w:rPr>
        <w:t>Zapisz</w:t>
      </w:r>
      <w:r>
        <w:t xml:space="preserve"> – od razu zapisuje zmiany.</w:t>
      </w:r>
    </w:p>
    <w:p w:rsidR="008B0A8B" w:rsidRDefault="0055254A">
      <w:pPr>
        <w:jc w:val="both"/>
      </w:pPr>
      <w:r>
        <w:t>W menu Edycja polecenie „Cofnij wiele czynności” nazywa się teraz „Cofnij”. Polecenie „Cofnij ostatnią czynność” (wraz ze skrótem Ctrl+Z) zostało usunięte – zastępuje je przycisk „Cofnij”.</w:t>
      </w:r>
    </w:p>
    <w:p w:rsidR="00D02072" w:rsidRDefault="0081521C">
      <w:pPr>
        <w:jc w:val="both"/>
      </w:pPr>
      <w:r>
        <w:t>Jeżeli polecenie Edycja | Cofnij zostanie wybrane wtedy, gdy widoczny jest przycisk „Cofnij” (są niezapisane zmiany), najpierw pojawia się okno z przyciskami „Cofnij ostatnią zmianę” i „Zapisz”, a dopiero potem lista historii zmian zajęć.</w:t>
      </w:r>
    </w:p>
    <w:p w:rsidR="00CE3A51" w:rsidRDefault="00CE3A51">
      <w:pPr>
        <w:jc w:val="both"/>
      </w:pPr>
    </w:p>
    <w:p w:rsidR="00CE3A51" w:rsidRDefault="00CE3A51" w:rsidP="00CE3A51">
      <w:pPr>
        <w:jc w:val="center"/>
      </w:pPr>
      <w:r w:rsidRPr="00CE3A51">
        <w:rPr>
          <w:noProof/>
        </w:rPr>
        <w:drawing>
          <wp:inline distT="0" distB="0" distL="0" distR="0" wp14:anchorId="04030C24" wp14:editId="7B17D6A9">
            <wp:extent cx="3269261" cy="1744241"/>
            <wp:effectExtent l="0" t="0" r="7620" b="889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9261" cy="174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072" w:rsidRDefault="0081521C">
      <w:pPr>
        <w:pStyle w:val="Nagwek1"/>
      </w:pPr>
      <w:bookmarkStart w:id="11" w:name="_Toc244041276"/>
      <w:r>
        <w:lastRenderedPageBreak/>
        <w:t>Plik | Drukuj: nazwy jako linki do rozkładów</w:t>
      </w:r>
      <w:bookmarkEnd w:id="11"/>
    </w:p>
    <w:p w:rsidR="00D02072" w:rsidRDefault="0081521C">
      <w:pPr>
        <w:jc w:val="both"/>
      </w:pPr>
      <w:r>
        <w:t>W oknie Plik | Drukuj, na zakładkach Wykładowca, Grupa, Zasób i Przedmiot, obok kolumny „Pogr.” pojawiła się kolumna „Link”. Zaznaczenie pola w danym wierszu sprawia, że w wygenerowanym rozkładzie każda nazwa wykładowcy, grupy lub zasobu jest linkiem do rozkładu tego wykładowcy, grupy lub zasobu. Tekst wygląda tak jak dotychczas.</w:t>
      </w:r>
    </w:p>
    <w:p w:rsidR="00D02072" w:rsidRDefault="0081521C">
      <w:pPr>
        <w:jc w:val="both"/>
      </w:pPr>
      <w:r>
        <w:rPr>
          <w:b/>
        </w:rPr>
        <w:t>Kiedy pole jest dostępne?</w:t>
      </w:r>
    </w:p>
    <w:p w:rsidR="00D02072" w:rsidRDefault="0081521C">
      <w:pPr>
        <w:jc w:val="both"/>
      </w:pPr>
      <w:r>
        <w:t>Tylko wtedy, gdy w polu „Zawartość” w tym samym wierszu wybrano wykładowcę, grupę, zasoby (wszystkie albo wybraną kategorię). Dla formy, opisów, właściciela itp. nie ma rozkładu, do którego można prowadzić link – wtedy pole jest nieaktywne.</w:t>
      </w:r>
    </w:p>
    <w:p w:rsidR="00D02072" w:rsidRDefault="0081521C">
      <w:pPr>
        <w:jc w:val="both"/>
      </w:pPr>
      <w:r>
        <w:rPr>
          <w:b/>
        </w:rPr>
        <w:t>Zapis ustawień i publikacja</w:t>
      </w:r>
    </w:p>
    <w:p w:rsidR="00D02072" w:rsidRDefault="0081521C">
      <w:pPr>
        <w:ind w:left="708"/>
        <w:jc w:val="both"/>
      </w:pPr>
      <w:r>
        <w:rPr>
          <w:b/>
        </w:rPr>
        <w:t>Ustawienia</w:t>
      </w:r>
      <w:r>
        <w:t xml:space="preserve"> – pola „Link” zapisują się razem z pozostałymi ustawieniami wydruku. W plikach ustawień zapisanych przez wcześniejsze wersje Aplikacji linki są wyłączone, także przy automatycznym (wsadowym) tworzeniu rozkładów.</w:t>
      </w:r>
    </w:p>
    <w:p w:rsidR="00D02072" w:rsidRDefault="0081521C">
      <w:pPr>
        <w:ind w:left="708"/>
        <w:jc w:val="both"/>
      </w:pPr>
      <w:r>
        <w:rPr>
          <w:b/>
        </w:rPr>
        <w:t>Gdzie działają linki?</w:t>
      </w:r>
      <w:r>
        <w:t xml:space="preserve"> – link prowadzi do pliku rozkładu w tym samym folderze, więc działa w witrynie utworzonej przez publikację rozkładów, gdzie wszystkie rozkłady leżą obok siebie.</w:t>
      </w:r>
    </w:p>
    <w:p w:rsidR="00D02072" w:rsidRDefault="0081521C">
      <w:pPr>
        <w:ind w:left="708"/>
        <w:jc w:val="both"/>
      </w:pPr>
      <w:r>
        <w:rPr>
          <w:b/>
        </w:rPr>
        <w:t>Nazwa pliku</w:t>
      </w:r>
      <w:r>
        <w:t xml:space="preserve"> – Plik | Drukuj zapisuje teraz rozkład pod taką samą nazwą jak publikacja, np. Pan_Szymanski_Adam.htm, zamiast temp.htm.</w:t>
      </w:r>
    </w:p>
    <w:p w:rsidR="00470221" w:rsidRDefault="00470221">
      <w:pPr>
        <w:ind w:left="708"/>
        <w:jc w:val="both"/>
      </w:pPr>
    </w:p>
    <w:p w:rsidR="00470221" w:rsidRDefault="00470221">
      <w:pPr>
        <w:ind w:left="708"/>
        <w:jc w:val="both"/>
      </w:pPr>
      <w:r w:rsidRPr="00470221">
        <w:rPr>
          <w:noProof/>
        </w:rPr>
        <w:drawing>
          <wp:inline distT="0" distB="0" distL="0" distR="0" wp14:anchorId="7CF7411D" wp14:editId="620B87BB">
            <wp:extent cx="5972810" cy="3886200"/>
            <wp:effectExtent l="0" t="0" r="889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221" w:rsidRDefault="00470221">
      <w:pPr>
        <w:ind w:left="708"/>
        <w:jc w:val="both"/>
      </w:pPr>
    </w:p>
    <w:p w:rsidR="00470221" w:rsidRDefault="00470221">
      <w:pPr>
        <w:ind w:left="708"/>
        <w:jc w:val="both"/>
      </w:pPr>
      <w:r w:rsidRPr="00470221">
        <w:rPr>
          <w:noProof/>
        </w:rPr>
        <w:lastRenderedPageBreak/>
        <w:drawing>
          <wp:inline distT="0" distB="0" distL="0" distR="0" wp14:anchorId="4325541F" wp14:editId="678FE3CA">
            <wp:extent cx="5972810" cy="2607945"/>
            <wp:effectExtent l="0" t="0" r="8890" b="190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221" w:rsidRDefault="00470221">
      <w:pPr>
        <w:ind w:left="708"/>
        <w:jc w:val="both"/>
      </w:pPr>
    </w:p>
    <w:p w:rsidR="00470221" w:rsidRDefault="00470221">
      <w:pPr>
        <w:ind w:left="708"/>
        <w:jc w:val="both"/>
      </w:pPr>
    </w:p>
    <w:p w:rsidR="00470221" w:rsidRDefault="00470221">
      <w:pPr>
        <w:ind w:left="708"/>
        <w:jc w:val="both"/>
      </w:pPr>
    </w:p>
    <w:p w:rsidR="005752ED" w:rsidRDefault="00224B92">
      <w:pPr>
        <w:pStyle w:val="Nagwek1"/>
      </w:pPr>
      <w:bookmarkStart w:id="12" w:name="_Toc244041277"/>
      <w:r>
        <w:t>Raportowanie: filtr wg daty utworzenia i autora</w:t>
      </w:r>
      <w:bookmarkEnd w:id="12"/>
    </w:p>
    <w:p w:rsidR="005752ED" w:rsidRDefault="00224B92">
      <w:pPr>
        <w:jc w:val="both"/>
      </w:pPr>
      <w:r>
        <w:t>W oknie Raportowanie, w sekcji „Wyszukaj wg”, pojawiły się nowe pola:</w:t>
      </w:r>
    </w:p>
    <w:p w:rsidR="005752ED" w:rsidRDefault="00224B92">
      <w:pPr>
        <w:ind w:left="708"/>
        <w:jc w:val="both"/>
      </w:pPr>
      <w:r>
        <w:rPr>
          <w:b/>
        </w:rPr>
        <w:t>Data utworzenia od … do</w:t>
      </w:r>
      <w:r>
        <w:t xml:space="preserve"> – zajęcia utworzone w podanym okresie (oba dni włącznie). Każde z pól można pozostawić puste.</w:t>
      </w:r>
    </w:p>
    <w:p w:rsidR="005752ED" w:rsidRDefault="00224B92">
      <w:pPr>
        <w:ind w:left="708"/>
        <w:jc w:val="both"/>
      </w:pPr>
      <w:r>
        <w:rPr>
          <w:b/>
        </w:rPr>
        <w:t>Utworzył</w:t>
      </w:r>
      <w:r>
        <w:t xml:space="preserve"> – fragment nazwy użytkownika, który utworzył zajęcia (wielkość liter nie ma znaczenia).</w:t>
      </w:r>
    </w:p>
    <w:p w:rsidR="005752ED" w:rsidRDefault="00224B92">
      <w:pPr>
        <w:jc w:val="both"/>
      </w:pPr>
      <w:r>
        <w:t>Nowe pola zapisują się razem z pozostałymi ustawieniami raportu, także przy automatycznym (wsadowym) tworzeniu raportów.</w:t>
      </w:r>
    </w:p>
    <w:p w:rsidR="00470221" w:rsidRDefault="00470221">
      <w:pPr>
        <w:jc w:val="both"/>
      </w:pPr>
    </w:p>
    <w:p w:rsidR="00470221" w:rsidRDefault="00470221">
      <w:pPr>
        <w:jc w:val="both"/>
      </w:pPr>
      <w:r w:rsidRPr="00470221">
        <w:rPr>
          <w:noProof/>
        </w:rPr>
        <w:drawing>
          <wp:inline distT="0" distB="0" distL="0" distR="0" wp14:anchorId="141D13BE" wp14:editId="0B177BD3">
            <wp:extent cx="5972810" cy="3710940"/>
            <wp:effectExtent l="0" t="0" r="8890" b="381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072" w:rsidRDefault="0081521C">
      <w:pPr>
        <w:pStyle w:val="Nagwek1"/>
      </w:pPr>
      <w:bookmarkStart w:id="13" w:name="_Toc244041278"/>
      <w:r>
        <w:lastRenderedPageBreak/>
        <w:t>Porządki w menu</w:t>
      </w:r>
      <w:bookmarkEnd w:id="13"/>
    </w:p>
    <w:p w:rsidR="00D02072" w:rsidRDefault="0081521C">
      <w:pPr>
        <w:ind w:left="708"/>
        <w:jc w:val="both"/>
      </w:pPr>
      <w:r>
        <w:rPr>
          <w:b/>
        </w:rPr>
        <w:t>Podgląd</w:t>
      </w:r>
      <w:r>
        <w:t xml:space="preserve"> – polecenie „Grafik okresowy” nazywa się teraz „Uruchom”, a „Grafik tygodniowy” – „Tabela przestawna” (pod taką nazwą otwiera się też okno).</w:t>
      </w:r>
    </w:p>
    <w:p w:rsidR="005752ED" w:rsidRDefault="00224B92">
      <w:pPr>
        <w:ind w:left="708"/>
        <w:jc w:val="both"/>
      </w:pPr>
      <w:r>
        <w:rPr>
          <w:b/>
        </w:rPr>
        <w:t>Pasek narzędzi</w:t>
      </w:r>
      <w:r>
        <w:t xml:space="preserve"> – usunięto przyciski „Pokaż jednego wykładowcę, grupę, salę” i „Zajętość sal, grup, wykładowców” (wraz z jego menu). Ich funkcje przejęły przyciski obok pola okresu (zob. „Układ tygodniowy” – „Szybkie przechodzenie między semestrem a tygodniem”). Zajętość sal, grup i wykładowców uruchamia się z menu Raporty i publikowanie | Tabela przestawna.</w:t>
      </w:r>
    </w:p>
    <w:p w:rsidR="005752ED" w:rsidRDefault="00224B92">
      <w:pPr>
        <w:ind w:left="708"/>
        <w:jc w:val="both"/>
      </w:pPr>
      <w:r>
        <w:rPr>
          <w:b/>
        </w:rPr>
        <w:t>Raporty i publikowanie</w:t>
      </w:r>
      <w:r>
        <w:t xml:space="preserve"> – polecenie „Statystyki” nazywa się teraz „Raportowanie”, tak jak okno.</w:t>
      </w:r>
    </w:p>
    <w:p w:rsidR="00A47A11" w:rsidRDefault="00B21975">
      <w:pPr>
        <w:ind w:left="708"/>
        <w:jc w:val="both"/>
      </w:pPr>
      <w:r>
        <w:rPr>
          <w:b/>
        </w:rPr>
        <w:t>Przycisk legendy</w:t>
      </w:r>
      <w:r>
        <w:t xml:space="preserve"> – podpowiedź przycisku nazywa się teraz „Legenda”.</w:t>
      </w:r>
    </w:p>
    <w:p w:rsidR="00D02072" w:rsidRDefault="0081521C">
      <w:pPr>
        <w:ind w:left="708"/>
        <w:jc w:val="both"/>
      </w:pPr>
      <w:r>
        <w:rPr>
          <w:b/>
        </w:rPr>
        <w:t>Usunięte</w:t>
      </w:r>
      <w:r>
        <w:t xml:space="preserve"> – funkcja „Pokaż wiele wykładowców, grup, sal” (zastąpił ją układ tygodniowy z kilkoma wykładowcami, grupami lub salami obok siebie) wraz z poleceniami Widok | Układ tygodniowy i Widok | Układ wielu zasobów, a także nieużywane polecenie Pomoc | Testuj API.</w:t>
      </w:r>
    </w:p>
    <w:sectPr w:rsidR="00D02072">
      <w:headerReference w:type="default" r:id="rId26"/>
      <w:footerReference w:type="default" r:id="rId27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3382" w:rsidRDefault="000B3382">
      <w:r>
        <w:separator/>
      </w:r>
    </w:p>
  </w:endnote>
  <w:endnote w:type="continuationSeparator" w:id="0">
    <w:p w:rsidR="000B3382" w:rsidRDefault="000B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6880">
          <w:rPr>
            <w:noProof/>
          </w:rPr>
          <w:t>12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3382" w:rsidRDefault="000B3382">
      <w:r>
        <w:separator/>
      </w:r>
    </w:p>
  </w:footnote>
  <w:footnote w:type="continuationSeparator" w:id="0">
    <w:p w:rsidR="000B3382" w:rsidRDefault="000B33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4A8C8DD6" wp14:editId="0D2A39DD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3C08BC"/>
    <w:multiLevelType w:val="hybridMultilevel"/>
    <w:tmpl w:val="9CF87B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E5363D"/>
    <w:multiLevelType w:val="hybridMultilevel"/>
    <w:tmpl w:val="1344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6"/>
  </w:num>
  <w:num w:numId="8">
    <w:abstractNumId w:val="46"/>
  </w:num>
  <w:num w:numId="9">
    <w:abstractNumId w:val="9"/>
  </w:num>
  <w:num w:numId="10">
    <w:abstractNumId w:val="24"/>
  </w:num>
  <w:num w:numId="11">
    <w:abstractNumId w:val="37"/>
  </w:num>
  <w:num w:numId="12">
    <w:abstractNumId w:val="30"/>
  </w:num>
  <w:num w:numId="13">
    <w:abstractNumId w:val="35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5"/>
  </w:num>
  <w:num w:numId="20">
    <w:abstractNumId w:val="0"/>
  </w:num>
  <w:num w:numId="21">
    <w:abstractNumId w:val="13"/>
  </w:num>
  <w:num w:numId="22">
    <w:abstractNumId w:val="27"/>
  </w:num>
  <w:num w:numId="23">
    <w:abstractNumId w:val="44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1"/>
  </w:num>
  <w:num w:numId="30">
    <w:abstractNumId w:val="18"/>
  </w:num>
  <w:num w:numId="31">
    <w:abstractNumId w:val="5"/>
  </w:num>
  <w:num w:numId="32">
    <w:abstractNumId w:val="42"/>
  </w:num>
  <w:num w:numId="33">
    <w:abstractNumId w:val="43"/>
  </w:num>
  <w:num w:numId="34">
    <w:abstractNumId w:val="8"/>
  </w:num>
  <w:num w:numId="35">
    <w:abstractNumId w:val="33"/>
  </w:num>
  <w:num w:numId="36">
    <w:abstractNumId w:val="40"/>
  </w:num>
  <w:num w:numId="37">
    <w:abstractNumId w:val="4"/>
  </w:num>
  <w:num w:numId="38">
    <w:abstractNumId w:val="22"/>
  </w:num>
  <w:num w:numId="39">
    <w:abstractNumId w:val="26"/>
  </w:num>
  <w:num w:numId="40">
    <w:abstractNumId w:val="38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 w:numId="46">
    <w:abstractNumId w:val="39"/>
  </w:num>
  <w:num w:numId="47">
    <w:abstractNumId w:val="3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37CA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8FE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3382"/>
    <w:rsid w:val="000B6666"/>
    <w:rsid w:val="000B7065"/>
    <w:rsid w:val="000B7BD4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5785"/>
    <w:rsid w:val="000F70A9"/>
    <w:rsid w:val="000F7F4D"/>
    <w:rsid w:val="0010114D"/>
    <w:rsid w:val="00101C83"/>
    <w:rsid w:val="0010623B"/>
    <w:rsid w:val="00106CD8"/>
    <w:rsid w:val="00107202"/>
    <w:rsid w:val="00110AE2"/>
    <w:rsid w:val="00112E96"/>
    <w:rsid w:val="00114708"/>
    <w:rsid w:val="0011634D"/>
    <w:rsid w:val="00116909"/>
    <w:rsid w:val="00116D51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47BB7"/>
    <w:rsid w:val="00151763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A5CE5"/>
    <w:rsid w:val="001A65D5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3B29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DF7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2CEB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14026"/>
    <w:rsid w:val="0022022B"/>
    <w:rsid w:val="00221DF9"/>
    <w:rsid w:val="00223D30"/>
    <w:rsid w:val="00223DBF"/>
    <w:rsid w:val="002241FD"/>
    <w:rsid w:val="00224B92"/>
    <w:rsid w:val="00225901"/>
    <w:rsid w:val="00225DB5"/>
    <w:rsid w:val="00226F89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DAB"/>
    <w:rsid w:val="002B2E35"/>
    <w:rsid w:val="002B4DBE"/>
    <w:rsid w:val="002B59B6"/>
    <w:rsid w:val="002B652F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6B1C"/>
    <w:rsid w:val="002D76AF"/>
    <w:rsid w:val="002E541B"/>
    <w:rsid w:val="002E5EEF"/>
    <w:rsid w:val="002E62E7"/>
    <w:rsid w:val="002E6A0C"/>
    <w:rsid w:val="002E6CB6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09C0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4C6F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2C44"/>
    <w:rsid w:val="00363197"/>
    <w:rsid w:val="003641BE"/>
    <w:rsid w:val="0036468C"/>
    <w:rsid w:val="0036469D"/>
    <w:rsid w:val="0036530A"/>
    <w:rsid w:val="00365CDF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1C6"/>
    <w:rsid w:val="00396A15"/>
    <w:rsid w:val="003A136D"/>
    <w:rsid w:val="003A1A86"/>
    <w:rsid w:val="003A1B76"/>
    <w:rsid w:val="003A203A"/>
    <w:rsid w:val="003A2509"/>
    <w:rsid w:val="003A2B9B"/>
    <w:rsid w:val="003A2E60"/>
    <w:rsid w:val="003A3805"/>
    <w:rsid w:val="003A3A97"/>
    <w:rsid w:val="003A569C"/>
    <w:rsid w:val="003A5CBB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5ADF"/>
    <w:rsid w:val="003B602F"/>
    <w:rsid w:val="003B6634"/>
    <w:rsid w:val="003B75CC"/>
    <w:rsid w:val="003B7C4C"/>
    <w:rsid w:val="003C0BBD"/>
    <w:rsid w:val="003C2184"/>
    <w:rsid w:val="003C22FD"/>
    <w:rsid w:val="003C2C7B"/>
    <w:rsid w:val="003C3F69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07239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5A09"/>
    <w:rsid w:val="004365F8"/>
    <w:rsid w:val="004415FC"/>
    <w:rsid w:val="00441EC8"/>
    <w:rsid w:val="00443426"/>
    <w:rsid w:val="00443987"/>
    <w:rsid w:val="0044496C"/>
    <w:rsid w:val="00444DCE"/>
    <w:rsid w:val="00445275"/>
    <w:rsid w:val="00445A95"/>
    <w:rsid w:val="004468BF"/>
    <w:rsid w:val="0045087A"/>
    <w:rsid w:val="00455D16"/>
    <w:rsid w:val="00462A44"/>
    <w:rsid w:val="00462ACE"/>
    <w:rsid w:val="004630ED"/>
    <w:rsid w:val="004637F6"/>
    <w:rsid w:val="004644F2"/>
    <w:rsid w:val="00464A25"/>
    <w:rsid w:val="004666A5"/>
    <w:rsid w:val="00467804"/>
    <w:rsid w:val="00470221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323C"/>
    <w:rsid w:val="00494E3B"/>
    <w:rsid w:val="004A1004"/>
    <w:rsid w:val="004A14D1"/>
    <w:rsid w:val="004A28E9"/>
    <w:rsid w:val="004A5550"/>
    <w:rsid w:val="004A7457"/>
    <w:rsid w:val="004A79DD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1E8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245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254A"/>
    <w:rsid w:val="0055377E"/>
    <w:rsid w:val="00554959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5E76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2ED"/>
    <w:rsid w:val="005758FA"/>
    <w:rsid w:val="00580FBD"/>
    <w:rsid w:val="005827E1"/>
    <w:rsid w:val="00583CFB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B6C1C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22B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243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6560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674DF"/>
    <w:rsid w:val="006703F8"/>
    <w:rsid w:val="00672E70"/>
    <w:rsid w:val="00674741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3632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4CBC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ADA"/>
    <w:rsid w:val="00722D6A"/>
    <w:rsid w:val="00724042"/>
    <w:rsid w:val="00724876"/>
    <w:rsid w:val="00724963"/>
    <w:rsid w:val="00726836"/>
    <w:rsid w:val="00727210"/>
    <w:rsid w:val="00727420"/>
    <w:rsid w:val="00730BD1"/>
    <w:rsid w:val="0073245F"/>
    <w:rsid w:val="00733859"/>
    <w:rsid w:val="0073530B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4B1E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77E75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1E7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3670"/>
    <w:rsid w:val="007B4834"/>
    <w:rsid w:val="007B4B00"/>
    <w:rsid w:val="007B576C"/>
    <w:rsid w:val="007B5980"/>
    <w:rsid w:val="007B76FD"/>
    <w:rsid w:val="007B796E"/>
    <w:rsid w:val="007B7AD6"/>
    <w:rsid w:val="007C07BB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2F35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1F7F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07EBA"/>
    <w:rsid w:val="00810CAD"/>
    <w:rsid w:val="00810E9E"/>
    <w:rsid w:val="00811BA5"/>
    <w:rsid w:val="00811D36"/>
    <w:rsid w:val="008126F7"/>
    <w:rsid w:val="00812C03"/>
    <w:rsid w:val="00812E45"/>
    <w:rsid w:val="00814BBC"/>
    <w:rsid w:val="00814FAB"/>
    <w:rsid w:val="0081521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36D96"/>
    <w:rsid w:val="0084103B"/>
    <w:rsid w:val="00842510"/>
    <w:rsid w:val="008428AC"/>
    <w:rsid w:val="00844548"/>
    <w:rsid w:val="008456DA"/>
    <w:rsid w:val="00846AFD"/>
    <w:rsid w:val="00846B55"/>
    <w:rsid w:val="00847532"/>
    <w:rsid w:val="00850387"/>
    <w:rsid w:val="00851AB1"/>
    <w:rsid w:val="00852354"/>
    <w:rsid w:val="008531AC"/>
    <w:rsid w:val="008547FF"/>
    <w:rsid w:val="00855E9F"/>
    <w:rsid w:val="00856064"/>
    <w:rsid w:val="00856970"/>
    <w:rsid w:val="00857032"/>
    <w:rsid w:val="0086076D"/>
    <w:rsid w:val="00860CED"/>
    <w:rsid w:val="00860F37"/>
    <w:rsid w:val="008629CB"/>
    <w:rsid w:val="0086469F"/>
    <w:rsid w:val="008654C8"/>
    <w:rsid w:val="00867101"/>
    <w:rsid w:val="00873642"/>
    <w:rsid w:val="00873A30"/>
    <w:rsid w:val="00873AD3"/>
    <w:rsid w:val="00883900"/>
    <w:rsid w:val="00883C8E"/>
    <w:rsid w:val="008852FD"/>
    <w:rsid w:val="00887C06"/>
    <w:rsid w:val="008910A5"/>
    <w:rsid w:val="00891BFF"/>
    <w:rsid w:val="008929C7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0A8B"/>
    <w:rsid w:val="008B125B"/>
    <w:rsid w:val="008B3701"/>
    <w:rsid w:val="008B415F"/>
    <w:rsid w:val="008B44B0"/>
    <w:rsid w:val="008B4574"/>
    <w:rsid w:val="008B46D3"/>
    <w:rsid w:val="008B4FB1"/>
    <w:rsid w:val="008B5840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600"/>
    <w:rsid w:val="008D1BF0"/>
    <w:rsid w:val="008D4FC1"/>
    <w:rsid w:val="008D50DD"/>
    <w:rsid w:val="008D68E5"/>
    <w:rsid w:val="008E30E1"/>
    <w:rsid w:val="008E4DD2"/>
    <w:rsid w:val="008E6CB0"/>
    <w:rsid w:val="008E6E8F"/>
    <w:rsid w:val="008F0A26"/>
    <w:rsid w:val="008F34EE"/>
    <w:rsid w:val="008F60A5"/>
    <w:rsid w:val="008F6880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218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0A2D"/>
    <w:rsid w:val="009517CA"/>
    <w:rsid w:val="00954694"/>
    <w:rsid w:val="009556F1"/>
    <w:rsid w:val="00955B6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0120"/>
    <w:rsid w:val="009E1677"/>
    <w:rsid w:val="009E61C4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17D3E"/>
    <w:rsid w:val="00A21406"/>
    <w:rsid w:val="00A2198C"/>
    <w:rsid w:val="00A25149"/>
    <w:rsid w:val="00A25196"/>
    <w:rsid w:val="00A31390"/>
    <w:rsid w:val="00A31CD9"/>
    <w:rsid w:val="00A31FBD"/>
    <w:rsid w:val="00A32440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47A11"/>
    <w:rsid w:val="00A47A57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4BD9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1A"/>
    <w:rsid w:val="00AB536F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3FC7"/>
    <w:rsid w:val="00AC4A41"/>
    <w:rsid w:val="00AC5CB2"/>
    <w:rsid w:val="00AC6AE2"/>
    <w:rsid w:val="00AC6DC9"/>
    <w:rsid w:val="00AC773A"/>
    <w:rsid w:val="00AD0076"/>
    <w:rsid w:val="00AD00FE"/>
    <w:rsid w:val="00AD197D"/>
    <w:rsid w:val="00AD1E1A"/>
    <w:rsid w:val="00AD304F"/>
    <w:rsid w:val="00AD31FF"/>
    <w:rsid w:val="00AD5981"/>
    <w:rsid w:val="00AD5D99"/>
    <w:rsid w:val="00AD6967"/>
    <w:rsid w:val="00AD6A4E"/>
    <w:rsid w:val="00AD7566"/>
    <w:rsid w:val="00AE014D"/>
    <w:rsid w:val="00AE1DE0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7F0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975"/>
    <w:rsid w:val="00B21D2C"/>
    <w:rsid w:val="00B22E5E"/>
    <w:rsid w:val="00B22FE3"/>
    <w:rsid w:val="00B235C2"/>
    <w:rsid w:val="00B24A73"/>
    <w:rsid w:val="00B24D0F"/>
    <w:rsid w:val="00B2586B"/>
    <w:rsid w:val="00B25B55"/>
    <w:rsid w:val="00B273AE"/>
    <w:rsid w:val="00B32C53"/>
    <w:rsid w:val="00B34819"/>
    <w:rsid w:val="00B3512F"/>
    <w:rsid w:val="00B35816"/>
    <w:rsid w:val="00B3684C"/>
    <w:rsid w:val="00B36CB2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45C71"/>
    <w:rsid w:val="00B50439"/>
    <w:rsid w:val="00B52E62"/>
    <w:rsid w:val="00B5381C"/>
    <w:rsid w:val="00B544C9"/>
    <w:rsid w:val="00B55507"/>
    <w:rsid w:val="00B55FF0"/>
    <w:rsid w:val="00B62A00"/>
    <w:rsid w:val="00B62C98"/>
    <w:rsid w:val="00B62CEC"/>
    <w:rsid w:val="00B6396E"/>
    <w:rsid w:val="00B6421B"/>
    <w:rsid w:val="00B6438A"/>
    <w:rsid w:val="00B66FEF"/>
    <w:rsid w:val="00B7022A"/>
    <w:rsid w:val="00B712E8"/>
    <w:rsid w:val="00B71790"/>
    <w:rsid w:val="00B7310A"/>
    <w:rsid w:val="00B7478D"/>
    <w:rsid w:val="00B776DD"/>
    <w:rsid w:val="00B804B9"/>
    <w:rsid w:val="00B817ED"/>
    <w:rsid w:val="00B818FF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1DA"/>
    <w:rsid w:val="00B946CC"/>
    <w:rsid w:val="00B966DC"/>
    <w:rsid w:val="00BA09FD"/>
    <w:rsid w:val="00BA20CF"/>
    <w:rsid w:val="00BA37B0"/>
    <w:rsid w:val="00BA4DEF"/>
    <w:rsid w:val="00BA5BBD"/>
    <w:rsid w:val="00BA5CCC"/>
    <w:rsid w:val="00BA688E"/>
    <w:rsid w:val="00BA7608"/>
    <w:rsid w:val="00BA77EC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0550"/>
    <w:rsid w:val="00BC1BC1"/>
    <w:rsid w:val="00BC1F6E"/>
    <w:rsid w:val="00BC211D"/>
    <w:rsid w:val="00BC296C"/>
    <w:rsid w:val="00BC365F"/>
    <w:rsid w:val="00BC503F"/>
    <w:rsid w:val="00BC6B7B"/>
    <w:rsid w:val="00BD0167"/>
    <w:rsid w:val="00BD0DD8"/>
    <w:rsid w:val="00BD1258"/>
    <w:rsid w:val="00BD18D2"/>
    <w:rsid w:val="00BD1A62"/>
    <w:rsid w:val="00BD5DC0"/>
    <w:rsid w:val="00BD7582"/>
    <w:rsid w:val="00BD7943"/>
    <w:rsid w:val="00BD7967"/>
    <w:rsid w:val="00BE02C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2538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3E38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2DC8"/>
    <w:rsid w:val="00C53586"/>
    <w:rsid w:val="00C547CA"/>
    <w:rsid w:val="00C54E5D"/>
    <w:rsid w:val="00C56F0C"/>
    <w:rsid w:val="00C573D7"/>
    <w:rsid w:val="00C63BC1"/>
    <w:rsid w:val="00C63FA4"/>
    <w:rsid w:val="00C6435E"/>
    <w:rsid w:val="00C657C6"/>
    <w:rsid w:val="00C666AE"/>
    <w:rsid w:val="00C70DE9"/>
    <w:rsid w:val="00C71342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6A09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437E"/>
    <w:rsid w:val="00CD71B2"/>
    <w:rsid w:val="00CD78CE"/>
    <w:rsid w:val="00CE06FF"/>
    <w:rsid w:val="00CE2DA4"/>
    <w:rsid w:val="00CE3A51"/>
    <w:rsid w:val="00CE591A"/>
    <w:rsid w:val="00CF0593"/>
    <w:rsid w:val="00CF0E52"/>
    <w:rsid w:val="00CF43CB"/>
    <w:rsid w:val="00CF48C6"/>
    <w:rsid w:val="00CF4E6F"/>
    <w:rsid w:val="00CF710A"/>
    <w:rsid w:val="00D00FBB"/>
    <w:rsid w:val="00D015DB"/>
    <w:rsid w:val="00D01C88"/>
    <w:rsid w:val="00D02072"/>
    <w:rsid w:val="00D02EEF"/>
    <w:rsid w:val="00D0494D"/>
    <w:rsid w:val="00D05DDC"/>
    <w:rsid w:val="00D11476"/>
    <w:rsid w:val="00D11A5E"/>
    <w:rsid w:val="00D13501"/>
    <w:rsid w:val="00D13B9B"/>
    <w:rsid w:val="00D1500D"/>
    <w:rsid w:val="00D17B3F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68EB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38F5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E7B4B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384D"/>
    <w:rsid w:val="00E046C7"/>
    <w:rsid w:val="00E047A9"/>
    <w:rsid w:val="00E05DF7"/>
    <w:rsid w:val="00E06AE9"/>
    <w:rsid w:val="00E072FF"/>
    <w:rsid w:val="00E11A9B"/>
    <w:rsid w:val="00E12A3E"/>
    <w:rsid w:val="00E14CF7"/>
    <w:rsid w:val="00E14F41"/>
    <w:rsid w:val="00E159EB"/>
    <w:rsid w:val="00E213C1"/>
    <w:rsid w:val="00E26F68"/>
    <w:rsid w:val="00E30B8C"/>
    <w:rsid w:val="00E3142D"/>
    <w:rsid w:val="00E32000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0BEA"/>
    <w:rsid w:val="00E91F0E"/>
    <w:rsid w:val="00E957A5"/>
    <w:rsid w:val="00E958DD"/>
    <w:rsid w:val="00E95C74"/>
    <w:rsid w:val="00E96C0F"/>
    <w:rsid w:val="00EA0FD8"/>
    <w:rsid w:val="00EA102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1B"/>
    <w:rsid w:val="00ED0BB4"/>
    <w:rsid w:val="00ED1468"/>
    <w:rsid w:val="00ED32E5"/>
    <w:rsid w:val="00ED4226"/>
    <w:rsid w:val="00ED6B2C"/>
    <w:rsid w:val="00ED7DFE"/>
    <w:rsid w:val="00EE15B4"/>
    <w:rsid w:val="00EE17FF"/>
    <w:rsid w:val="00EE3BB8"/>
    <w:rsid w:val="00EE3DA2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3B3D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2D6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99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3FFF"/>
    <w:rsid w:val="00F85AE3"/>
    <w:rsid w:val="00F872F6"/>
    <w:rsid w:val="00F87D1C"/>
    <w:rsid w:val="00F92401"/>
    <w:rsid w:val="00F92488"/>
    <w:rsid w:val="00F93142"/>
    <w:rsid w:val="00F94371"/>
    <w:rsid w:val="00F96FAE"/>
    <w:rsid w:val="00FA0405"/>
    <w:rsid w:val="00FA053A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5055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3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yperlink" Target="https://www.plansoft.org/wat/status.x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lansoft.org/wat/status.html" TargetMode="External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yperlink" Target="http://plansoft.org/wp-content/uploads/pdf/install.zip" TargetMode="External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FBD80-3F99-41D6-8707-CCB1E6AA2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14837</TotalTime>
  <Pages>1</Pages>
  <Words>2904</Words>
  <Characters>17430</Characters>
  <Application>Microsoft Office Word</Application>
  <DocSecurity>0</DocSecurity>
  <Lines>145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26</cp:revision>
  <dcterms:created xsi:type="dcterms:W3CDTF">2026-09-16T00:00:00Z</dcterms:created>
  <dcterms:modified xsi:type="dcterms:W3CDTF">2026-10-27T23:56:00Z</dcterms:modified>
</cp:coreProperties>
</file>