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5C63BD" w:rsidP="007E3A18">
      <w:pPr>
        <w:pStyle w:val="Tytu"/>
      </w:pPr>
      <w:proofErr w:type="spellStart"/>
      <w:r>
        <w:t>Dowolona</w:t>
      </w:r>
      <w:proofErr w:type="spellEnd"/>
      <w:r>
        <w:t xml:space="preserve"> fraza: Lista wartości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5C63BD" w:rsidRDefault="005C63BD" w:rsidP="00E55767">
      <w:pPr>
        <w:jc w:val="both"/>
      </w:pPr>
    </w:p>
    <w:p w:rsidR="005C63BD" w:rsidRDefault="00812C03" w:rsidP="00E55767">
      <w:pPr>
        <w:jc w:val="both"/>
      </w:pPr>
      <w:r>
        <w:t>Wprowadzono możliwość wybierania dowolnej frazy z listy wartości</w:t>
      </w:r>
      <w:r w:rsidR="00035F2E">
        <w:t xml:space="preserve"> uruchamianej za pomocą przycisku</w:t>
      </w:r>
      <w:r>
        <w:t>.</w:t>
      </w:r>
      <w:r w:rsidR="007A72D5">
        <w:t xml:space="preserve"> </w:t>
      </w:r>
      <w:r w:rsidR="005C63BD">
        <w:t xml:space="preserve">Zmiana dotyczy wszystkich okien (plan studiów, wykładowcy, grupy, sale, przedmioty, formy prowadzenia zajęć, semestry, planiści </w:t>
      </w:r>
      <w:proofErr w:type="spellStart"/>
      <w:r w:rsidR="005C63BD">
        <w:t>itd</w:t>
      </w:r>
      <w:proofErr w:type="spellEnd"/>
      <w:r w:rsidR="005C63BD">
        <w:t>).</w:t>
      </w:r>
    </w:p>
    <w:p w:rsidR="005C63BD" w:rsidRDefault="005C63BD" w:rsidP="00E55767">
      <w:pPr>
        <w:jc w:val="both"/>
      </w:pPr>
    </w:p>
    <w:p w:rsidR="005C63BD" w:rsidRDefault="005C63BD" w:rsidP="00E55767">
      <w:pPr>
        <w:jc w:val="both"/>
      </w:pPr>
      <w:r w:rsidRPr="005C63BD">
        <w:rPr>
          <w:noProof/>
        </w:rPr>
        <w:drawing>
          <wp:inline distT="0" distB="0" distL="0" distR="0" wp14:anchorId="129E2993" wp14:editId="51284D78">
            <wp:extent cx="5972810" cy="946785"/>
            <wp:effectExtent l="0" t="0" r="889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2E" w:rsidRDefault="00035F2E" w:rsidP="00E55767">
      <w:pPr>
        <w:jc w:val="both"/>
      </w:pPr>
    </w:p>
    <w:p w:rsidR="00F87D1C" w:rsidRPr="00F87D1C" w:rsidRDefault="00912046" w:rsidP="00E55767">
      <w:pPr>
        <w:jc w:val="both"/>
      </w:pPr>
      <w:r>
        <w:t>O</w:t>
      </w:r>
      <w:r w:rsidR="00F87D1C" w:rsidRPr="00F87D1C">
        <w:t>kno z dozwolonymi wartościami</w:t>
      </w:r>
      <w:r>
        <w:t xml:space="preserve"> można wypełniać wartościami za pomocą integracj</w:t>
      </w:r>
      <w:r w:rsidR="007C3BDD">
        <w:t>i</w:t>
      </w:r>
      <w:r w:rsidR="00F87D1C" w:rsidRPr="00F87D1C">
        <w:t xml:space="preserve">, na przykład w oknie Plan Studiów </w:t>
      </w:r>
      <w:r w:rsidR="000518A4">
        <w:t xml:space="preserve">wartości dodajemy za pomocą następującego </w:t>
      </w:r>
      <w:r w:rsidR="00126B9D">
        <w:t>polecenia SQL</w:t>
      </w:r>
      <w:r w:rsidR="000518A4">
        <w:t>:</w:t>
      </w:r>
    </w:p>
    <w:p w:rsidR="007A1466" w:rsidRDefault="007A1466" w:rsidP="00E55767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F87D1C" w:rsidTr="00F87D1C">
        <w:tc>
          <w:tcPr>
            <w:tcW w:w="9920" w:type="dxa"/>
          </w:tcPr>
          <w:p w:rsidR="00F87D1C" w:rsidRPr="00F87D1C" w:rsidRDefault="00F87D1C" w:rsidP="00F87D1C">
            <w:pPr>
              <w:spacing w:before="240" w:after="240"/>
              <w:rPr>
                <w:rFonts w:ascii="Courier New" w:hAnsi="Courier New" w:cs="Courier New"/>
                <w:lang w:val="en-GB"/>
              </w:rPr>
            </w:pPr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insert into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fin_lookup_values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 (Id,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lookup_type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, description,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str_key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, aux_desc1, aux_desc2) values (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main_seq.nextval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, 'TT_COMBINATIONS', 'TEST2', 'TEST2K','DESC1','DESC2');</w:t>
            </w:r>
          </w:p>
          <w:p w:rsidR="00F87D1C" w:rsidRPr="006209DA" w:rsidRDefault="006209DA" w:rsidP="006209DA">
            <w:pPr>
              <w:spacing w:before="240" w:after="24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commit</w:t>
            </w:r>
            <w:proofErr w:type="spellEnd"/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;</w:t>
            </w:r>
          </w:p>
        </w:tc>
      </w:tr>
    </w:tbl>
    <w:p w:rsidR="00F87D1C" w:rsidRDefault="00F87D1C" w:rsidP="00E55767">
      <w:pPr>
        <w:jc w:val="both"/>
      </w:pPr>
    </w:p>
    <w:p w:rsidR="00370247" w:rsidRPr="00370247" w:rsidRDefault="00370247" w:rsidP="00912046">
      <w:pPr>
        <w:rPr>
          <w:b/>
        </w:rPr>
      </w:pPr>
      <w:r w:rsidRPr="00370247">
        <w:rPr>
          <w:b/>
        </w:rPr>
        <w:t>Przykładowe zastosowanie</w:t>
      </w:r>
    </w:p>
    <w:p w:rsidR="00370247" w:rsidRDefault="00370247" w:rsidP="00912046"/>
    <w:p w:rsidR="00912046" w:rsidRPr="00912046" w:rsidRDefault="00912046" w:rsidP="00912046">
      <w:r w:rsidRPr="00912046">
        <w:t xml:space="preserve">Na formularzu Plan Studiów </w:t>
      </w:r>
      <w:r w:rsidR="008C7857">
        <w:t>dodajemy</w:t>
      </w:r>
      <w:r w:rsidRPr="00912046">
        <w:t xml:space="preserve"> przycisk</w:t>
      </w:r>
      <w:r w:rsidR="007C3BDD">
        <w:t xml:space="preserve"> do</w:t>
      </w:r>
      <w:r w:rsidRPr="00912046">
        <w:t xml:space="preserve"> wyświetla</w:t>
      </w:r>
      <w:r w:rsidR="007C3BDD">
        <w:t>nia</w:t>
      </w:r>
      <w:r w:rsidRPr="00912046">
        <w:t xml:space="preserve"> grupy przedmiotów.</w:t>
      </w:r>
    </w:p>
    <w:p w:rsidR="00912046" w:rsidRPr="00912046" w:rsidRDefault="00912046" w:rsidP="00912046">
      <w:r w:rsidRPr="00912046">
        <w:t>Po wybraniu grupy przedmiotów pokazywane są tylko zajęcia powiązane z tą grupą przedmiotów.</w:t>
      </w:r>
      <w:r w:rsidR="00781A4F">
        <w:t xml:space="preserve"> </w:t>
      </w:r>
      <w:r w:rsidR="00781A4F" w:rsidRPr="00912046">
        <w:t>Można wybrać więcej niż jedną grupę przedmiotów.</w:t>
      </w:r>
    </w:p>
    <w:p w:rsidR="00912046" w:rsidRDefault="00912046" w:rsidP="00912046">
      <w:r w:rsidRPr="00912046">
        <w:t> </w:t>
      </w:r>
    </w:p>
    <w:p w:rsidR="00494E3B" w:rsidRPr="00912046" w:rsidRDefault="00494E3B" w:rsidP="00912046">
      <w:r w:rsidRPr="00494E3B">
        <w:drawing>
          <wp:inline distT="0" distB="0" distL="0" distR="0" wp14:anchorId="10EDAEE9" wp14:editId="25833B0F">
            <wp:extent cx="5972810" cy="1268095"/>
            <wp:effectExtent l="0" t="0" r="8890" b="825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46" w:rsidRPr="00912046" w:rsidRDefault="00912046" w:rsidP="00912046"/>
    <w:p w:rsidR="00912046" w:rsidRPr="00912046" w:rsidRDefault="00912046" w:rsidP="00912046">
      <w:r w:rsidRPr="00912046">
        <w:t>Jak to działa?</w:t>
      </w:r>
    </w:p>
    <w:p w:rsidR="00912046" w:rsidRPr="00912046" w:rsidRDefault="00912046" w:rsidP="00912046">
      <w:r w:rsidRPr="00912046">
        <w:t> </w:t>
      </w:r>
    </w:p>
    <w:p w:rsidR="00912046" w:rsidRDefault="00912046" w:rsidP="00912046">
      <w:r w:rsidRPr="00912046">
        <w:t xml:space="preserve">W pakiecie </w:t>
      </w:r>
      <w:r w:rsidR="00494E3B">
        <w:t>integracyjnym</w:t>
      </w:r>
      <w:r w:rsidRPr="00912046">
        <w:t xml:space="preserve"> doda</w:t>
      </w:r>
      <w:r w:rsidR="00494E3B">
        <w:t>jemy</w:t>
      </w:r>
      <w:r w:rsidRPr="00912046">
        <w:t xml:space="preserve"> integrację dla obiektu </w:t>
      </w:r>
      <w:proofErr w:type="spellStart"/>
      <w:r w:rsidRPr="00912046">
        <w:t>fin_lookup_values</w:t>
      </w:r>
      <w:proofErr w:type="spellEnd"/>
      <w:r w:rsidRPr="00912046">
        <w:t xml:space="preserve"> </w:t>
      </w:r>
      <w:proofErr w:type="spellStart"/>
      <w:r w:rsidRPr="00912046">
        <w:t>whre</w:t>
      </w:r>
      <w:proofErr w:type="spellEnd"/>
      <w:r w:rsidRPr="00912046">
        <w:t xml:space="preserve"> </w:t>
      </w:r>
      <w:proofErr w:type="spellStart"/>
      <w:r w:rsidRPr="00912046">
        <w:t>lookup_type</w:t>
      </w:r>
      <w:proofErr w:type="spellEnd"/>
      <w:r w:rsidRPr="00912046">
        <w:t xml:space="preserve"> = 'TT_COMBINATIONS'</w:t>
      </w:r>
    </w:p>
    <w:p w:rsidR="00494E3B" w:rsidRDefault="00494E3B" w:rsidP="00912046"/>
    <w:p w:rsidR="00494E3B" w:rsidRDefault="00494E3B" w:rsidP="00912046">
      <w:r w:rsidRPr="00494E3B">
        <w:lastRenderedPageBreak/>
        <w:drawing>
          <wp:inline distT="0" distB="0" distL="0" distR="0" wp14:anchorId="73512D50" wp14:editId="19E27B19">
            <wp:extent cx="5972810" cy="4930775"/>
            <wp:effectExtent l="0" t="0" r="8890" b="317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3B" w:rsidRDefault="00494E3B" w:rsidP="0091204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06C32" w:rsidRPr="00BA4DEF" w:rsidTr="00306C32">
        <w:tc>
          <w:tcPr>
            <w:tcW w:w="9920" w:type="dxa"/>
          </w:tcPr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******************************************************************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 SUBJECT GROUPS 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******************************************************************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trace := 'SUBJECT GROUPS.MERGE';  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merge into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fin_lookup_values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m using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(</w:t>
            </w:r>
            <w:bookmarkStart w:id="0" w:name="_GoBack"/>
            <w:bookmarkEnd w:id="0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dz_grupy_przedmiotow@USOS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czy_wyswietlac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='T'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and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is not null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and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GRPRZ_Kod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dz_elem_grup_przedmiotow@USOS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dz_przedmioty_cykli@USOS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cdyd_kod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(select value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system_parameters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where name like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usosCykl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)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)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on 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m.str_key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=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when not matched then insert (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Id,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lookup_type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description,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str_key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, aux_desc1, aux_desc2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values 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main_seq.nextval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 'TT_COMBINATIONS'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substr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1, 200)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usos.kod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null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when matched then update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set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lookup_type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='TT_COMBINATIONS'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description=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substr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1, 200) 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aux_desc1=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</w:t>
            </w:r>
            <w:r w:rsidRPr="00BA4DEF">
              <w:rPr>
                <w:rFonts w:ascii="Courier New" w:hAnsi="Courier New" w:cs="Courier New"/>
                <w:sz w:val="12"/>
                <w:szCs w:val="12"/>
              </w:rPr>
              <w:t>, aux_desc2=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</w:rPr>
              <w:t>null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</w:rPr>
              <w:t xml:space="preserve">    ;</w:t>
            </w:r>
          </w:p>
        </w:tc>
      </w:tr>
    </w:tbl>
    <w:p w:rsidR="00306C32" w:rsidRDefault="00306C32" w:rsidP="00912046"/>
    <w:p w:rsidR="00306C32" w:rsidRPr="00912046" w:rsidRDefault="00306C32" w:rsidP="00912046"/>
    <w:p w:rsidR="00912046" w:rsidRPr="00912046" w:rsidRDefault="00912046" w:rsidP="00912046">
      <w:r w:rsidRPr="00912046">
        <w:t>TT_COMBINATIONS wskazuje, że modyfikujemy listę w</w:t>
      </w:r>
      <w:r w:rsidR="00DD0E9E">
        <w:t>artości dla guzika na formularzu</w:t>
      </w:r>
      <w:r w:rsidRPr="00912046">
        <w:t xml:space="preserve"> plan studiów.</w:t>
      </w:r>
    </w:p>
    <w:p w:rsidR="00912046" w:rsidRPr="00912046" w:rsidRDefault="00912046" w:rsidP="00912046">
      <w:r w:rsidRPr="00912046">
        <w:lastRenderedPageBreak/>
        <w:t>  </w:t>
      </w:r>
    </w:p>
    <w:p w:rsidR="00912046" w:rsidRPr="00912046" w:rsidRDefault="00912046" w:rsidP="00912046">
      <w:r w:rsidRPr="00912046">
        <w:t>Taki sam guzik występuje teraz na wszystkich formularzach, np. na wykładowcach (</w:t>
      </w:r>
      <w:proofErr w:type="spellStart"/>
      <w:r w:rsidRPr="00912046">
        <w:t>lookup_type</w:t>
      </w:r>
      <w:proofErr w:type="spellEnd"/>
      <w:r w:rsidRPr="00912046">
        <w:t xml:space="preserve"> = 'LECTURERS'), grupach (</w:t>
      </w:r>
      <w:proofErr w:type="spellStart"/>
      <w:r w:rsidRPr="00912046">
        <w:t>lookup_type</w:t>
      </w:r>
      <w:proofErr w:type="spellEnd"/>
      <w:r w:rsidRPr="00912046">
        <w:t xml:space="preserve"> = 'GROUPS'), salach itd.</w:t>
      </w:r>
    </w:p>
    <w:p w:rsidR="00912046" w:rsidRPr="00912046" w:rsidRDefault="00912046" w:rsidP="00912046">
      <w:r w:rsidRPr="00912046">
        <w:t> </w:t>
      </w:r>
    </w:p>
    <w:p w:rsidR="00912046" w:rsidRPr="00912046" w:rsidRDefault="00912046" w:rsidP="00912046">
      <w:r w:rsidRPr="00912046">
        <w:t>Zatem, po wykonaniu odpowiednich integracji można zbudowa</w:t>
      </w:r>
      <w:r w:rsidR="00494E3B">
        <w:t>ć</w:t>
      </w:r>
      <w:r w:rsidRPr="00912046">
        <w:t xml:space="preserve"> np. funkcjonalność do filtrowania grup wg grup przedmiotów.</w:t>
      </w:r>
    </w:p>
    <w:p w:rsidR="00912046" w:rsidRDefault="00912046" w:rsidP="00494E3B">
      <w:r w:rsidRPr="00912046">
        <w:t> </w:t>
      </w:r>
    </w:p>
    <w:sectPr w:rsidR="00912046" w:rsidSect="004468BF">
      <w:headerReference w:type="default" r:id="rId14"/>
      <w:footerReference w:type="default" r:id="rId15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48E" w:rsidRDefault="00DB148E">
      <w:r>
        <w:separator/>
      </w:r>
    </w:p>
  </w:endnote>
  <w:endnote w:type="continuationSeparator" w:id="0">
    <w:p w:rsidR="00DB148E" w:rsidRDefault="00DB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4DEF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48E" w:rsidRDefault="00DB148E">
      <w:r>
        <w:separator/>
      </w:r>
    </w:p>
  </w:footnote>
  <w:footnote w:type="continuationSeparator" w:id="0">
    <w:p w:rsidR="00DB148E" w:rsidRDefault="00DB14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634707A" wp14:editId="54CBEAC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F9B45-A58D-41B5-94CF-6554AC158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3722</TotalTime>
  <Pages>3</Pages>
  <Words>421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837</cp:revision>
  <cp:lastPrinted>2024-12-31T00:47:00Z</cp:lastPrinted>
  <dcterms:created xsi:type="dcterms:W3CDTF">2021-02-17T06:51:00Z</dcterms:created>
  <dcterms:modified xsi:type="dcterms:W3CDTF">2026-02-17T06:41:00Z</dcterms:modified>
</cp:coreProperties>
</file>