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13597593"/>
    <w:bookmarkStart w:id="1" w:name="_GoBack"/>
    <w:bookmarkEnd w:id="1"/>
    <w:p w:rsidR="002C32D3" w:rsidRDefault="00322FD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748637" w:history="1">
        <w:r w:rsidR="002C32D3" w:rsidRPr="00B879CF">
          <w:rPr>
            <w:rStyle w:val="Hipercze"/>
            <w:noProof/>
          </w:rPr>
          <w:t>Tabela przestawna-zmiany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_Toc419748637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1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38" w:history="1">
        <w:r w:rsidR="002C32D3" w:rsidRPr="00B879CF">
          <w:rPr>
            <w:rStyle w:val="Hipercze"/>
            <w:noProof/>
          </w:rPr>
          <w:t>Wiele wartości w wierszu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_Toc419748638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1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39" w:history="1">
        <w:r w:rsidR="002C32D3" w:rsidRPr="00B879CF">
          <w:rPr>
            <w:rStyle w:val="Hipercze"/>
            <w:noProof/>
          </w:rPr>
          <w:t>Raport w formacie Excel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_Toc419748639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1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40" w:history="1">
        <w:r w:rsidR="002C32D3" w:rsidRPr="00B879CF">
          <w:rPr>
            <w:rStyle w:val="Hipercze"/>
            <w:noProof/>
          </w:rPr>
          <w:t>Nazwy skrótowe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_Toc419748640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2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41" w:history="1">
        <w:r w:rsidR="002C32D3" w:rsidRPr="00B879CF">
          <w:rPr>
            <w:rStyle w:val="Hipercze"/>
            <w:noProof/>
          </w:rPr>
          <w:t>Zachowywanie ustawień okna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_Toc419748641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2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42" w:history="1">
        <w:r w:rsidR="002C32D3" w:rsidRPr="00B879CF">
          <w:rPr>
            <w:rStyle w:val="Hipercze"/>
            <w:noProof/>
          </w:rPr>
          <w:t>Nadgrupa, liczność grupy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_Toc419748642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3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43" w:history="1">
        <w:r w:rsidR="002C32D3" w:rsidRPr="00B879CF">
          <w:rPr>
            <w:rStyle w:val="Hipercze"/>
            <w:noProof/>
          </w:rPr>
          <w:t>Inne zmiany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_Toc419748643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3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44" w:history="1">
        <w:r w:rsidR="002C32D3" w:rsidRPr="00B879CF">
          <w:rPr>
            <w:rStyle w:val="Hipercze"/>
            <w:noProof/>
          </w:rPr>
          <w:t>Poprawki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_Toc419748644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3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45" w:history="1">
        <w:r w:rsidR="002C32D3" w:rsidRPr="00B879CF">
          <w:rPr>
            <w:rStyle w:val="Hipercze"/>
            <w:noProof/>
          </w:rPr>
          <w:t>Przywracanie ustawień fabrycznych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_Toc419748645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3</w:t>
        </w:r>
        <w:r w:rsidR="002C32D3">
          <w:rPr>
            <w:noProof/>
            <w:webHidden/>
          </w:rPr>
          <w:fldChar w:fldCharType="end"/>
        </w:r>
      </w:hyperlink>
    </w:p>
    <w:p w:rsidR="002C32D3" w:rsidRDefault="003C4E7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748646" w:history="1">
        <w:r w:rsidR="002C32D3" w:rsidRPr="00B879CF">
          <w:rPr>
            <w:rStyle w:val="Hipercze"/>
            <w:noProof/>
          </w:rPr>
          <w:t>Inne poprawki</w:t>
        </w:r>
        <w:r w:rsidR="002C32D3">
          <w:rPr>
            <w:noProof/>
            <w:webHidden/>
          </w:rPr>
          <w:tab/>
        </w:r>
        <w:r w:rsidR="002C32D3">
          <w:rPr>
            <w:noProof/>
            <w:webHidden/>
          </w:rPr>
          <w:fldChar w:fldCharType="begin"/>
        </w:r>
        <w:r w:rsidR="002C32D3">
          <w:rPr>
            <w:noProof/>
            <w:webHidden/>
          </w:rPr>
          <w:instrText xml:space="preserve"> PAGEREF _Toc419748646 \h </w:instrText>
        </w:r>
        <w:r w:rsidR="002C32D3">
          <w:rPr>
            <w:noProof/>
            <w:webHidden/>
          </w:rPr>
        </w:r>
        <w:r w:rsidR="002C32D3">
          <w:rPr>
            <w:noProof/>
            <w:webHidden/>
          </w:rPr>
          <w:fldChar w:fldCharType="separate"/>
        </w:r>
        <w:r w:rsidR="00E1261B">
          <w:rPr>
            <w:noProof/>
            <w:webHidden/>
          </w:rPr>
          <w:t>4</w:t>
        </w:r>
        <w:r w:rsidR="002C32D3">
          <w:rPr>
            <w:noProof/>
            <w:webHidden/>
          </w:rPr>
          <w:fldChar w:fldCharType="end"/>
        </w:r>
      </w:hyperlink>
    </w:p>
    <w:p w:rsidR="004F6167" w:rsidRDefault="00322FD2" w:rsidP="006D1B28">
      <w:pPr>
        <w:pStyle w:val="Nagwek1"/>
        <w:jc w:val="both"/>
      </w:pPr>
      <w:r>
        <w:fldChar w:fldCharType="end"/>
      </w:r>
      <w:bookmarkStart w:id="2" w:name="_Toc419748637"/>
      <w:bookmarkEnd w:id="0"/>
      <w:r w:rsidR="009C78F4">
        <w:t xml:space="preserve">Tabela </w:t>
      </w:r>
      <w:proofErr w:type="spellStart"/>
      <w:r w:rsidR="009C78F4">
        <w:t>przestawna-zmiany</w:t>
      </w:r>
      <w:bookmarkEnd w:id="2"/>
      <w:proofErr w:type="spellEnd"/>
    </w:p>
    <w:p w:rsidR="00CF19D3" w:rsidRDefault="00B04949" w:rsidP="006D1B28">
      <w:pPr>
        <w:jc w:val="both"/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.0</w:t>
      </w:r>
      <w:r w:rsidR="001B3E29"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10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FF3650" w:rsidRDefault="00FF3650" w:rsidP="006D1B28">
      <w:pPr>
        <w:jc w:val="both"/>
      </w:pPr>
    </w:p>
    <w:p w:rsidR="001B3E29" w:rsidRDefault="00E511B9" w:rsidP="006D1B28">
      <w:pPr>
        <w:jc w:val="both"/>
      </w:pPr>
      <w:r>
        <w:t>W nowej wersji aplikacji Plansoft.org wprowadzono liczne zmiany w module Tabela Przestawna.</w:t>
      </w:r>
    </w:p>
    <w:p w:rsidR="00E511B9" w:rsidRDefault="00E511B9" w:rsidP="006D1B28">
      <w:pPr>
        <w:jc w:val="both"/>
      </w:pPr>
    </w:p>
    <w:p w:rsidR="008E48B2" w:rsidRDefault="008E48B2" w:rsidP="006D1B28">
      <w:pPr>
        <w:pStyle w:val="Nagwek2"/>
        <w:jc w:val="both"/>
      </w:pPr>
      <w:bookmarkStart w:id="3" w:name="_Toc419748638"/>
      <w:r>
        <w:t>Wiele wartości w wierszu</w:t>
      </w:r>
      <w:bookmarkEnd w:id="3"/>
    </w:p>
    <w:p w:rsidR="008E48B2" w:rsidRPr="008E48B2" w:rsidRDefault="008E48B2" w:rsidP="006D1B28">
      <w:pPr>
        <w:jc w:val="both"/>
      </w:pPr>
      <w:r>
        <w:t>Wprowadzono modyfikację pozwalającą na wybranie do sześciu wartości do wyświetlenia w wierszu. Dzięki temu można teraz wykonywać naprawdę skomplikowane raporty!</w:t>
      </w:r>
    </w:p>
    <w:p w:rsidR="008E48B2" w:rsidRDefault="008E48B2" w:rsidP="006D1B28">
      <w:pPr>
        <w:jc w:val="both"/>
      </w:pPr>
    </w:p>
    <w:p w:rsidR="008E48B2" w:rsidRPr="008E48B2" w:rsidRDefault="008E48B2" w:rsidP="006D1B28">
      <w:pPr>
        <w:jc w:val="both"/>
      </w:pPr>
      <w:r>
        <w:rPr>
          <w:noProof/>
          <w:lang w:val="en-GB" w:eastAsia="en-GB"/>
        </w:rPr>
        <w:drawing>
          <wp:inline distT="0" distB="0" distL="0" distR="0" wp14:anchorId="331A68ED" wp14:editId="17381EE5">
            <wp:extent cx="5972810" cy="2827020"/>
            <wp:effectExtent l="0" t="0" r="889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B2" w:rsidRDefault="008E48B2" w:rsidP="006D1B28">
      <w:pPr>
        <w:pStyle w:val="Nagwek2"/>
        <w:jc w:val="both"/>
      </w:pPr>
      <w:bookmarkStart w:id="4" w:name="_Toc419748639"/>
      <w:r>
        <w:t>Raport w formacie Excel</w:t>
      </w:r>
      <w:bookmarkEnd w:id="4"/>
    </w:p>
    <w:p w:rsidR="008E48B2" w:rsidRDefault="008E48B2" w:rsidP="006D1B28">
      <w:pPr>
        <w:jc w:val="both"/>
      </w:pPr>
    </w:p>
    <w:p w:rsidR="008E48B2" w:rsidRDefault="008E48B2" w:rsidP="006D1B28">
      <w:pPr>
        <w:jc w:val="both"/>
      </w:pPr>
      <w:r>
        <w:t>Dodano możliwość otwarcia tabeli przestawnej w programie Excel.</w:t>
      </w:r>
    </w:p>
    <w:p w:rsidR="008E48B2" w:rsidRDefault="008E48B2" w:rsidP="006D1B28">
      <w:pPr>
        <w:jc w:val="both"/>
      </w:pPr>
      <w:r>
        <w:t>Dotychczas zestawienie mogło być edytowane tylko w programie Word. Jednak w większości zastosowań, szczególnie w przypadku dużych raportów, program Excel jest praktyczniejszy.</w:t>
      </w:r>
    </w:p>
    <w:p w:rsidR="008E48B2" w:rsidRDefault="008E48B2" w:rsidP="006D1B28">
      <w:pPr>
        <w:jc w:val="both"/>
      </w:pPr>
    </w:p>
    <w:p w:rsidR="008E48B2" w:rsidRDefault="008E48B2" w:rsidP="006D1B28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5F060604" wp14:editId="0521A498">
            <wp:extent cx="1057275" cy="819150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B2" w:rsidRPr="008E48B2" w:rsidRDefault="008E48B2" w:rsidP="006D1B28">
      <w:pPr>
        <w:jc w:val="both"/>
      </w:pPr>
    </w:p>
    <w:p w:rsidR="00E511B9" w:rsidRPr="00E511B9" w:rsidRDefault="00F95250" w:rsidP="006D1B28">
      <w:pPr>
        <w:pStyle w:val="Nagwek2"/>
        <w:jc w:val="both"/>
      </w:pPr>
      <w:bookmarkStart w:id="5" w:name="_Toc419748640"/>
      <w:r>
        <w:t>N</w:t>
      </w:r>
      <w:r w:rsidR="00E511B9">
        <w:t>azw</w:t>
      </w:r>
      <w:r>
        <w:t>y</w:t>
      </w:r>
      <w:r w:rsidR="00E511B9">
        <w:t xml:space="preserve"> skrótow</w:t>
      </w:r>
      <w:r>
        <w:t>e</w:t>
      </w:r>
      <w:bookmarkEnd w:id="5"/>
    </w:p>
    <w:p w:rsidR="008E48B2" w:rsidRDefault="008E48B2" w:rsidP="006D1B28">
      <w:pPr>
        <w:spacing w:after="200" w:line="276" w:lineRule="auto"/>
        <w:jc w:val="both"/>
      </w:pPr>
    </w:p>
    <w:p w:rsidR="00E511B9" w:rsidRDefault="00E511B9" w:rsidP="006D1B28">
      <w:pPr>
        <w:spacing w:after="200" w:line="276" w:lineRule="auto"/>
        <w:jc w:val="both"/>
      </w:pPr>
      <w:r>
        <w:t>Stosowanie skrótów na wydrukach pozwala na uzyskanie bardziej zwartego raportu. Zmiana ma na celu umożliwienie wytworzenia bardziej zwartych dokumentów. Jest to szczególnie istotne w przypadku drukowania rozkładów dla całego rocznika, zwłaszcza, gdy wydruk zawiera wszystkie dni semestru.</w:t>
      </w:r>
    </w:p>
    <w:p w:rsidR="00E511B9" w:rsidRDefault="00E511B9" w:rsidP="006D1B28">
      <w:pPr>
        <w:spacing w:after="200" w:line="276" w:lineRule="auto"/>
        <w:jc w:val="both"/>
      </w:pPr>
      <w:r>
        <w:t xml:space="preserve"> Dodane wartości:</w:t>
      </w:r>
    </w:p>
    <w:p w:rsidR="00E511B9" w:rsidRDefault="00E511B9" w:rsidP="006D1B28">
      <w:pPr>
        <w:pStyle w:val="Akapitzlist"/>
        <w:numPr>
          <w:ilvl w:val="1"/>
          <w:numId w:val="21"/>
        </w:numPr>
        <w:spacing w:after="200" w:line="276" w:lineRule="auto"/>
        <w:jc w:val="both"/>
      </w:pPr>
      <w:r>
        <w:t>Przedmiot: Skrót</w:t>
      </w:r>
    </w:p>
    <w:p w:rsidR="00E511B9" w:rsidRDefault="00E511B9" w:rsidP="006D1B28">
      <w:pPr>
        <w:pStyle w:val="Akapitzlist"/>
        <w:numPr>
          <w:ilvl w:val="1"/>
          <w:numId w:val="21"/>
        </w:numPr>
        <w:spacing w:after="200" w:line="276" w:lineRule="auto"/>
        <w:jc w:val="both"/>
      </w:pPr>
      <w:r>
        <w:t>Wykładowca: Skrót</w:t>
      </w:r>
    </w:p>
    <w:p w:rsidR="00E511B9" w:rsidRDefault="00E511B9" w:rsidP="006D1B28">
      <w:pPr>
        <w:pStyle w:val="Akapitzlist"/>
        <w:numPr>
          <w:ilvl w:val="1"/>
          <w:numId w:val="21"/>
        </w:numPr>
        <w:spacing w:after="200" w:line="276" w:lineRule="auto"/>
        <w:jc w:val="both"/>
      </w:pPr>
      <w:r>
        <w:t>Forma: Skrót</w:t>
      </w:r>
    </w:p>
    <w:p w:rsidR="00E511B9" w:rsidRDefault="00E511B9" w:rsidP="006D1B28">
      <w:pPr>
        <w:pStyle w:val="Akapitzlist"/>
        <w:numPr>
          <w:ilvl w:val="1"/>
          <w:numId w:val="21"/>
        </w:numPr>
        <w:spacing w:after="200" w:line="276" w:lineRule="auto"/>
        <w:jc w:val="both"/>
      </w:pPr>
      <w:r>
        <w:t>Grupa: Skrót</w:t>
      </w:r>
    </w:p>
    <w:p w:rsidR="00E511B9" w:rsidRDefault="00E511B9" w:rsidP="006D1B28">
      <w:pPr>
        <w:jc w:val="both"/>
      </w:pPr>
      <w:r>
        <w:rPr>
          <w:noProof/>
          <w:lang w:val="en-GB" w:eastAsia="en-GB"/>
        </w:rPr>
        <w:drawing>
          <wp:inline distT="0" distB="0" distL="0" distR="0" wp14:anchorId="76B40639" wp14:editId="735FC2F2">
            <wp:extent cx="5972810" cy="2827020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9" w:rsidRDefault="00E511B9" w:rsidP="006D1B28">
      <w:pPr>
        <w:jc w:val="both"/>
      </w:pPr>
    </w:p>
    <w:p w:rsidR="00C67A23" w:rsidRDefault="00C67A23" w:rsidP="006D1B28">
      <w:pPr>
        <w:pStyle w:val="Nagwek2"/>
        <w:jc w:val="both"/>
      </w:pPr>
      <w:bookmarkStart w:id="6" w:name="_Toc419748641"/>
      <w:r>
        <w:t>Zachowywanie ustawień okna</w:t>
      </w:r>
      <w:bookmarkEnd w:id="6"/>
    </w:p>
    <w:p w:rsidR="00C67A23" w:rsidRDefault="00C67A23" w:rsidP="006D1B28">
      <w:pPr>
        <w:jc w:val="both"/>
      </w:pPr>
      <w:r>
        <w:t xml:space="preserve">Okno tabela przestawna „pamięta” wszystkie ustawienia. Dzięki temu po ponownym uruchomieniu Aplikacji możemy kontynuować rozpoczętą pracę. Funkcja „pamiętania ustawień” jest szczególnie pomocna dla osób, które korzystają z tabel przestawnych okazjonalnie. Nie muszą one </w:t>
      </w:r>
      <w:r w:rsidR="006D1B28">
        <w:t>pamiętać, z jakich</w:t>
      </w:r>
      <w:r>
        <w:t xml:space="preserve"> ustawień korzystano ostatnio, realizuje to Aplikacja.</w:t>
      </w:r>
    </w:p>
    <w:p w:rsidR="00C67A23" w:rsidRDefault="00C67A23" w:rsidP="006D1B28">
      <w:pPr>
        <w:jc w:val="both"/>
      </w:pPr>
    </w:p>
    <w:p w:rsidR="00C67A23" w:rsidRDefault="00C67A23" w:rsidP="006D1B28">
      <w:pPr>
        <w:jc w:val="both"/>
      </w:pPr>
      <w:r>
        <w:t>Jeżeli istnieje potrzeba wykonywania różnych zestawień, ustawienia okna możemy zapisać i odczytać korzystając z menu przedstawionego poniżej.</w:t>
      </w:r>
    </w:p>
    <w:p w:rsidR="00C67A23" w:rsidRDefault="00C67A23" w:rsidP="006D1B28">
      <w:pPr>
        <w:jc w:val="both"/>
      </w:pPr>
    </w:p>
    <w:p w:rsidR="00C67A23" w:rsidRDefault="00C67A23" w:rsidP="006D1B28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3BC6C310" wp14:editId="53360E1C">
            <wp:extent cx="2609850" cy="8001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23" w:rsidRPr="00C67A23" w:rsidRDefault="00C67A23" w:rsidP="006D1B28">
      <w:pPr>
        <w:jc w:val="both"/>
      </w:pPr>
    </w:p>
    <w:p w:rsidR="00C67A23" w:rsidRDefault="00C67A23" w:rsidP="006D1B28">
      <w:pPr>
        <w:pStyle w:val="Nagwek2"/>
        <w:jc w:val="both"/>
      </w:pPr>
      <w:bookmarkStart w:id="7" w:name="_Toc419748642"/>
      <w:proofErr w:type="spellStart"/>
      <w:r>
        <w:t>Nadgrupa</w:t>
      </w:r>
      <w:proofErr w:type="spellEnd"/>
      <w:r>
        <w:t>, liczność grupy</w:t>
      </w:r>
      <w:bookmarkEnd w:id="7"/>
    </w:p>
    <w:p w:rsidR="00931E2C" w:rsidRPr="00931E2C" w:rsidRDefault="00C67A23" w:rsidP="006D1B28">
      <w:pPr>
        <w:jc w:val="both"/>
      </w:pPr>
      <w:r>
        <w:t xml:space="preserve">Dodano dwa nowe pola: </w:t>
      </w:r>
      <w:proofErr w:type="spellStart"/>
      <w:r>
        <w:t>Nadgrupa</w:t>
      </w:r>
      <w:proofErr w:type="spellEnd"/>
      <w:r>
        <w:t xml:space="preserve"> (grupa nadrzędna) oraz liczność grupy.</w:t>
      </w:r>
    </w:p>
    <w:p w:rsidR="00C67A23" w:rsidRDefault="00C67A23" w:rsidP="006D1B28">
      <w:pPr>
        <w:pStyle w:val="Nagwek2"/>
        <w:jc w:val="both"/>
      </w:pPr>
      <w:bookmarkStart w:id="8" w:name="_Toc419748643"/>
      <w:r>
        <w:t>Inne zmiany</w:t>
      </w:r>
      <w:bookmarkEnd w:id="8"/>
      <w:r>
        <w:t xml:space="preserve"> </w:t>
      </w:r>
    </w:p>
    <w:p w:rsidR="00111DAB" w:rsidRDefault="00111DAB" w:rsidP="006D1B28">
      <w:pPr>
        <w:pStyle w:val="Akapitzlist"/>
        <w:spacing w:after="200" w:line="276" w:lineRule="auto"/>
        <w:jc w:val="both"/>
      </w:pPr>
    </w:p>
    <w:p w:rsidR="00111DAB" w:rsidRDefault="00111DAB" w:rsidP="006D1B28">
      <w:pPr>
        <w:pStyle w:val="Akapitzlist"/>
        <w:numPr>
          <w:ilvl w:val="0"/>
          <w:numId w:val="21"/>
        </w:numPr>
        <w:spacing w:after="200" w:line="276" w:lineRule="auto"/>
        <w:jc w:val="both"/>
      </w:pPr>
      <w:r>
        <w:t>Kolumny w listach wartości sortowane są w kolejności alfabetycznej</w:t>
      </w:r>
    </w:p>
    <w:p w:rsidR="00111DAB" w:rsidRDefault="00111DAB" w:rsidP="006D1B28">
      <w:pPr>
        <w:pStyle w:val="Akapitzlist"/>
        <w:numPr>
          <w:ilvl w:val="0"/>
          <w:numId w:val="21"/>
        </w:numPr>
        <w:spacing w:after="200" w:line="276" w:lineRule="auto"/>
        <w:jc w:val="both"/>
      </w:pPr>
      <w:r>
        <w:t>Poprawiono kolejność nawigacji podczas naciskania klawisza TAB</w:t>
      </w:r>
    </w:p>
    <w:p w:rsidR="00111DAB" w:rsidRPr="00B957A1" w:rsidRDefault="00111DAB" w:rsidP="006D1B28">
      <w:pPr>
        <w:pStyle w:val="Akapitzlist"/>
        <w:numPr>
          <w:ilvl w:val="0"/>
          <w:numId w:val="21"/>
        </w:numPr>
        <w:spacing w:after="200" w:line="276" w:lineRule="auto"/>
        <w:jc w:val="both"/>
      </w:pPr>
      <w:r w:rsidRPr="00B957A1">
        <w:t>Wartość &lt;brak&gt; zastąpiono bardziej adekwatną wartością &lt;nie dotyczy&gt;.</w:t>
      </w:r>
    </w:p>
    <w:p w:rsidR="00111DAB" w:rsidRDefault="00111DAB" w:rsidP="006D1B28">
      <w:pPr>
        <w:jc w:val="both"/>
        <w:rPr>
          <w:rFonts w:eastAsiaTheme="minorHAnsi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5BC82515" wp14:editId="28437976">
            <wp:extent cx="5972810" cy="164274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AB" w:rsidRPr="00111DAB" w:rsidRDefault="00111DAB" w:rsidP="006D1B28">
      <w:pPr>
        <w:jc w:val="both"/>
      </w:pPr>
    </w:p>
    <w:p w:rsidR="00A11BFD" w:rsidRDefault="00A11BFD" w:rsidP="006D1B28">
      <w:pPr>
        <w:pStyle w:val="Nagwek2"/>
        <w:jc w:val="both"/>
      </w:pPr>
      <w:bookmarkStart w:id="9" w:name="_Toc419748644"/>
      <w:r>
        <w:t>Poprawki</w:t>
      </w:r>
      <w:bookmarkEnd w:id="9"/>
    </w:p>
    <w:p w:rsidR="00A11BFD" w:rsidRDefault="00A11BFD" w:rsidP="006D1B28">
      <w:pPr>
        <w:pStyle w:val="Akapitzlist"/>
        <w:numPr>
          <w:ilvl w:val="0"/>
          <w:numId w:val="21"/>
        </w:numPr>
        <w:spacing w:after="200" w:line="360" w:lineRule="auto"/>
        <w:jc w:val="both"/>
      </w:pPr>
      <w:r>
        <w:t>Tabela przestawna: Rozwiązano problem polegający na tym, że nie działała funkcja Więcej&gt;Otwórz ustawienia</w:t>
      </w:r>
      <w:r w:rsidR="00BC631A">
        <w:t>.</w:t>
      </w:r>
    </w:p>
    <w:p w:rsidR="00A11BFD" w:rsidRDefault="00A11BFD" w:rsidP="006D1B28">
      <w:pPr>
        <w:pStyle w:val="Akapitzlist"/>
        <w:numPr>
          <w:ilvl w:val="0"/>
          <w:numId w:val="21"/>
        </w:numPr>
        <w:spacing w:after="200" w:line="276" w:lineRule="auto"/>
        <w:jc w:val="both"/>
      </w:pPr>
      <w:r>
        <w:t>Tabela przestawna: Poprawiono błąd polegający na tym, że sortowanie tygodni było alfabetyczne, obecnie sortowanie jest wg dat</w:t>
      </w:r>
    </w:p>
    <w:p w:rsidR="00A11BFD" w:rsidRPr="00931E2C" w:rsidRDefault="00A11BFD" w:rsidP="006D1B28">
      <w:pPr>
        <w:jc w:val="both"/>
        <w:rPr>
          <w:rFonts w:eastAsiaTheme="minorHAnsi"/>
        </w:rPr>
      </w:pPr>
      <w:r>
        <w:rPr>
          <w:noProof/>
          <w:lang w:val="en-GB" w:eastAsia="en-GB"/>
        </w:rPr>
        <w:drawing>
          <wp:inline distT="0" distB="0" distL="0" distR="0" wp14:anchorId="3F976DBF" wp14:editId="2F5A15F9">
            <wp:extent cx="5972810" cy="847090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23" w:rsidRDefault="00C67A23" w:rsidP="006D1B28">
      <w:pPr>
        <w:jc w:val="both"/>
      </w:pPr>
    </w:p>
    <w:p w:rsidR="00C67A23" w:rsidRDefault="00C67A23" w:rsidP="006D1B28">
      <w:pPr>
        <w:pStyle w:val="Nagwek1"/>
        <w:jc w:val="both"/>
      </w:pPr>
      <w:bookmarkStart w:id="10" w:name="_Toc419748645"/>
      <w:r>
        <w:t>Przywracanie ustawień fabrycznych</w:t>
      </w:r>
      <w:bookmarkEnd w:id="10"/>
    </w:p>
    <w:p w:rsidR="00C67A23" w:rsidRPr="00D1646C" w:rsidRDefault="00C67A23" w:rsidP="006D1B28">
      <w:pPr>
        <w:spacing w:line="360" w:lineRule="auto"/>
        <w:jc w:val="both"/>
        <w:rPr>
          <w:rFonts w:asciiTheme="minorHAnsi" w:eastAsiaTheme="minorHAnsi" w:hAnsiTheme="minorHAnsi" w:cstheme="minorBidi"/>
          <w:lang w:eastAsia="en-US"/>
        </w:rPr>
      </w:pPr>
      <w:r w:rsidRPr="00D1646C">
        <w:rPr>
          <w:rFonts w:asciiTheme="minorHAnsi" w:eastAsiaTheme="minorHAnsi" w:hAnsiTheme="minorHAnsi" w:cstheme="minorBidi"/>
          <w:lang w:eastAsia="en-US"/>
        </w:rPr>
        <w:t xml:space="preserve">Dodano przycisk do przywracania domyślnych, </w:t>
      </w:r>
      <w:r>
        <w:rPr>
          <w:rFonts w:asciiTheme="minorHAnsi" w:eastAsiaTheme="minorHAnsi" w:hAnsiTheme="minorHAnsi" w:cstheme="minorBidi"/>
          <w:lang w:eastAsia="en-US"/>
        </w:rPr>
        <w:t xml:space="preserve">fabrycznych ustawień formularzy. Ustawienia przywraca się przez kliknięcie przycisku w dolnym lewym rogu formularza. Przywrócenie ustawień fabrycznych przydaje się np. w sytuacji, gdy użytkownik chce skasować filtr zaawansowany lub własny porządek wyświetlania danych. </w:t>
      </w:r>
    </w:p>
    <w:p w:rsidR="00C67A23" w:rsidRDefault="00C67A23" w:rsidP="006D1B28">
      <w:pPr>
        <w:spacing w:line="360" w:lineRule="auto"/>
        <w:jc w:val="both"/>
        <w:rPr>
          <w:rFonts w:asciiTheme="minorHAnsi" w:eastAsiaTheme="minorHAnsi" w:hAnsiTheme="minorHAnsi" w:cstheme="minorBidi"/>
          <w:lang w:eastAsia="en-US"/>
        </w:rPr>
      </w:pPr>
    </w:p>
    <w:p w:rsidR="00C67A23" w:rsidRDefault="00C67A23" w:rsidP="006D1B28">
      <w:pPr>
        <w:spacing w:line="360" w:lineRule="auto"/>
        <w:jc w:val="both"/>
        <w:rPr>
          <w:rFonts w:asciiTheme="minorHAnsi" w:eastAsiaTheme="minorHAnsi" w:hAnsiTheme="minorHAnsi" w:cstheme="minorBidi"/>
          <w:lang w:eastAsia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E09C647" wp14:editId="48085CF2">
            <wp:extent cx="5972810" cy="4114165"/>
            <wp:effectExtent l="0" t="0" r="889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23" w:rsidRPr="00C67A23" w:rsidRDefault="00C67A23" w:rsidP="006D1B28">
      <w:pPr>
        <w:jc w:val="both"/>
      </w:pPr>
    </w:p>
    <w:p w:rsidR="00C67A23" w:rsidRPr="00C67A23" w:rsidRDefault="00931E2C" w:rsidP="006D1B28">
      <w:pPr>
        <w:pStyle w:val="Nagwek1"/>
        <w:jc w:val="both"/>
      </w:pPr>
      <w:bookmarkStart w:id="11" w:name="_Toc419748646"/>
      <w:r>
        <w:t>Inne p</w:t>
      </w:r>
      <w:r w:rsidR="00C67A23">
        <w:t>oprawki</w:t>
      </w:r>
      <w:bookmarkEnd w:id="11"/>
    </w:p>
    <w:p w:rsidR="00111DAB" w:rsidRDefault="00111DAB" w:rsidP="006D1B28">
      <w:pPr>
        <w:pStyle w:val="Akapitzlist"/>
        <w:numPr>
          <w:ilvl w:val="0"/>
          <w:numId w:val="21"/>
        </w:numPr>
        <w:spacing w:after="200" w:line="360" w:lineRule="auto"/>
        <w:jc w:val="both"/>
      </w:pPr>
      <w:r>
        <w:t>Kilkukrotnie przyspieszono odświeżanie danych w oknach: grupy, wykładowcy oraz zasoby</w:t>
      </w:r>
    </w:p>
    <w:p w:rsidR="00111DAB" w:rsidRDefault="00111DAB" w:rsidP="006D1B28">
      <w:pPr>
        <w:pStyle w:val="Akapitzlist"/>
        <w:numPr>
          <w:ilvl w:val="0"/>
          <w:numId w:val="21"/>
        </w:numPr>
        <w:spacing w:after="200" w:line="360" w:lineRule="auto"/>
        <w:jc w:val="both"/>
      </w:pPr>
      <w:r>
        <w:t>Rozwiązano problem polegający na tym, że przy liczbie grup przekraczającej 3000, po przełączeniu w tryb wyświetlania wielu grup wyświetlany był komunikat o błędzie „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violation</w:t>
      </w:r>
      <w:proofErr w:type="spellEnd"/>
      <w:r>
        <w:t>”</w:t>
      </w:r>
    </w:p>
    <w:p w:rsidR="00FA6622" w:rsidRDefault="00FA6622" w:rsidP="006D1B28">
      <w:pPr>
        <w:pStyle w:val="Akapitzlist"/>
        <w:numPr>
          <w:ilvl w:val="0"/>
          <w:numId w:val="21"/>
        </w:numPr>
        <w:spacing w:after="200" w:line="360" w:lineRule="auto"/>
        <w:jc w:val="both"/>
      </w:pPr>
      <w:r>
        <w:t xml:space="preserve">Rozwiązano problem polegający na tym, że terminy preferowane </w:t>
      </w:r>
      <w:r w:rsidR="00E96EBC">
        <w:t xml:space="preserve">(czerwone i zielone prostokąty) </w:t>
      </w:r>
      <w:r>
        <w:t>czasami nie były wyświetlane na ekranie.</w:t>
      </w:r>
    </w:p>
    <w:p w:rsidR="00773FBD" w:rsidRDefault="00090DB4" w:rsidP="006D1B28">
      <w:pPr>
        <w:pStyle w:val="Akapitzlist"/>
        <w:numPr>
          <w:ilvl w:val="0"/>
          <w:numId w:val="21"/>
        </w:numPr>
        <w:spacing w:after="200" w:line="360" w:lineRule="auto"/>
        <w:jc w:val="both"/>
      </w:pPr>
      <w:r>
        <w:t>Rozwiązano problem polegający na tym, że nie działały filtry zaawansowane w połączeniu z funkcją automatycznego eksportu danych (przetwarzanie wsadowe).</w:t>
      </w:r>
    </w:p>
    <w:p w:rsidR="00BF44CF" w:rsidRDefault="00BF44CF" w:rsidP="006D1B28">
      <w:pPr>
        <w:pStyle w:val="Akapitzlist"/>
        <w:numPr>
          <w:ilvl w:val="0"/>
          <w:numId w:val="21"/>
        </w:numPr>
        <w:spacing w:after="200" w:line="360" w:lineRule="auto"/>
        <w:jc w:val="both"/>
      </w:pPr>
      <w:r>
        <w:t>Rozwiązano problem polegający na wyświetlaniu się komunikat</w:t>
      </w:r>
      <w:r w:rsidR="002C32D3">
        <w:t>u</w:t>
      </w:r>
      <w:r>
        <w:t xml:space="preserve"> poniżej podczas wprowadzania szerokości i długości geograficznej (problem był spowodowany zmianami po stronie firmy Google-zmiany w </w:t>
      </w:r>
      <w:proofErr w:type="spellStart"/>
      <w:r>
        <w:t>api</w:t>
      </w:r>
      <w:proofErr w:type="spellEnd"/>
      <w:r>
        <w:t>).</w:t>
      </w:r>
    </w:p>
    <w:p w:rsidR="00BF44CF" w:rsidRDefault="00BF44CF" w:rsidP="00BF44CF">
      <w:pPr>
        <w:spacing w:after="200"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5BD4F7E" wp14:editId="4DDE55E4">
            <wp:extent cx="4143375" cy="2416161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816" cy="241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E9" w:rsidRDefault="001153E9" w:rsidP="006D1B28">
      <w:pPr>
        <w:jc w:val="both"/>
      </w:pPr>
    </w:p>
    <w:p w:rsidR="00590B03" w:rsidRDefault="00590B03" w:rsidP="006D1B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03E290E0" wp14:editId="25DC9680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03" w:rsidRPr="009B49EB" w:rsidRDefault="00590B03" w:rsidP="006D1B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590B03" w:rsidRDefault="00590B03" w:rsidP="006D1B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 w:rsidR="00435C7B">
        <w:rPr>
          <w:rFonts w:asciiTheme="minorHAnsi" w:hAnsiTheme="minorHAnsi" w:cstheme="minorHAnsi"/>
          <w:sz w:val="18"/>
        </w:rPr>
        <w:t xml:space="preserve">pobierz i </w:t>
      </w:r>
      <w:r w:rsidR="00E41336">
        <w:rPr>
          <w:rFonts w:asciiTheme="minorHAnsi" w:hAnsiTheme="minorHAnsi" w:cstheme="minorHAnsi"/>
          <w:sz w:val="18"/>
        </w:rPr>
        <w:t>uruchom plik</w:t>
      </w:r>
    </w:p>
    <w:p w:rsidR="00590B03" w:rsidRPr="009B49EB" w:rsidRDefault="003C4E7B" w:rsidP="006D1B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8" w:history="1">
        <w:r w:rsidR="00590B03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126ECF" w:rsidRPr="00712973" w:rsidRDefault="00126ECF" w:rsidP="006D1B28">
      <w:pPr>
        <w:jc w:val="both"/>
      </w:pPr>
    </w:p>
    <w:sectPr w:rsidR="00126ECF" w:rsidRPr="00712973" w:rsidSect="005C2237">
      <w:headerReference w:type="default" r:id="rId19"/>
      <w:footerReference w:type="default" r:id="rId2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4E7B" w:rsidRDefault="003C4E7B">
      <w:r>
        <w:separator/>
      </w:r>
    </w:p>
  </w:endnote>
  <w:endnote w:type="continuationSeparator" w:id="0">
    <w:p w:rsidR="003C4E7B" w:rsidRDefault="003C4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62750143" wp14:editId="3DBE60F3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4E7B" w:rsidRDefault="003C4E7B">
      <w:r>
        <w:separator/>
      </w:r>
    </w:p>
  </w:footnote>
  <w:footnote w:type="continuationSeparator" w:id="0">
    <w:p w:rsidR="003C4E7B" w:rsidRDefault="003C4E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280D4AA0" wp14:editId="20F497E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32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33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34" type="#_x0000_t75" style="width:23.25pt;height:11.25pt;visibility:visible;mso-wrap-style:square" o:bullet="t">
        <v:imagedata r:id="rId4" o:title=""/>
      </v:shape>
    </w:pict>
  </w:numPicBullet>
  <w:numPicBullet w:numPicBulletId="4">
    <w:pict>
      <v:shape id="_x0000_i1035" type="#_x0000_t75" style="width:23.25pt;height:11.25pt;visibility:visible;mso-wrap-style:square" o:bullet="t">
        <v:imagedata r:id="rId5" o:title=""/>
      </v:shape>
    </w:pict>
  </w:numPicBullet>
  <w:abstractNum w:abstractNumId="0">
    <w:nsid w:val="01320C38"/>
    <w:multiLevelType w:val="hybridMultilevel"/>
    <w:tmpl w:val="D1403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D87883"/>
    <w:multiLevelType w:val="hybridMultilevel"/>
    <w:tmpl w:val="DF1CBD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C05BDD"/>
    <w:multiLevelType w:val="hybridMultilevel"/>
    <w:tmpl w:val="6024D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D680053"/>
    <w:multiLevelType w:val="hybridMultilevel"/>
    <w:tmpl w:val="22D6E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5F4FBD"/>
    <w:multiLevelType w:val="hybridMultilevel"/>
    <w:tmpl w:val="B65C8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EB2355"/>
    <w:multiLevelType w:val="hybridMultilevel"/>
    <w:tmpl w:val="9984D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AC58DE"/>
    <w:multiLevelType w:val="hybridMultilevel"/>
    <w:tmpl w:val="D9065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965186"/>
    <w:multiLevelType w:val="hybridMultilevel"/>
    <w:tmpl w:val="72F8F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FC3983"/>
    <w:multiLevelType w:val="hybridMultilevel"/>
    <w:tmpl w:val="9A728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C14899"/>
    <w:multiLevelType w:val="hybridMultilevel"/>
    <w:tmpl w:val="967EE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"/>
  </w:num>
  <w:num w:numId="4">
    <w:abstractNumId w:val="11"/>
  </w:num>
  <w:num w:numId="5">
    <w:abstractNumId w:val="17"/>
  </w:num>
  <w:num w:numId="6">
    <w:abstractNumId w:val="2"/>
  </w:num>
  <w:num w:numId="7">
    <w:abstractNumId w:val="3"/>
  </w:num>
  <w:num w:numId="8">
    <w:abstractNumId w:val="5"/>
  </w:num>
  <w:num w:numId="9">
    <w:abstractNumId w:val="6"/>
  </w:num>
  <w:num w:numId="10">
    <w:abstractNumId w:val="20"/>
  </w:num>
  <w:num w:numId="11">
    <w:abstractNumId w:val="10"/>
  </w:num>
  <w:num w:numId="12">
    <w:abstractNumId w:val="19"/>
  </w:num>
  <w:num w:numId="13">
    <w:abstractNumId w:val="12"/>
  </w:num>
  <w:num w:numId="14">
    <w:abstractNumId w:val="16"/>
  </w:num>
  <w:num w:numId="15">
    <w:abstractNumId w:val="13"/>
  </w:num>
  <w:num w:numId="16">
    <w:abstractNumId w:val="8"/>
  </w:num>
  <w:num w:numId="17">
    <w:abstractNumId w:val="4"/>
  </w:num>
  <w:num w:numId="18">
    <w:abstractNumId w:val="0"/>
  </w:num>
  <w:num w:numId="19">
    <w:abstractNumId w:val="14"/>
  </w:num>
  <w:num w:numId="20">
    <w:abstractNumId w:val="9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35A5"/>
    <w:rsid w:val="00016525"/>
    <w:rsid w:val="0001694B"/>
    <w:rsid w:val="0001694F"/>
    <w:rsid w:val="00024185"/>
    <w:rsid w:val="000302AF"/>
    <w:rsid w:val="0003535F"/>
    <w:rsid w:val="00045EFC"/>
    <w:rsid w:val="0004739F"/>
    <w:rsid w:val="000501C1"/>
    <w:rsid w:val="00051FEF"/>
    <w:rsid w:val="000566AE"/>
    <w:rsid w:val="000603F2"/>
    <w:rsid w:val="00062220"/>
    <w:rsid w:val="00083161"/>
    <w:rsid w:val="00090DB4"/>
    <w:rsid w:val="00092F3B"/>
    <w:rsid w:val="000A33E9"/>
    <w:rsid w:val="000B3B15"/>
    <w:rsid w:val="000D1E5E"/>
    <w:rsid w:val="000E5088"/>
    <w:rsid w:val="000F1332"/>
    <w:rsid w:val="000F3C63"/>
    <w:rsid w:val="000F6E2A"/>
    <w:rsid w:val="000F7E0B"/>
    <w:rsid w:val="00111DAB"/>
    <w:rsid w:val="001153E9"/>
    <w:rsid w:val="00117E61"/>
    <w:rsid w:val="001203F7"/>
    <w:rsid w:val="00126ECF"/>
    <w:rsid w:val="00131791"/>
    <w:rsid w:val="00132024"/>
    <w:rsid w:val="00142F30"/>
    <w:rsid w:val="00144E3C"/>
    <w:rsid w:val="001519C7"/>
    <w:rsid w:val="00156507"/>
    <w:rsid w:val="0015721F"/>
    <w:rsid w:val="00161501"/>
    <w:rsid w:val="00167267"/>
    <w:rsid w:val="00175C26"/>
    <w:rsid w:val="00186E38"/>
    <w:rsid w:val="001B01EB"/>
    <w:rsid w:val="001B3E29"/>
    <w:rsid w:val="001C39E9"/>
    <w:rsid w:val="001C429D"/>
    <w:rsid w:val="001D0AB9"/>
    <w:rsid w:val="001E494C"/>
    <w:rsid w:val="001E7EE7"/>
    <w:rsid w:val="00200E4F"/>
    <w:rsid w:val="002015D9"/>
    <w:rsid w:val="0021594C"/>
    <w:rsid w:val="0022597C"/>
    <w:rsid w:val="0023132F"/>
    <w:rsid w:val="00237584"/>
    <w:rsid w:val="00241658"/>
    <w:rsid w:val="002441CD"/>
    <w:rsid w:val="0026316D"/>
    <w:rsid w:val="00265BFB"/>
    <w:rsid w:val="0027058C"/>
    <w:rsid w:val="00270A6B"/>
    <w:rsid w:val="00275315"/>
    <w:rsid w:val="0028248D"/>
    <w:rsid w:val="00293713"/>
    <w:rsid w:val="00296F30"/>
    <w:rsid w:val="00297328"/>
    <w:rsid w:val="002A0500"/>
    <w:rsid w:val="002B4A3E"/>
    <w:rsid w:val="002B546A"/>
    <w:rsid w:val="002C32D3"/>
    <w:rsid w:val="002C3706"/>
    <w:rsid w:val="002C4B2A"/>
    <w:rsid w:val="002D0EA6"/>
    <w:rsid w:val="002D1570"/>
    <w:rsid w:val="002D1CD2"/>
    <w:rsid w:val="002D55A6"/>
    <w:rsid w:val="002E1A25"/>
    <w:rsid w:val="002E2B53"/>
    <w:rsid w:val="002F35EF"/>
    <w:rsid w:val="00303A73"/>
    <w:rsid w:val="003046B9"/>
    <w:rsid w:val="003111CB"/>
    <w:rsid w:val="0031287E"/>
    <w:rsid w:val="00312B32"/>
    <w:rsid w:val="003159EC"/>
    <w:rsid w:val="00315CD5"/>
    <w:rsid w:val="00317EB2"/>
    <w:rsid w:val="0032101A"/>
    <w:rsid w:val="00322FD2"/>
    <w:rsid w:val="00334B21"/>
    <w:rsid w:val="00337EE1"/>
    <w:rsid w:val="00353459"/>
    <w:rsid w:val="00365099"/>
    <w:rsid w:val="0036728F"/>
    <w:rsid w:val="00370AD8"/>
    <w:rsid w:val="003733BB"/>
    <w:rsid w:val="003763AE"/>
    <w:rsid w:val="00377D19"/>
    <w:rsid w:val="003A127B"/>
    <w:rsid w:val="003A2CC9"/>
    <w:rsid w:val="003B49E5"/>
    <w:rsid w:val="003C4E7B"/>
    <w:rsid w:val="003D258F"/>
    <w:rsid w:val="003D4CE7"/>
    <w:rsid w:val="003D57D4"/>
    <w:rsid w:val="003F1B47"/>
    <w:rsid w:val="003F229E"/>
    <w:rsid w:val="003F2B27"/>
    <w:rsid w:val="003F7FFE"/>
    <w:rsid w:val="00401EA3"/>
    <w:rsid w:val="00401F29"/>
    <w:rsid w:val="0040279E"/>
    <w:rsid w:val="00411C52"/>
    <w:rsid w:val="00412656"/>
    <w:rsid w:val="00412960"/>
    <w:rsid w:val="00417D01"/>
    <w:rsid w:val="00422F09"/>
    <w:rsid w:val="00425D93"/>
    <w:rsid w:val="00431287"/>
    <w:rsid w:val="00431486"/>
    <w:rsid w:val="00435826"/>
    <w:rsid w:val="00435C7B"/>
    <w:rsid w:val="004442AB"/>
    <w:rsid w:val="004477DB"/>
    <w:rsid w:val="0045159B"/>
    <w:rsid w:val="004611F9"/>
    <w:rsid w:val="0047229E"/>
    <w:rsid w:val="00472560"/>
    <w:rsid w:val="00492961"/>
    <w:rsid w:val="004A643A"/>
    <w:rsid w:val="004B2F14"/>
    <w:rsid w:val="004B31C9"/>
    <w:rsid w:val="004C07D7"/>
    <w:rsid w:val="004D3960"/>
    <w:rsid w:val="004D3F54"/>
    <w:rsid w:val="004D488B"/>
    <w:rsid w:val="004D65A9"/>
    <w:rsid w:val="004E2EC0"/>
    <w:rsid w:val="004E5808"/>
    <w:rsid w:val="004E7339"/>
    <w:rsid w:val="004F0CE4"/>
    <w:rsid w:val="004F6167"/>
    <w:rsid w:val="00507F28"/>
    <w:rsid w:val="00515102"/>
    <w:rsid w:val="00515670"/>
    <w:rsid w:val="00540156"/>
    <w:rsid w:val="005429AE"/>
    <w:rsid w:val="00551E6A"/>
    <w:rsid w:val="00573F40"/>
    <w:rsid w:val="00583ADC"/>
    <w:rsid w:val="00590B03"/>
    <w:rsid w:val="00592995"/>
    <w:rsid w:val="005A1420"/>
    <w:rsid w:val="005A33AE"/>
    <w:rsid w:val="005C5E30"/>
    <w:rsid w:val="005C72AB"/>
    <w:rsid w:val="005D5532"/>
    <w:rsid w:val="005E25FA"/>
    <w:rsid w:val="00604946"/>
    <w:rsid w:val="006138F8"/>
    <w:rsid w:val="00614196"/>
    <w:rsid w:val="00614FE7"/>
    <w:rsid w:val="00642456"/>
    <w:rsid w:val="00644F43"/>
    <w:rsid w:val="006520CC"/>
    <w:rsid w:val="0065685B"/>
    <w:rsid w:val="00660D29"/>
    <w:rsid w:val="00661185"/>
    <w:rsid w:val="0066309A"/>
    <w:rsid w:val="006648AD"/>
    <w:rsid w:val="00676A89"/>
    <w:rsid w:val="0069570F"/>
    <w:rsid w:val="006A29E6"/>
    <w:rsid w:val="006A4029"/>
    <w:rsid w:val="006A68F4"/>
    <w:rsid w:val="006B06FC"/>
    <w:rsid w:val="006C30BF"/>
    <w:rsid w:val="006C3E36"/>
    <w:rsid w:val="006C52EF"/>
    <w:rsid w:val="006C7248"/>
    <w:rsid w:val="006D1B28"/>
    <w:rsid w:val="006E3647"/>
    <w:rsid w:val="006E3ABD"/>
    <w:rsid w:val="006F1779"/>
    <w:rsid w:val="006F51A0"/>
    <w:rsid w:val="006F6377"/>
    <w:rsid w:val="00712973"/>
    <w:rsid w:val="00716E20"/>
    <w:rsid w:val="00722A0A"/>
    <w:rsid w:val="00724B0C"/>
    <w:rsid w:val="00732739"/>
    <w:rsid w:val="0073447D"/>
    <w:rsid w:val="00734757"/>
    <w:rsid w:val="00735C44"/>
    <w:rsid w:val="00743B09"/>
    <w:rsid w:val="00753D4E"/>
    <w:rsid w:val="00755064"/>
    <w:rsid w:val="007650B1"/>
    <w:rsid w:val="00773FBD"/>
    <w:rsid w:val="00780CD5"/>
    <w:rsid w:val="0078311D"/>
    <w:rsid w:val="00787416"/>
    <w:rsid w:val="00792DBA"/>
    <w:rsid w:val="007A3774"/>
    <w:rsid w:val="007B0F83"/>
    <w:rsid w:val="007B1989"/>
    <w:rsid w:val="007B1D2D"/>
    <w:rsid w:val="007B5890"/>
    <w:rsid w:val="007D4C81"/>
    <w:rsid w:val="007E4907"/>
    <w:rsid w:val="007E5E5C"/>
    <w:rsid w:val="007F0F5F"/>
    <w:rsid w:val="007F2150"/>
    <w:rsid w:val="007F3CE4"/>
    <w:rsid w:val="007F73BC"/>
    <w:rsid w:val="007F77D7"/>
    <w:rsid w:val="0080116D"/>
    <w:rsid w:val="00805397"/>
    <w:rsid w:val="0080620A"/>
    <w:rsid w:val="008168C9"/>
    <w:rsid w:val="008228BA"/>
    <w:rsid w:val="00826D40"/>
    <w:rsid w:val="0082784E"/>
    <w:rsid w:val="0083051B"/>
    <w:rsid w:val="00831F3A"/>
    <w:rsid w:val="008346F9"/>
    <w:rsid w:val="00847F10"/>
    <w:rsid w:val="008514E1"/>
    <w:rsid w:val="008530AD"/>
    <w:rsid w:val="0085400C"/>
    <w:rsid w:val="008548B7"/>
    <w:rsid w:val="00855D99"/>
    <w:rsid w:val="00860C26"/>
    <w:rsid w:val="00875A2B"/>
    <w:rsid w:val="00881794"/>
    <w:rsid w:val="00882074"/>
    <w:rsid w:val="00892EB6"/>
    <w:rsid w:val="00895D9B"/>
    <w:rsid w:val="008A1EAC"/>
    <w:rsid w:val="008A2455"/>
    <w:rsid w:val="008A2FBC"/>
    <w:rsid w:val="008A541C"/>
    <w:rsid w:val="008A7794"/>
    <w:rsid w:val="008B32EB"/>
    <w:rsid w:val="008C4B3C"/>
    <w:rsid w:val="008D052A"/>
    <w:rsid w:val="008D1419"/>
    <w:rsid w:val="008D24EF"/>
    <w:rsid w:val="008D7526"/>
    <w:rsid w:val="008E22CE"/>
    <w:rsid w:val="008E2ED7"/>
    <w:rsid w:val="008E48B2"/>
    <w:rsid w:val="008E5754"/>
    <w:rsid w:val="008E62C7"/>
    <w:rsid w:val="008F20CD"/>
    <w:rsid w:val="008F6CA4"/>
    <w:rsid w:val="00903C8F"/>
    <w:rsid w:val="00905DB3"/>
    <w:rsid w:val="00906605"/>
    <w:rsid w:val="00920526"/>
    <w:rsid w:val="00920BC6"/>
    <w:rsid w:val="00921EAC"/>
    <w:rsid w:val="00922362"/>
    <w:rsid w:val="00931E2C"/>
    <w:rsid w:val="00944947"/>
    <w:rsid w:val="00956AD6"/>
    <w:rsid w:val="00960401"/>
    <w:rsid w:val="00982167"/>
    <w:rsid w:val="0099005C"/>
    <w:rsid w:val="009A2DA6"/>
    <w:rsid w:val="009A7F2D"/>
    <w:rsid w:val="009B1ABD"/>
    <w:rsid w:val="009B2586"/>
    <w:rsid w:val="009C1E84"/>
    <w:rsid w:val="009C78F4"/>
    <w:rsid w:val="009D0B55"/>
    <w:rsid w:val="009D55D2"/>
    <w:rsid w:val="009D73D2"/>
    <w:rsid w:val="009F0810"/>
    <w:rsid w:val="009F42C8"/>
    <w:rsid w:val="009F5C89"/>
    <w:rsid w:val="009F6425"/>
    <w:rsid w:val="00A11BFD"/>
    <w:rsid w:val="00A17FDE"/>
    <w:rsid w:val="00A34FC7"/>
    <w:rsid w:val="00A419E9"/>
    <w:rsid w:val="00A45330"/>
    <w:rsid w:val="00A46E23"/>
    <w:rsid w:val="00A523DC"/>
    <w:rsid w:val="00A564A5"/>
    <w:rsid w:val="00A5791D"/>
    <w:rsid w:val="00A60E5B"/>
    <w:rsid w:val="00A67803"/>
    <w:rsid w:val="00A93A7D"/>
    <w:rsid w:val="00AA3C4C"/>
    <w:rsid w:val="00AA5355"/>
    <w:rsid w:val="00AA6AB8"/>
    <w:rsid w:val="00AB0AF5"/>
    <w:rsid w:val="00AE0998"/>
    <w:rsid w:val="00AE1E41"/>
    <w:rsid w:val="00AF33D6"/>
    <w:rsid w:val="00B04949"/>
    <w:rsid w:val="00B053E7"/>
    <w:rsid w:val="00B11962"/>
    <w:rsid w:val="00B21A7D"/>
    <w:rsid w:val="00B21BD3"/>
    <w:rsid w:val="00B41091"/>
    <w:rsid w:val="00B444A4"/>
    <w:rsid w:val="00B476FA"/>
    <w:rsid w:val="00B5077C"/>
    <w:rsid w:val="00B52B8C"/>
    <w:rsid w:val="00B52DF7"/>
    <w:rsid w:val="00B567BC"/>
    <w:rsid w:val="00B6669E"/>
    <w:rsid w:val="00B724AD"/>
    <w:rsid w:val="00B74C8D"/>
    <w:rsid w:val="00B77FAC"/>
    <w:rsid w:val="00B81206"/>
    <w:rsid w:val="00BB3318"/>
    <w:rsid w:val="00BB3D26"/>
    <w:rsid w:val="00BC1081"/>
    <w:rsid w:val="00BC40F7"/>
    <w:rsid w:val="00BC631A"/>
    <w:rsid w:val="00BD7EB0"/>
    <w:rsid w:val="00BF44CF"/>
    <w:rsid w:val="00C079C9"/>
    <w:rsid w:val="00C17ED1"/>
    <w:rsid w:val="00C245D7"/>
    <w:rsid w:val="00C352AF"/>
    <w:rsid w:val="00C36B2C"/>
    <w:rsid w:val="00C52298"/>
    <w:rsid w:val="00C56779"/>
    <w:rsid w:val="00C57FA0"/>
    <w:rsid w:val="00C67A23"/>
    <w:rsid w:val="00C73701"/>
    <w:rsid w:val="00C761BA"/>
    <w:rsid w:val="00C76BD5"/>
    <w:rsid w:val="00C7714E"/>
    <w:rsid w:val="00C837C2"/>
    <w:rsid w:val="00C938C8"/>
    <w:rsid w:val="00CA14FC"/>
    <w:rsid w:val="00CA477A"/>
    <w:rsid w:val="00CA7153"/>
    <w:rsid w:val="00CB4C88"/>
    <w:rsid w:val="00CB5A10"/>
    <w:rsid w:val="00CB6DCB"/>
    <w:rsid w:val="00CD3AB7"/>
    <w:rsid w:val="00CD4403"/>
    <w:rsid w:val="00CD61C1"/>
    <w:rsid w:val="00CF19D3"/>
    <w:rsid w:val="00D06320"/>
    <w:rsid w:val="00D11D00"/>
    <w:rsid w:val="00D1552A"/>
    <w:rsid w:val="00D21F42"/>
    <w:rsid w:val="00D26DCF"/>
    <w:rsid w:val="00D331C5"/>
    <w:rsid w:val="00D33D73"/>
    <w:rsid w:val="00D349F0"/>
    <w:rsid w:val="00D47685"/>
    <w:rsid w:val="00D52DA4"/>
    <w:rsid w:val="00D553F4"/>
    <w:rsid w:val="00D57909"/>
    <w:rsid w:val="00D73F98"/>
    <w:rsid w:val="00D74414"/>
    <w:rsid w:val="00D77DED"/>
    <w:rsid w:val="00D8145C"/>
    <w:rsid w:val="00D91FF2"/>
    <w:rsid w:val="00DA1B62"/>
    <w:rsid w:val="00DA264E"/>
    <w:rsid w:val="00DA5420"/>
    <w:rsid w:val="00DA55D4"/>
    <w:rsid w:val="00DF0DA6"/>
    <w:rsid w:val="00DF5150"/>
    <w:rsid w:val="00DF6D07"/>
    <w:rsid w:val="00E01450"/>
    <w:rsid w:val="00E03F08"/>
    <w:rsid w:val="00E1261B"/>
    <w:rsid w:val="00E13C90"/>
    <w:rsid w:val="00E334E7"/>
    <w:rsid w:val="00E36104"/>
    <w:rsid w:val="00E37041"/>
    <w:rsid w:val="00E41336"/>
    <w:rsid w:val="00E421EE"/>
    <w:rsid w:val="00E511B9"/>
    <w:rsid w:val="00E76F6C"/>
    <w:rsid w:val="00E844C5"/>
    <w:rsid w:val="00E84BAE"/>
    <w:rsid w:val="00E9438A"/>
    <w:rsid w:val="00E96EBC"/>
    <w:rsid w:val="00EA0BF7"/>
    <w:rsid w:val="00EB4E9C"/>
    <w:rsid w:val="00EB78A1"/>
    <w:rsid w:val="00EC552A"/>
    <w:rsid w:val="00EC628A"/>
    <w:rsid w:val="00EE4196"/>
    <w:rsid w:val="00EE5BF6"/>
    <w:rsid w:val="00EF10BD"/>
    <w:rsid w:val="00F011F9"/>
    <w:rsid w:val="00F22E88"/>
    <w:rsid w:val="00F25A1D"/>
    <w:rsid w:val="00F338DC"/>
    <w:rsid w:val="00F355BD"/>
    <w:rsid w:val="00F45FE4"/>
    <w:rsid w:val="00F46C45"/>
    <w:rsid w:val="00F57D43"/>
    <w:rsid w:val="00F60C7F"/>
    <w:rsid w:val="00F6420A"/>
    <w:rsid w:val="00F65F5E"/>
    <w:rsid w:val="00F737F9"/>
    <w:rsid w:val="00F74096"/>
    <w:rsid w:val="00F756D2"/>
    <w:rsid w:val="00F76519"/>
    <w:rsid w:val="00F9439C"/>
    <w:rsid w:val="00F95250"/>
    <w:rsid w:val="00F96F31"/>
    <w:rsid w:val="00FA2FBF"/>
    <w:rsid w:val="00FA6622"/>
    <w:rsid w:val="00FB277A"/>
    <w:rsid w:val="00FB2CB8"/>
    <w:rsid w:val="00FC34A4"/>
    <w:rsid w:val="00FC3A0C"/>
    <w:rsid w:val="00FD0F6E"/>
    <w:rsid w:val="00FD114D"/>
    <w:rsid w:val="00FD2E8F"/>
    <w:rsid w:val="00FE248D"/>
    <w:rsid w:val="00FF2C48"/>
    <w:rsid w:val="00FF3650"/>
    <w:rsid w:val="00F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hyperlink" Target="http://plansoft.org/wp-content/uploads/pdf/install.ex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631F64CA-9B29-4983-AD78-5A7745AFE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7980</TotalTime>
  <Pages>1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335</cp:revision>
  <cp:lastPrinted>2015-05-28T04:44:00Z</cp:lastPrinted>
  <dcterms:created xsi:type="dcterms:W3CDTF">2012-11-05T13:20:00Z</dcterms:created>
  <dcterms:modified xsi:type="dcterms:W3CDTF">2015-05-28T04:44:00Z</dcterms:modified>
</cp:coreProperties>
</file>