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</w:p>
    <w:bookmarkStart w:id="0" w:name="_GoBack"/>
    <w:bookmarkEnd w:id="0"/>
    <w:p w:rsidR="005D092E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963816" w:history="1">
        <w:r w:rsidR="005D092E" w:rsidRPr="008016C1">
          <w:rPr>
            <w:rStyle w:val="Hipercze"/>
            <w:noProof/>
          </w:rPr>
          <w:t>Różne zmiany</w:t>
        </w:r>
        <w:r w:rsidR="005D092E">
          <w:rPr>
            <w:noProof/>
            <w:webHidden/>
          </w:rPr>
          <w:tab/>
        </w:r>
        <w:r w:rsidR="005D092E">
          <w:rPr>
            <w:noProof/>
            <w:webHidden/>
          </w:rPr>
          <w:fldChar w:fldCharType="begin"/>
        </w:r>
        <w:r w:rsidR="005D092E">
          <w:rPr>
            <w:noProof/>
            <w:webHidden/>
          </w:rPr>
          <w:instrText xml:space="preserve"> PAGEREF _Toc447963816 \h </w:instrText>
        </w:r>
        <w:r w:rsidR="005D092E">
          <w:rPr>
            <w:noProof/>
            <w:webHidden/>
          </w:rPr>
        </w:r>
        <w:r w:rsidR="005D092E">
          <w:rPr>
            <w:noProof/>
            <w:webHidden/>
          </w:rPr>
          <w:fldChar w:fldCharType="separate"/>
        </w:r>
        <w:r w:rsidR="005D092E">
          <w:rPr>
            <w:noProof/>
            <w:webHidden/>
          </w:rPr>
          <w:t>1</w:t>
        </w:r>
        <w:r w:rsidR="005D092E">
          <w:rPr>
            <w:noProof/>
            <w:webHidden/>
          </w:rPr>
          <w:fldChar w:fldCharType="end"/>
        </w:r>
      </w:hyperlink>
    </w:p>
    <w:p w:rsidR="005D092E" w:rsidRDefault="005D09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17" w:history="1">
        <w:r w:rsidRPr="008016C1">
          <w:rPr>
            <w:rStyle w:val="Hipercze"/>
            <w:noProof/>
          </w:rPr>
          <w:t>Panel: bardziej ergonomiczny układ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_Toc447963817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D092E" w:rsidRDefault="005D09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18" w:history="1">
        <w:r w:rsidRPr="008016C1">
          <w:rPr>
            <w:rStyle w:val="Hipercze"/>
            <w:noProof/>
          </w:rPr>
          <w:t>Edycja dni wolnych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_Toc447963818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D092E" w:rsidRDefault="005D09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19" w:history="1">
        <w:r w:rsidRPr="008016C1">
          <w:rPr>
            <w:rStyle w:val="Hipercze"/>
            <w:noProof/>
          </w:rPr>
          <w:t>8 opisów w siatce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_Toc447963819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D092E" w:rsidRDefault="005D09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20" w:history="1">
        <w:r w:rsidRPr="008016C1">
          <w:rPr>
            <w:rStyle w:val="Hipercze"/>
            <w:noProof/>
          </w:rPr>
          <w:t>Kopiowanie opisów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_Toc447963820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092E" w:rsidRDefault="005D09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21" w:history="1">
        <w:r w:rsidRPr="008016C1">
          <w:rPr>
            <w:rStyle w:val="Hipercze"/>
            <w:noProof/>
          </w:rPr>
          <w:t>Planowanie zajęć równoległych bez wykładowcy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_Toc447963821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092E" w:rsidRDefault="005D09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22" w:history="1">
        <w:r w:rsidRPr="008016C1">
          <w:rPr>
            <w:rStyle w:val="Hipercze"/>
            <w:noProof/>
          </w:rPr>
          <w:t>Wykładowca: wymagany adres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_Toc447963822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362C1A" w:rsidRDefault="005A67E9" w:rsidP="003D3E5E">
      <w:pPr>
        <w:pStyle w:val="Nagwek1"/>
        <w:jc w:val="both"/>
      </w:pPr>
      <w:bookmarkStart w:id="1" w:name="_Toc447963816"/>
      <w:r>
        <w:t>Różne zmiany</w:t>
      </w:r>
      <w:bookmarkEnd w:id="1"/>
    </w:p>
    <w:p w:rsidR="0032163C" w:rsidRDefault="0032163C" w:rsidP="005A67E9">
      <w:pPr>
        <w:pStyle w:val="Nagwek2"/>
      </w:pPr>
      <w:bookmarkStart w:id="2" w:name="_Toc447963817"/>
      <w:r>
        <w:t>Panel: bardziej ergonomiczny układ</w:t>
      </w:r>
      <w:bookmarkEnd w:id="2"/>
    </w:p>
    <w:p w:rsidR="0032163C" w:rsidRPr="0032163C" w:rsidRDefault="0032163C" w:rsidP="0032163C">
      <w:r>
        <w:t xml:space="preserve">Wprowadzono zmiany w wyglądzie panelu zaawansowanego. Wprowadzone zmiany mają na celu 1/ zmniejszenie rozmiarów panelu i uzyskanie większego miejsca do wyświetlenia rozkładu 2/ uporządkowanie elementów okna w logiczniejszy i czytelniejszy sposób. </w:t>
      </w:r>
    </w:p>
    <w:p w:rsidR="0032163C" w:rsidRDefault="0032163C" w:rsidP="0032163C"/>
    <w:p w:rsidR="0032163C" w:rsidRPr="0032163C" w:rsidRDefault="0032163C" w:rsidP="0032163C">
      <w:r>
        <w:rPr>
          <w:noProof/>
          <w:lang w:val="en-GB" w:eastAsia="en-GB"/>
        </w:rPr>
        <w:drawing>
          <wp:inline distT="0" distB="0" distL="0" distR="0" wp14:anchorId="1312E3B7" wp14:editId="70F0DCED">
            <wp:extent cx="5972810" cy="1943100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DB" w:rsidRDefault="00365CDB" w:rsidP="005A67E9">
      <w:pPr>
        <w:pStyle w:val="Nagwek2"/>
      </w:pPr>
      <w:bookmarkStart w:id="3" w:name="_Toc447963818"/>
      <w:r>
        <w:t>Edycja dni wolnych</w:t>
      </w:r>
      <w:bookmarkEnd w:id="3"/>
    </w:p>
    <w:p w:rsidR="00365CDB" w:rsidRDefault="00365CDB" w:rsidP="00365CDB">
      <w:r>
        <w:t>Wprowadzono zmianę pozwalającą na zablokowanie możliwości edycji kalendarza dni wolnych na poziomie planisty.</w:t>
      </w:r>
    </w:p>
    <w:p w:rsidR="00365CDB" w:rsidRDefault="00365CDB" w:rsidP="00365CDB"/>
    <w:p w:rsidR="00365CDB" w:rsidRDefault="00365CDB" w:rsidP="00365CDB">
      <w:r>
        <w:rPr>
          <w:noProof/>
          <w:lang w:val="en-GB" w:eastAsia="en-GB"/>
        </w:rPr>
        <w:drawing>
          <wp:inline distT="0" distB="0" distL="0" distR="0" wp14:anchorId="66207A9C" wp14:editId="599764A8">
            <wp:extent cx="5972810" cy="1680845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60" w:rsidRDefault="00D42760" w:rsidP="00365CDB"/>
    <w:p w:rsidR="00D42760" w:rsidRDefault="00D42760" w:rsidP="00365CDB">
      <w:r>
        <w:rPr>
          <w:noProof/>
          <w:lang w:val="en-GB" w:eastAsia="en-GB"/>
        </w:rPr>
        <w:lastRenderedPageBreak/>
        <w:drawing>
          <wp:inline distT="0" distB="0" distL="0" distR="0" wp14:anchorId="3FDAE1B8" wp14:editId="1337ABDA">
            <wp:extent cx="4772025" cy="215265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DB" w:rsidRPr="00365CDB" w:rsidRDefault="00365CDB" w:rsidP="00365CDB"/>
    <w:p w:rsidR="00CA3D4D" w:rsidRDefault="00CA3D4D" w:rsidP="005A67E9">
      <w:pPr>
        <w:pStyle w:val="Nagwek2"/>
      </w:pPr>
      <w:bookmarkStart w:id="4" w:name="_Toc447963819"/>
      <w:r>
        <w:t>8 opisów w siatce</w:t>
      </w:r>
      <w:bookmarkEnd w:id="4"/>
    </w:p>
    <w:p w:rsidR="00EC0EF4" w:rsidRPr="00EC0EF4" w:rsidRDefault="00EC0EF4" w:rsidP="00EC0EF4">
      <w:r>
        <w:t>Wprowadzono zmianę pozwalającą na wybranie do ośmiu wartości opisujących zajęcie (poprzednio można było wybrać do pięciu wartości).</w:t>
      </w:r>
    </w:p>
    <w:p w:rsidR="00CA3D4D" w:rsidRDefault="00CA3D4D" w:rsidP="00CA3D4D"/>
    <w:p w:rsidR="00EC0EF4" w:rsidRDefault="00EC0EF4" w:rsidP="00CA3D4D">
      <w:r>
        <w:rPr>
          <w:noProof/>
          <w:lang w:val="en-GB" w:eastAsia="en-GB"/>
        </w:rPr>
        <w:drawing>
          <wp:inline distT="0" distB="0" distL="0" distR="0" wp14:anchorId="27E33C6D" wp14:editId="1DD5DDFF">
            <wp:extent cx="3590925" cy="260032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F4" w:rsidRDefault="00EC0EF4" w:rsidP="00CA3D4D"/>
    <w:p w:rsidR="00E0058C" w:rsidRDefault="00EC0EF4" w:rsidP="00CA3D4D">
      <w:r>
        <w:t>Ponadto</w:t>
      </w:r>
      <w:r w:rsidR="00E0058C">
        <w:t xml:space="preserve"> wprowadzono zmiany:</w:t>
      </w:r>
    </w:p>
    <w:p w:rsidR="00EC0EF4" w:rsidRDefault="00E0058C" w:rsidP="00E0058C">
      <w:pPr>
        <w:pStyle w:val="Akapitzlist"/>
        <w:numPr>
          <w:ilvl w:val="0"/>
          <w:numId w:val="8"/>
        </w:numPr>
      </w:pPr>
      <w:r>
        <w:t>P</w:t>
      </w:r>
      <w:r w:rsidR="00EC0EF4">
        <w:t xml:space="preserve">anel wyświetlający opisy został domyślnie ukryty, pojawia się on po najechaniu wskaźnikiem myszy na pole zaznaczone na rysunku poniżej. </w:t>
      </w:r>
    </w:p>
    <w:p w:rsidR="00E0058C" w:rsidRDefault="00E0058C" w:rsidP="00E0058C">
      <w:pPr>
        <w:pStyle w:val="Akapitzlist"/>
        <w:numPr>
          <w:ilvl w:val="0"/>
          <w:numId w:val="8"/>
        </w:numPr>
      </w:pPr>
      <w:r>
        <w:t>Zmieniono położenie elementów na panelu zaawansowanym w celu zmniejszenia wysokości panelu. Dzięki temu odzyskano miejsce do wyświetlania siatki godzinowej.</w:t>
      </w:r>
    </w:p>
    <w:p w:rsidR="00EC0EF4" w:rsidRDefault="00EC0EF4" w:rsidP="00CA3D4D"/>
    <w:p w:rsidR="00EC0EF4" w:rsidRDefault="00E0058C" w:rsidP="00CA3D4D">
      <w:r>
        <w:rPr>
          <w:noProof/>
          <w:lang w:val="en-GB" w:eastAsia="en-GB"/>
        </w:rPr>
        <w:drawing>
          <wp:inline distT="0" distB="0" distL="0" distR="0" wp14:anchorId="4F5D9EC4" wp14:editId="16452074">
            <wp:extent cx="5972810" cy="944245"/>
            <wp:effectExtent l="0" t="0" r="889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F4" w:rsidRPr="00CA3D4D" w:rsidRDefault="00EC0EF4" w:rsidP="00CA3D4D"/>
    <w:p w:rsidR="009734C8" w:rsidRDefault="009734C8" w:rsidP="005A67E9">
      <w:pPr>
        <w:pStyle w:val="Nagwek2"/>
      </w:pPr>
      <w:bookmarkStart w:id="5" w:name="_Toc447963820"/>
      <w:r>
        <w:lastRenderedPageBreak/>
        <w:t>Kopiowanie opisów</w:t>
      </w:r>
      <w:bookmarkEnd w:id="5"/>
    </w:p>
    <w:p w:rsidR="009734C8" w:rsidRPr="009734C8" w:rsidRDefault="009734C8" w:rsidP="009734C8">
      <w:r>
        <w:t>Rozszerzono funkcjonalność przycisków kopiuj-wklej o kopiowani</w:t>
      </w:r>
      <w:r w:rsidR="0073191F">
        <w:t>e</w:t>
      </w:r>
      <w:r>
        <w:t xml:space="preserve"> opisów. Poprzednio kopiowane były tylko pola z górnej części formularza (wykładowcy, grupy, sale itd.). Obecnie funkcjonalność kopiuj wklej obsługuje także pola znajdujące się w dolnej części ekranu.</w:t>
      </w:r>
    </w:p>
    <w:p w:rsidR="009734C8" w:rsidRDefault="009734C8" w:rsidP="009734C8"/>
    <w:p w:rsidR="009734C8" w:rsidRDefault="009734C8" w:rsidP="009734C8">
      <w:r>
        <w:rPr>
          <w:noProof/>
          <w:lang w:val="en-GB" w:eastAsia="en-GB"/>
        </w:rPr>
        <w:drawing>
          <wp:inline distT="0" distB="0" distL="0" distR="0" wp14:anchorId="0AC3941E" wp14:editId="1A0B9619">
            <wp:extent cx="5972810" cy="3790315"/>
            <wp:effectExtent l="0" t="0" r="889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C8" w:rsidRPr="009734C8" w:rsidRDefault="009734C8" w:rsidP="009734C8"/>
    <w:p w:rsidR="00424FE9" w:rsidRDefault="00424FE9" w:rsidP="005A67E9">
      <w:pPr>
        <w:pStyle w:val="Nagwek2"/>
      </w:pPr>
      <w:bookmarkStart w:id="6" w:name="_Toc447963821"/>
      <w:r>
        <w:t>Planowanie zajęć równoległych bez wykładowcy</w:t>
      </w:r>
      <w:bookmarkEnd w:id="6"/>
    </w:p>
    <w:p w:rsidR="00424FE9" w:rsidRDefault="00424FE9" w:rsidP="00424FE9"/>
    <w:p w:rsidR="00AB0CB9" w:rsidRDefault="00AB0CB9" w:rsidP="00AB0CB9">
      <w:r>
        <w:t xml:space="preserve">Opisana poniżej zmiana jest rozszerzeniem funkcjonalności opisanej w notatce </w:t>
      </w:r>
      <w:r w:rsidRPr="00424FE9">
        <w:rPr>
          <w:i/>
        </w:rPr>
        <w:t>2016.02.02.notatka serwisowa.ZajeciaRownolegle.CHG.docx</w:t>
      </w:r>
      <w:r>
        <w:t>, dotyczącej planowania zajęć równoległych i pozwala na zaplanowanie zajęć z kilkoma przedmiotami, bez podania wykładowców.</w:t>
      </w:r>
    </w:p>
    <w:p w:rsidR="009932C8" w:rsidRDefault="009932C8" w:rsidP="00424FE9"/>
    <w:p w:rsidR="00AB0CB9" w:rsidRDefault="00AB0CB9" w:rsidP="00424FE9">
      <w:r>
        <w:t>Aby zaplanować zajęcia równoległe bez podawania wykładowców należy po prostu zaznaczyć pole wyboru „Bez wykładowcy”.</w:t>
      </w:r>
    </w:p>
    <w:p w:rsidR="00AB0CB9" w:rsidRDefault="00AB0CB9" w:rsidP="00424FE9"/>
    <w:p w:rsidR="009932C8" w:rsidRDefault="009932C8" w:rsidP="00424FE9">
      <w:r>
        <w:rPr>
          <w:noProof/>
          <w:lang w:val="en-GB" w:eastAsia="en-GB"/>
        </w:rPr>
        <w:lastRenderedPageBreak/>
        <w:drawing>
          <wp:inline distT="0" distB="0" distL="0" distR="0" wp14:anchorId="0A2C0F77" wp14:editId="03CF9E17">
            <wp:extent cx="5972810" cy="3790315"/>
            <wp:effectExtent l="0" t="0" r="889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E9" w:rsidRDefault="00424FE9" w:rsidP="00424FE9"/>
    <w:p w:rsidR="009932C8" w:rsidRDefault="009932C8" w:rsidP="00424FE9">
      <w:r>
        <w:t xml:space="preserve">Zmiana pozwala na zaplanowanie zajęć w </w:t>
      </w:r>
      <w:r w:rsidR="00BB75BE">
        <w:t xml:space="preserve">następującej </w:t>
      </w:r>
      <w:r>
        <w:t>sytuacji</w:t>
      </w:r>
      <w:r w:rsidR="00BB75BE">
        <w:t>:</w:t>
      </w:r>
    </w:p>
    <w:p w:rsidR="00BB75BE" w:rsidRDefault="00BB75BE" w:rsidP="00424FE9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32"/>
        <w:gridCol w:w="3332"/>
        <w:gridCol w:w="3332"/>
      </w:tblGrid>
      <w:tr w:rsidR="009932C8" w:rsidTr="009932C8">
        <w:tc>
          <w:tcPr>
            <w:tcW w:w="3332" w:type="dxa"/>
          </w:tcPr>
          <w:p w:rsidR="009932C8" w:rsidRDefault="009932C8" w:rsidP="00424FE9"/>
        </w:tc>
        <w:tc>
          <w:tcPr>
            <w:tcW w:w="3332" w:type="dxa"/>
          </w:tcPr>
          <w:p w:rsidR="009932C8" w:rsidRDefault="009932C8" w:rsidP="009932C8"/>
          <w:p w:rsidR="009932C8" w:rsidRDefault="009932C8" w:rsidP="009932C8">
            <w:r>
              <w:t>Grupa B jest podzielona, połowa grupy przyłącza się do grupy A, a druga połowa do grupy B.</w:t>
            </w:r>
          </w:p>
          <w:p w:rsidR="009932C8" w:rsidRDefault="009932C8" w:rsidP="009932C8"/>
        </w:tc>
        <w:tc>
          <w:tcPr>
            <w:tcW w:w="3332" w:type="dxa"/>
          </w:tcPr>
          <w:p w:rsidR="009932C8" w:rsidRDefault="009932C8" w:rsidP="00424FE9"/>
        </w:tc>
      </w:tr>
      <w:tr w:rsidR="009932C8" w:rsidTr="009932C8">
        <w:tc>
          <w:tcPr>
            <w:tcW w:w="3332" w:type="dxa"/>
          </w:tcPr>
          <w:p w:rsidR="009932C8" w:rsidRDefault="009932C8" w:rsidP="009932C8">
            <w:r>
              <w:t>Grupa: A</w:t>
            </w:r>
          </w:p>
          <w:p w:rsidR="009932C8" w:rsidRDefault="009932C8" w:rsidP="009932C8">
            <w:r>
              <w:t>Przedmiot: WF</w:t>
            </w:r>
          </w:p>
          <w:p w:rsidR="009932C8" w:rsidRDefault="009932C8" w:rsidP="009932C8">
            <w:r>
              <w:t>Wykładowca: Abacki</w:t>
            </w:r>
          </w:p>
        </w:tc>
        <w:tc>
          <w:tcPr>
            <w:tcW w:w="3332" w:type="dxa"/>
          </w:tcPr>
          <w:p w:rsidR="009932C8" w:rsidRDefault="009932C8" w:rsidP="009932C8">
            <w:r>
              <w:t>Grupa: B</w:t>
            </w:r>
          </w:p>
          <w:p w:rsidR="009932C8" w:rsidRDefault="009932C8" w:rsidP="00424FE9">
            <w:r>
              <w:t xml:space="preserve">Przedmiot: </w:t>
            </w:r>
            <w:proofErr w:type="spellStart"/>
            <w:r>
              <w:t>WF,Matematyka</w:t>
            </w:r>
            <w:proofErr w:type="spellEnd"/>
          </w:p>
          <w:p w:rsidR="009932C8" w:rsidRDefault="009932C8" w:rsidP="00424FE9">
            <w:r>
              <w:t>Wykładowca: Nie podajemy wykładowców</w:t>
            </w:r>
          </w:p>
          <w:p w:rsidR="009932C8" w:rsidRDefault="009932C8" w:rsidP="00424FE9"/>
          <w:p w:rsidR="009932C8" w:rsidRDefault="009932C8" w:rsidP="00424FE9">
            <w:r>
              <w:t>Uzupełniamy ręcznie informacje dla planistów, tak, aby wychwycić tę sytuację w statystykach.</w:t>
            </w:r>
          </w:p>
        </w:tc>
        <w:tc>
          <w:tcPr>
            <w:tcW w:w="3332" w:type="dxa"/>
          </w:tcPr>
          <w:p w:rsidR="009932C8" w:rsidRDefault="009932C8" w:rsidP="009932C8">
            <w:r>
              <w:t>Grupa: C</w:t>
            </w:r>
          </w:p>
          <w:p w:rsidR="009932C8" w:rsidRDefault="009932C8" w:rsidP="009932C8">
            <w:r>
              <w:t>Przedmiot: Matematyka</w:t>
            </w:r>
          </w:p>
          <w:p w:rsidR="009932C8" w:rsidRDefault="009932C8" w:rsidP="009932C8">
            <w:r>
              <w:t xml:space="preserve">Wykładowca: </w:t>
            </w:r>
            <w:proofErr w:type="spellStart"/>
            <w:r>
              <w:t>Babacki</w:t>
            </w:r>
            <w:proofErr w:type="spellEnd"/>
          </w:p>
        </w:tc>
      </w:tr>
    </w:tbl>
    <w:p w:rsidR="005A67E9" w:rsidRPr="005A67E9" w:rsidRDefault="005A513F" w:rsidP="005A67E9">
      <w:pPr>
        <w:pStyle w:val="Nagwek2"/>
      </w:pPr>
      <w:bookmarkStart w:id="7" w:name="_Toc447963822"/>
      <w:r>
        <w:t>Wykładowca: wymagany adres email</w:t>
      </w:r>
      <w:bookmarkEnd w:id="7"/>
    </w:p>
    <w:p w:rsidR="00D97CBA" w:rsidRPr="00C54F53" w:rsidRDefault="00D97CBA" w:rsidP="003D3E5E">
      <w:pPr>
        <w:jc w:val="both"/>
      </w:pPr>
      <w:r w:rsidRPr="00C54F53">
        <w:rPr>
          <w:sz w:val="16"/>
        </w:rPr>
        <w:t>To rozszerzenie dostępne jest dla użytkowników, którzy kupili licencję lub odświeżyli licencję po dniu 201</w:t>
      </w:r>
      <w:r w:rsidR="00B26AD6">
        <w:rPr>
          <w:sz w:val="16"/>
        </w:rPr>
        <w:t>6</w:t>
      </w:r>
      <w:r w:rsidRPr="00C54F53">
        <w:rPr>
          <w:sz w:val="16"/>
        </w:rPr>
        <w:t>.</w:t>
      </w:r>
      <w:r w:rsidR="00B26AD6">
        <w:rPr>
          <w:sz w:val="16"/>
        </w:rPr>
        <w:t>01</w:t>
      </w:r>
      <w:r w:rsidRPr="00C54F53">
        <w:rPr>
          <w:sz w:val="16"/>
        </w:rPr>
        <w:t>.</w:t>
      </w:r>
      <w:r w:rsidR="00324667">
        <w:rPr>
          <w:sz w:val="16"/>
        </w:rPr>
        <w:t>0</w:t>
      </w:r>
      <w:r w:rsidR="00B26AD6">
        <w:rPr>
          <w:sz w:val="16"/>
        </w:rPr>
        <w:t>1</w:t>
      </w:r>
      <w:r w:rsidRPr="00C54F53">
        <w:rPr>
          <w:sz w:val="16"/>
        </w:rPr>
        <w:t xml:space="preserve"> lub posiadają aktywną usługę serwisową.</w:t>
      </w:r>
    </w:p>
    <w:p w:rsidR="00C27B38" w:rsidRDefault="00C27B38" w:rsidP="003D3E5E">
      <w:pPr>
        <w:jc w:val="both"/>
      </w:pPr>
    </w:p>
    <w:p w:rsidR="00AC66E0" w:rsidRDefault="005A513F" w:rsidP="003D3E5E">
      <w:pPr>
        <w:jc w:val="both"/>
      </w:pPr>
      <w:r>
        <w:t>Pole email jest wymagane, ponieważ pozwala ono na komunikowanie wykładowcom zmian w rozkładach zajęć, oraz pozwala na jednoznaczną identyfikację wykładowcy.</w:t>
      </w:r>
      <w:r w:rsidR="00AC66E0">
        <w:t xml:space="preserve"> </w:t>
      </w:r>
    </w:p>
    <w:p w:rsidR="005A513F" w:rsidRDefault="00AC66E0" w:rsidP="003D3E5E">
      <w:pPr>
        <w:jc w:val="both"/>
      </w:pPr>
      <w:r w:rsidRPr="00AC66E0">
        <w:rPr>
          <w:b/>
        </w:rPr>
        <w:t xml:space="preserve">Plansoft.org nie wysyła żadnych </w:t>
      </w:r>
      <w:proofErr w:type="spellStart"/>
      <w:r w:rsidRPr="00AC66E0">
        <w:rPr>
          <w:b/>
        </w:rPr>
        <w:t>emaili</w:t>
      </w:r>
      <w:proofErr w:type="spellEnd"/>
      <w:r w:rsidRPr="00AC66E0">
        <w:rPr>
          <w:b/>
        </w:rPr>
        <w:t xml:space="preserve"> bez wiedzy planistów.</w:t>
      </w:r>
    </w:p>
    <w:p w:rsidR="005A513F" w:rsidRDefault="005A513F" w:rsidP="003D3E5E">
      <w:pPr>
        <w:jc w:val="both"/>
      </w:pPr>
    </w:p>
    <w:p w:rsidR="00191292" w:rsidRDefault="005A513F" w:rsidP="003D3E5E">
      <w:pPr>
        <w:pBdr>
          <w:bottom w:val="single" w:sz="18" w:space="1" w:color="auto"/>
        </w:pBd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5EDC2F4B" wp14:editId="788285CB">
            <wp:extent cx="5972810" cy="2188845"/>
            <wp:effectExtent l="0" t="0" r="889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3F" w:rsidRDefault="005A513F" w:rsidP="003D3E5E">
      <w:pPr>
        <w:pBdr>
          <w:bottom w:val="single" w:sz="18" w:space="1" w:color="auto"/>
        </w:pBdr>
        <w:jc w:val="both"/>
      </w:pPr>
    </w:p>
    <w:p w:rsidR="005A513F" w:rsidRPr="005A67E9" w:rsidRDefault="005A513F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5A67E9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C374D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8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9"/>
      <w:footerReference w:type="default" r:id="rId2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74D3" w:rsidRDefault="00C374D3">
      <w:r>
        <w:separator/>
      </w:r>
    </w:p>
  </w:endnote>
  <w:endnote w:type="continuationSeparator" w:id="0">
    <w:p w:rsidR="00C374D3" w:rsidRDefault="00C374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74D3" w:rsidRDefault="00C374D3">
      <w:r>
        <w:separator/>
      </w:r>
    </w:p>
  </w:footnote>
  <w:footnote w:type="continuationSeparator" w:id="0">
    <w:p w:rsidR="00C374D3" w:rsidRDefault="00C374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8" w:name="OLE_LINK1"/>
    <w:bookmarkStart w:id="9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8"/>
    <w:bookmarkEnd w:id="9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50EA6783"/>
    <w:multiLevelType w:val="hybridMultilevel"/>
    <w:tmpl w:val="3710B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2"/>
  </w:num>
  <w:num w:numId="5">
    <w:abstractNumId w:val="5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314A9"/>
    <w:rsid w:val="00035095"/>
    <w:rsid w:val="0004301F"/>
    <w:rsid w:val="00046333"/>
    <w:rsid w:val="0005043D"/>
    <w:rsid w:val="0005272F"/>
    <w:rsid w:val="00062220"/>
    <w:rsid w:val="00072261"/>
    <w:rsid w:val="00091534"/>
    <w:rsid w:val="000941FA"/>
    <w:rsid w:val="00096D2B"/>
    <w:rsid w:val="000A1932"/>
    <w:rsid w:val="000B1924"/>
    <w:rsid w:val="000C24E5"/>
    <w:rsid w:val="000C7B71"/>
    <w:rsid w:val="000E1E55"/>
    <w:rsid w:val="000E2EAB"/>
    <w:rsid w:val="000F24A6"/>
    <w:rsid w:val="00102D85"/>
    <w:rsid w:val="0010304B"/>
    <w:rsid w:val="001157D9"/>
    <w:rsid w:val="001203F7"/>
    <w:rsid w:val="00125703"/>
    <w:rsid w:val="001260B8"/>
    <w:rsid w:val="00156563"/>
    <w:rsid w:val="00167F67"/>
    <w:rsid w:val="00172ACF"/>
    <w:rsid w:val="001825A6"/>
    <w:rsid w:val="001874E4"/>
    <w:rsid w:val="00191292"/>
    <w:rsid w:val="00194DDD"/>
    <w:rsid w:val="001B1FF2"/>
    <w:rsid w:val="001D1D7D"/>
    <w:rsid w:val="00211BA5"/>
    <w:rsid w:val="00216CD0"/>
    <w:rsid w:val="00247483"/>
    <w:rsid w:val="00266225"/>
    <w:rsid w:val="00267509"/>
    <w:rsid w:val="002830D6"/>
    <w:rsid w:val="00283924"/>
    <w:rsid w:val="00293456"/>
    <w:rsid w:val="002C5E0C"/>
    <w:rsid w:val="002E1A74"/>
    <w:rsid w:val="002F026D"/>
    <w:rsid w:val="0030425F"/>
    <w:rsid w:val="00304929"/>
    <w:rsid w:val="00311502"/>
    <w:rsid w:val="00313978"/>
    <w:rsid w:val="0032163C"/>
    <w:rsid w:val="00324667"/>
    <w:rsid w:val="003531DC"/>
    <w:rsid w:val="00362C1A"/>
    <w:rsid w:val="00365CDB"/>
    <w:rsid w:val="003673B2"/>
    <w:rsid w:val="00373300"/>
    <w:rsid w:val="003736D1"/>
    <w:rsid w:val="0037472D"/>
    <w:rsid w:val="00383DED"/>
    <w:rsid w:val="003C05EF"/>
    <w:rsid w:val="003C2A8B"/>
    <w:rsid w:val="003C7980"/>
    <w:rsid w:val="003D3E5E"/>
    <w:rsid w:val="003E67DB"/>
    <w:rsid w:val="0041040E"/>
    <w:rsid w:val="00424FE9"/>
    <w:rsid w:val="00470240"/>
    <w:rsid w:val="0049587C"/>
    <w:rsid w:val="004971AD"/>
    <w:rsid w:val="004B13DD"/>
    <w:rsid w:val="004B2C93"/>
    <w:rsid w:val="004C266B"/>
    <w:rsid w:val="004E0C3B"/>
    <w:rsid w:val="004E297B"/>
    <w:rsid w:val="0050643C"/>
    <w:rsid w:val="00534E45"/>
    <w:rsid w:val="005366E5"/>
    <w:rsid w:val="00551B36"/>
    <w:rsid w:val="005A513F"/>
    <w:rsid w:val="005A5891"/>
    <w:rsid w:val="005A67E9"/>
    <w:rsid w:val="005D092E"/>
    <w:rsid w:val="005E323A"/>
    <w:rsid w:val="005F46C6"/>
    <w:rsid w:val="00611DA5"/>
    <w:rsid w:val="00615C9D"/>
    <w:rsid w:val="00623982"/>
    <w:rsid w:val="00627BD3"/>
    <w:rsid w:val="00627C79"/>
    <w:rsid w:val="00640E50"/>
    <w:rsid w:val="00647B0F"/>
    <w:rsid w:val="00654595"/>
    <w:rsid w:val="00666855"/>
    <w:rsid w:val="00671000"/>
    <w:rsid w:val="00673424"/>
    <w:rsid w:val="00680BC9"/>
    <w:rsid w:val="006C4D2B"/>
    <w:rsid w:val="006D1161"/>
    <w:rsid w:val="006F6377"/>
    <w:rsid w:val="006F6E1F"/>
    <w:rsid w:val="006F7EE5"/>
    <w:rsid w:val="00702649"/>
    <w:rsid w:val="00706900"/>
    <w:rsid w:val="007105CD"/>
    <w:rsid w:val="00711ADD"/>
    <w:rsid w:val="00717751"/>
    <w:rsid w:val="0073191F"/>
    <w:rsid w:val="00731EA6"/>
    <w:rsid w:val="00737D88"/>
    <w:rsid w:val="007402CC"/>
    <w:rsid w:val="007511B0"/>
    <w:rsid w:val="00756DE7"/>
    <w:rsid w:val="0075716A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F2F1D"/>
    <w:rsid w:val="007F3437"/>
    <w:rsid w:val="007F77D7"/>
    <w:rsid w:val="00800D60"/>
    <w:rsid w:val="0080382F"/>
    <w:rsid w:val="00804F71"/>
    <w:rsid w:val="00810849"/>
    <w:rsid w:val="0082092C"/>
    <w:rsid w:val="00831F5A"/>
    <w:rsid w:val="00840972"/>
    <w:rsid w:val="00871836"/>
    <w:rsid w:val="008810A0"/>
    <w:rsid w:val="008843F9"/>
    <w:rsid w:val="00885E05"/>
    <w:rsid w:val="00892671"/>
    <w:rsid w:val="00892CF5"/>
    <w:rsid w:val="0089308F"/>
    <w:rsid w:val="008B0912"/>
    <w:rsid w:val="008B1680"/>
    <w:rsid w:val="008B2D8B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54D42"/>
    <w:rsid w:val="0095673E"/>
    <w:rsid w:val="009734C8"/>
    <w:rsid w:val="009932C8"/>
    <w:rsid w:val="009A1164"/>
    <w:rsid w:val="009A6095"/>
    <w:rsid w:val="009B2399"/>
    <w:rsid w:val="009B4FB9"/>
    <w:rsid w:val="009E3D7B"/>
    <w:rsid w:val="00A00DEC"/>
    <w:rsid w:val="00A0161B"/>
    <w:rsid w:val="00A04F6B"/>
    <w:rsid w:val="00A336F7"/>
    <w:rsid w:val="00A574D1"/>
    <w:rsid w:val="00A75CF8"/>
    <w:rsid w:val="00A94667"/>
    <w:rsid w:val="00AA18D2"/>
    <w:rsid w:val="00AA5080"/>
    <w:rsid w:val="00AA5CC2"/>
    <w:rsid w:val="00AB0CB9"/>
    <w:rsid w:val="00AC66E0"/>
    <w:rsid w:val="00AD37A0"/>
    <w:rsid w:val="00AD752B"/>
    <w:rsid w:val="00AE7A5A"/>
    <w:rsid w:val="00AF371A"/>
    <w:rsid w:val="00B26AD6"/>
    <w:rsid w:val="00B41D4D"/>
    <w:rsid w:val="00B55EA0"/>
    <w:rsid w:val="00B81BBD"/>
    <w:rsid w:val="00B86234"/>
    <w:rsid w:val="00BA3A14"/>
    <w:rsid w:val="00BA6236"/>
    <w:rsid w:val="00BB2132"/>
    <w:rsid w:val="00BB75BE"/>
    <w:rsid w:val="00BC636E"/>
    <w:rsid w:val="00BD3257"/>
    <w:rsid w:val="00C217F0"/>
    <w:rsid w:val="00C241ED"/>
    <w:rsid w:val="00C2597F"/>
    <w:rsid w:val="00C27B38"/>
    <w:rsid w:val="00C374D3"/>
    <w:rsid w:val="00C40899"/>
    <w:rsid w:val="00C4522A"/>
    <w:rsid w:val="00C4522E"/>
    <w:rsid w:val="00C5047D"/>
    <w:rsid w:val="00C70F0A"/>
    <w:rsid w:val="00C73C3F"/>
    <w:rsid w:val="00C917FD"/>
    <w:rsid w:val="00CA1137"/>
    <w:rsid w:val="00CA3D4D"/>
    <w:rsid w:val="00CC4471"/>
    <w:rsid w:val="00CD3B13"/>
    <w:rsid w:val="00CE4112"/>
    <w:rsid w:val="00D16C16"/>
    <w:rsid w:val="00D17200"/>
    <w:rsid w:val="00D24EEF"/>
    <w:rsid w:val="00D25BB8"/>
    <w:rsid w:val="00D25D64"/>
    <w:rsid w:val="00D2610C"/>
    <w:rsid w:val="00D4227D"/>
    <w:rsid w:val="00D42760"/>
    <w:rsid w:val="00D50B44"/>
    <w:rsid w:val="00D54CF5"/>
    <w:rsid w:val="00D566F3"/>
    <w:rsid w:val="00D62F94"/>
    <w:rsid w:val="00D8477A"/>
    <w:rsid w:val="00D93016"/>
    <w:rsid w:val="00D97CBA"/>
    <w:rsid w:val="00DA561B"/>
    <w:rsid w:val="00DC2DDC"/>
    <w:rsid w:val="00E0058C"/>
    <w:rsid w:val="00E03979"/>
    <w:rsid w:val="00E35D60"/>
    <w:rsid w:val="00E3746E"/>
    <w:rsid w:val="00E378F3"/>
    <w:rsid w:val="00E8084B"/>
    <w:rsid w:val="00EA6BF3"/>
    <w:rsid w:val="00EC0EF4"/>
    <w:rsid w:val="00EC2295"/>
    <w:rsid w:val="00F101A6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BAB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plansoft.org/wp-content/uploads/pdf/install.ex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A8AB5A31-5499-4BAD-B68B-372B937B1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2904</TotalTime>
  <Pages>5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32</cp:revision>
  <cp:lastPrinted>2016-03-17T06:33:00Z</cp:lastPrinted>
  <dcterms:created xsi:type="dcterms:W3CDTF">2015-12-11T17:39:00Z</dcterms:created>
  <dcterms:modified xsi:type="dcterms:W3CDTF">2016-04-09T09:14:00Z</dcterms:modified>
</cp:coreProperties>
</file>