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CCD" w:rsidRDefault="00A27C44" w:rsidP="00A27C44">
      <w:pPr>
        <w:pStyle w:val="Tytu"/>
        <w:jc w:val="center"/>
      </w:pPr>
      <w:r>
        <w:t>Różne ulepszenia</w:t>
      </w:r>
    </w:p>
    <w:bookmarkStart w:id="0" w:name="_GoBack"/>
    <w:bookmarkEnd w:id="0"/>
    <w:p w:rsidR="00281547" w:rsidRDefault="00BB242C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8753181" w:history="1">
        <w:r w:rsidR="00281547" w:rsidRPr="002C6E0C">
          <w:rPr>
            <w:rStyle w:val="Hipercze"/>
            <w:noProof/>
          </w:rPr>
          <w:t>Komunikat o zajętości sali możliwy do wyłączenia</w:t>
        </w:r>
        <w:r w:rsidR="00281547">
          <w:rPr>
            <w:noProof/>
            <w:webHidden/>
          </w:rPr>
          <w:tab/>
        </w:r>
        <w:r w:rsidR="00281547">
          <w:rPr>
            <w:noProof/>
            <w:webHidden/>
          </w:rPr>
          <w:fldChar w:fldCharType="begin"/>
        </w:r>
        <w:r w:rsidR="00281547">
          <w:rPr>
            <w:noProof/>
            <w:webHidden/>
          </w:rPr>
          <w:instrText xml:space="preserve"> PAGEREF _Toc518753181 \h </w:instrText>
        </w:r>
        <w:r w:rsidR="00281547">
          <w:rPr>
            <w:noProof/>
            <w:webHidden/>
          </w:rPr>
        </w:r>
        <w:r w:rsidR="00281547">
          <w:rPr>
            <w:noProof/>
            <w:webHidden/>
          </w:rPr>
          <w:fldChar w:fldCharType="separate"/>
        </w:r>
        <w:r w:rsidR="00281547">
          <w:rPr>
            <w:noProof/>
            <w:webHidden/>
          </w:rPr>
          <w:t>1</w:t>
        </w:r>
        <w:r w:rsidR="00281547"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2" w:history="1">
        <w:r w:rsidRPr="002C6E0C">
          <w:rPr>
            <w:rStyle w:val="Hipercze"/>
            <w:noProof/>
          </w:rPr>
          <w:t>Dodawanie nowego zasobu tylko do moich autoryzacji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3" w:history="1">
        <w:r w:rsidRPr="002C6E0C">
          <w:rPr>
            <w:rStyle w:val="Hipercze"/>
            <w:noProof/>
          </w:rPr>
          <w:t>Menu do wyboru koloru nie wyświetla się w całości na ekranie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4" w:history="1">
        <w:r w:rsidRPr="002C6E0C">
          <w:rPr>
            <w:rStyle w:val="Hipercze"/>
            <w:noProof/>
          </w:rPr>
          <w:t>Wydruk legendy: wyświetlanie liczby godzin nawet, gdy nie podano wykładowcy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5" w:history="1">
        <w:r w:rsidRPr="002C6E0C">
          <w:rPr>
            <w:rStyle w:val="Hipercze"/>
            <w:noProof/>
          </w:rPr>
          <w:t>Statystyki: Nie pokazywanie zajęć w dniach, które nie należą do semestru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6" w:history="1">
        <w:r w:rsidRPr="002C6E0C">
          <w:rPr>
            <w:rStyle w:val="Hipercze"/>
            <w:noProof/>
          </w:rPr>
          <w:t>Pewnie pola na formularzu sali nie są wyświetlane gdy pole jest wybrane po panelu szybkiego wybierania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7" w:history="1">
        <w:r w:rsidRPr="002C6E0C">
          <w:rPr>
            <w:rStyle w:val="Hipercze"/>
            <w:noProof/>
          </w:rPr>
          <w:t>Dodawanie nowego zasobu za pomocą przycisku w oknie szybkiego wyszukiwania nie działa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8" w:history="1">
        <w:r w:rsidRPr="002C6E0C">
          <w:rPr>
            <w:rStyle w:val="Hipercze"/>
            <w:noProof/>
          </w:rPr>
          <w:t>Rozwiązanie problemu ORA przy pierwszym uruchomieniu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89" w:history="1">
        <w:r w:rsidRPr="002C6E0C">
          <w:rPr>
            <w:rStyle w:val="Hipercze"/>
            <w:noProof/>
          </w:rPr>
          <w:t>Formularz Semestry: Edycja semestrów za pomocą paska szybkiego wyszukiwania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90" w:history="1">
        <w:r w:rsidRPr="002C6E0C">
          <w:rPr>
            <w:rStyle w:val="Hipercze"/>
            <w:noProof/>
          </w:rPr>
          <w:t>Formularz Semestry: Szybkie wyszukiwanie wg nazwy planisty, który utworzył semestr oraz ulepszony porządek sortowania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91" w:history="1">
        <w:r w:rsidRPr="002C6E0C">
          <w:rPr>
            <w:rStyle w:val="Hipercze"/>
            <w:noProof/>
          </w:rPr>
          <w:t>Operacje grupowe: Ulepszenie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1547" w:rsidRDefault="00281547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8753192" w:history="1">
        <w:r w:rsidRPr="002C6E0C">
          <w:rPr>
            <w:rStyle w:val="Hipercze"/>
            <w:noProof/>
          </w:rPr>
          <w:t>Poszerzenie pól w oknie edycji zajęcia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_Toc518753192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D2381" w:rsidRDefault="00BB242C" w:rsidP="008D2381">
      <w:pPr>
        <w:pStyle w:val="NormalnyWeb"/>
        <w:spacing w:beforeAutospacing="0" w:after="0" w:afterAutospacing="0"/>
      </w:pPr>
      <w:r>
        <w:fldChar w:fldCharType="end"/>
      </w:r>
    </w:p>
    <w:p w:rsidR="00A27C44" w:rsidRDefault="00A27C44" w:rsidP="00A27C44">
      <w:pPr>
        <w:pStyle w:val="Nagwek2"/>
      </w:pPr>
      <w:bookmarkStart w:id="1" w:name="_Toc518753181"/>
      <w:r>
        <w:t xml:space="preserve">Komunikat o zajętości </w:t>
      </w:r>
      <w:r w:rsidR="001D2F39">
        <w:t>s</w:t>
      </w:r>
      <w:r>
        <w:t>ali możliwy do wyłączenia</w:t>
      </w:r>
      <w:bookmarkEnd w:id="1"/>
    </w:p>
    <w:p w:rsidR="00472B03" w:rsidRPr="00472B03" w:rsidRDefault="00472B03" w:rsidP="00472B03"/>
    <w:p w:rsidR="00472B03" w:rsidRDefault="00472B03" w:rsidP="00A27C44">
      <w:r>
        <w:t xml:space="preserve">Aplikacja informuje o przekroczeniu zajętości sali, komunikat pojawia się przy planowaniu każdego zajęcia. Jednak wielu planistów twierdzi, że komunikat pojawia się niepotrzebnie i tylko utrudnia pracę, ponieważ w praktyce liczba studentów na wykładach pod koniec semestru jest mniejsza, niż wynikałoby to z liczności grup. Aby wyłączyć pojawianie się komunikatu można zaznacz pole wyboru </w:t>
      </w:r>
      <w:r w:rsidRPr="00472B03">
        <w:rPr>
          <w:b/>
        </w:rPr>
        <w:t>Dzisiaj już nie pokazuj tego komunikatu</w:t>
      </w:r>
      <w:r>
        <w:t xml:space="preserve">. </w:t>
      </w:r>
    </w:p>
    <w:p w:rsidR="00472B03" w:rsidRDefault="00472B03" w:rsidP="00A27C44"/>
    <w:p w:rsidR="00A27C44" w:rsidRDefault="00472B03" w:rsidP="00A27C44">
      <w:r>
        <w:t xml:space="preserve">Następnego dnia komunikat będzie się ponownie pojawiał. </w:t>
      </w:r>
    </w:p>
    <w:p w:rsidR="00472B03" w:rsidRDefault="00472B03" w:rsidP="00A27C44">
      <w:r>
        <w:t>Jeżeli konieczne jest przywrócenie komunikatu, należy wybrać polecenie Widok &gt; Przywróć komunikaty.</w:t>
      </w:r>
    </w:p>
    <w:p w:rsidR="00472B03" w:rsidRDefault="00472B03" w:rsidP="00A27C44"/>
    <w:p w:rsidR="00472B03" w:rsidRDefault="00472B03" w:rsidP="00472B03">
      <w:pPr>
        <w:jc w:val="center"/>
      </w:pPr>
      <w:r>
        <w:rPr>
          <w:noProof/>
        </w:rPr>
        <w:drawing>
          <wp:inline distT="0" distB="0" distL="0" distR="0" wp14:anchorId="0B72A980" wp14:editId="6B04617C">
            <wp:extent cx="5030435" cy="2362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588" cy="23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03" w:rsidRPr="00A27C44" w:rsidRDefault="00472B03" w:rsidP="00A27C44"/>
    <w:p w:rsidR="00472B03" w:rsidRDefault="00472B0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27C44" w:rsidRDefault="00A27C44" w:rsidP="00A27C44">
      <w:pPr>
        <w:pStyle w:val="Nagwek2"/>
      </w:pPr>
      <w:bookmarkStart w:id="2" w:name="_Toc518753182"/>
      <w:r>
        <w:lastRenderedPageBreak/>
        <w:t>Dodawanie nowego zasobu tylko do moich autoryzacji</w:t>
      </w:r>
      <w:bookmarkEnd w:id="2"/>
      <w:r>
        <w:t xml:space="preserve"> </w:t>
      </w:r>
    </w:p>
    <w:p w:rsidR="00472B03" w:rsidRDefault="00472B03" w:rsidP="00472B03"/>
    <w:p w:rsidR="00472B03" w:rsidRDefault="00472B03" w:rsidP="00472B03">
      <w:r>
        <w:t xml:space="preserve">Na formularzu do współdzielenia zasobu dodano przycisk </w:t>
      </w:r>
      <w:r w:rsidRPr="00472B03">
        <w:rPr>
          <w:b/>
        </w:rPr>
        <w:t>Widoczne tylko dla mnie i wszystkich moich autoryzacji</w:t>
      </w:r>
      <w:r>
        <w:t>.</w:t>
      </w:r>
    </w:p>
    <w:p w:rsidR="00472B03" w:rsidRDefault="00472B03" w:rsidP="00472B03"/>
    <w:p w:rsidR="00472B03" w:rsidRDefault="00472B03" w:rsidP="008244F9">
      <w:pPr>
        <w:jc w:val="center"/>
      </w:pPr>
      <w:r>
        <w:rPr>
          <w:noProof/>
        </w:rPr>
        <w:drawing>
          <wp:inline distT="0" distB="0" distL="0" distR="0" wp14:anchorId="6F86EEED" wp14:editId="6C4E17E1">
            <wp:extent cx="3103748" cy="3552825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748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03" w:rsidRPr="00472B03" w:rsidRDefault="00472B03" w:rsidP="00472B03"/>
    <w:p w:rsidR="00A27C44" w:rsidRDefault="00A27C44" w:rsidP="00A27C44">
      <w:pPr>
        <w:pStyle w:val="Nagwek2"/>
      </w:pPr>
      <w:bookmarkStart w:id="3" w:name="_Toc518753183"/>
      <w:r>
        <w:t>Menu do wyboru koloru nie wyświetla się w całości na ekranie</w:t>
      </w:r>
      <w:bookmarkEnd w:id="3"/>
    </w:p>
    <w:p w:rsidR="000B482F" w:rsidRDefault="000B482F" w:rsidP="000B482F"/>
    <w:p w:rsidR="000B482F" w:rsidRDefault="000B482F" w:rsidP="000B482F">
      <w:r>
        <w:t>Okno kolorowanie pojawia się w całości na ekranie, również przy wyłączonym pasku szybkiego wyszukiwania (w poprzedniej wersji Aplikacji konieczne było uruchomienie paska szybkiego wyszukiwania).</w:t>
      </w:r>
    </w:p>
    <w:p w:rsidR="000B482F" w:rsidRDefault="000B482F" w:rsidP="000B482F"/>
    <w:p w:rsidR="000B482F" w:rsidRPr="000B482F" w:rsidRDefault="000B482F" w:rsidP="008244F9">
      <w:pPr>
        <w:jc w:val="center"/>
      </w:pPr>
      <w:r>
        <w:rPr>
          <w:noProof/>
        </w:rPr>
        <w:drawing>
          <wp:inline distT="0" distB="0" distL="0" distR="0" wp14:anchorId="6BDC7D70" wp14:editId="19322AF2">
            <wp:extent cx="3657600" cy="28479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44" w:rsidRDefault="00A27C44" w:rsidP="00A27C44">
      <w:pPr>
        <w:pStyle w:val="Nagwek2"/>
      </w:pPr>
      <w:bookmarkStart w:id="4" w:name="_Toc518753184"/>
      <w:r>
        <w:lastRenderedPageBreak/>
        <w:t>Wydruk legendy: wyświetlanie liczby godzin nawet, gdy nie podano wykładowcy</w:t>
      </w:r>
      <w:bookmarkEnd w:id="4"/>
    </w:p>
    <w:p w:rsidR="000B482F" w:rsidRDefault="000B482F" w:rsidP="000B482F"/>
    <w:p w:rsidR="000B482F" w:rsidRDefault="002C21A9" w:rsidP="000B482F">
      <w:r>
        <w:t xml:space="preserve">W wersji poprzedniej liczba godzin nie pojawiała się, gdy nie został podany wykładowca. </w:t>
      </w:r>
    </w:p>
    <w:p w:rsidR="002C21A9" w:rsidRDefault="002C21A9" w:rsidP="000B482F">
      <w:r>
        <w:t xml:space="preserve">Obecnie liczba godzin na wydruku </w:t>
      </w:r>
      <w:proofErr w:type="spellStart"/>
      <w:r>
        <w:t>html</w:t>
      </w:r>
      <w:proofErr w:type="spellEnd"/>
      <w:r>
        <w:t>/pdf pojawia się nawet, gdy nie został podany wykładowca.</w:t>
      </w:r>
    </w:p>
    <w:p w:rsidR="002C21A9" w:rsidRDefault="002C21A9" w:rsidP="000B482F">
      <w:r>
        <w:t>W podanym poniżej przykładzie 39 zajęć nie zostało przydzielonych do żadnego wykładowcy (brak inicjałów wykładowcy na wydruku).</w:t>
      </w:r>
    </w:p>
    <w:p w:rsidR="000B482F" w:rsidRDefault="000B482F" w:rsidP="000B482F">
      <w:pPr>
        <w:rPr>
          <w:noProof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1"/>
        <w:gridCol w:w="1134"/>
      </w:tblGrid>
      <w:tr w:rsidR="002C21A9" w:rsidTr="002C21A9">
        <w:trPr>
          <w:jc w:val="center"/>
        </w:trPr>
        <w:tc>
          <w:tcPr>
            <w:tcW w:w="8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FF40"/>
            <w:vAlign w:val="center"/>
            <w:hideMark/>
          </w:tcPr>
          <w:p w:rsidR="002C21A9" w:rsidRDefault="002C21A9" w:rsidP="001F2EB0">
            <w:pPr>
              <w:jc w:val="center"/>
              <w:rPr>
                <w:sz w:val="15"/>
                <w:szCs w:val="15"/>
              </w:rPr>
            </w:pPr>
            <w:proofErr w:type="spellStart"/>
            <w:r>
              <w:rPr>
                <w:sz w:val="15"/>
                <w:szCs w:val="15"/>
              </w:rPr>
              <w:t>ztk</w:t>
            </w:r>
            <w:proofErr w:type="spellEnd"/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C21A9" w:rsidRDefault="002C21A9" w:rsidP="001F2EB0">
            <w:pPr>
              <w:pStyle w:val="NormalnyWeb"/>
              <w:rPr>
                <w:rFonts w:eastAsiaTheme="minorEastAsia"/>
                <w:b/>
                <w:bCs/>
                <w:sz w:val="15"/>
                <w:szCs w:val="15"/>
              </w:rPr>
            </w:pPr>
            <w:r>
              <w:rPr>
                <w:b/>
                <w:bCs/>
                <w:sz w:val="15"/>
                <w:szCs w:val="15"/>
              </w:rPr>
              <w:t>Zastosowanie technik kryptologicznych w obronności i bezpieczeństwie RP</w:t>
            </w:r>
          </w:p>
        </w:tc>
      </w:tr>
      <w:tr w:rsidR="002C21A9" w:rsidTr="002C21A9">
        <w:trPr>
          <w:jc w:val="center"/>
        </w:trPr>
        <w:tc>
          <w:tcPr>
            <w:tcW w:w="8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C21A9" w:rsidRDefault="002C21A9" w:rsidP="001F2EB0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TD</w:t>
            </w:r>
            <w:r>
              <w:rPr>
                <w:sz w:val="15"/>
                <w:szCs w:val="15"/>
              </w:rPr>
              <w:br/>
              <w:t>ć/s 1</w:t>
            </w:r>
            <w:r>
              <w:rPr>
                <w:sz w:val="15"/>
                <w:szCs w:val="15"/>
              </w:rPr>
              <w:br/>
              <w:t>ć/s 39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C21A9" w:rsidRDefault="002C21A9" w:rsidP="001F2EB0">
            <w:pPr>
              <w:pStyle w:val="NormalnyWeb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>Pan Dec Tomasz</w:t>
            </w:r>
          </w:p>
        </w:tc>
      </w:tr>
    </w:tbl>
    <w:p w:rsidR="002C21A9" w:rsidRDefault="002C21A9" w:rsidP="002C21A9">
      <w:pPr>
        <w:jc w:val="center"/>
      </w:pPr>
    </w:p>
    <w:p w:rsidR="000B482F" w:rsidRPr="000B482F" w:rsidRDefault="000B482F" w:rsidP="000B482F"/>
    <w:p w:rsidR="00A27C44" w:rsidRDefault="00A27C44" w:rsidP="00A27C44">
      <w:pPr>
        <w:pStyle w:val="Nagwek2"/>
      </w:pPr>
      <w:bookmarkStart w:id="5" w:name="_Toc518753185"/>
      <w:r>
        <w:t>Statystyki: Nie pokazywanie zajęć w dniach, które nie należą do semestru</w:t>
      </w:r>
      <w:bookmarkEnd w:id="5"/>
    </w:p>
    <w:p w:rsidR="002C21A9" w:rsidRDefault="002C21A9" w:rsidP="002C21A9"/>
    <w:p w:rsidR="002C21A9" w:rsidRPr="002C21A9" w:rsidRDefault="002C21A9" w:rsidP="002C21A9">
      <w:r>
        <w:t>Wprowadzono modyfikację w Aplikacji polegającą na tym, że Aplikacja obecnie nie wykazuje zajęć zaplanowanych w dniach nie należących do raportowanego semestru.</w:t>
      </w:r>
    </w:p>
    <w:p w:rsidR="00A27C44" w:rsidRDefault="00A27C44" w:rsidP="00A27C44">
      <w:pPr>
        <w:pStyle w:val="Nagwek2"/>
      </w:pPr>
      <w:bookmarkStart w:id="6" w:name="_Toc518753186"/>
      <w:r>
        <w:t xml:space="preserve">Pewnie pola na formularzu </w:t>
      </w:r>
      <w:r w:rsidR="001D2F39">
        <w:t>s</w:t>
      </w:r>
      <w:r>
        <w:t>ali nie są wyświetlane gdy pole jest wybrane po panelu szybkiego wybierania</w:t>
      </w:r>
      <w:bookmarkEnd w:id="6"/>
    </w:p>
    <w:p w:rsidR="002C21A9" w:rsidRDefault="002C21A9" w:rsidP="002C21A9"/>
    <w:p w:rsidR="002C21A9" w:rsidRPr="002C21A9" w:rsidRDefault="002C21A9" w:rsidP="002C21A9">
      <w:r>
        <w:t>Podczas edycji Sali z poziomu okna szybkiego wyszukiwania niektóre pola nie były wyświetlane na formularzu (nie był ustawiany kontekst zasobu- sala). Błąd ten został naprawiony.</w:t>
      </w:r>
    </w:p>
    <w:p w:rsidR="002C21A9" w:rsidRDefault="00A27C44" w:rsidP="00BB242C">
      <w:pPr>
        <w:pStyle w:val="Nagwek2"/>
      </w:pPr>
      <w:bookmarkStart w:id="7" w:name="_Toc518753187"/>
      <w:r>
        <w:t>Dodawanie nowego zasobu za pomocą przycisku w oknie szybkiego wyszukiwania nie działa</w:t>
      </w:r>
      <w:bookmarkEnd w:id="7"/>
    </w:p>
    <w:p w:rsidR="00BB242C" w:rsidRDefault="00BB242C" w:rsidP="002C21A9">
      <w:r>
        <w:t xml:space="preserve">Dodawanie nowego zasobu za pomocą przycisku </w:t>
      </w:r>
      <w:r>
        <w:rPr>
          <w:noProof/>
        </w:rPr>
        <w:drawing>
          <wp:inline distT="0" distB="0" distL="0" distR="0" wp14:anchorId="0237F7DB" wp14:editId="382C4E1F">
            <wp:extent cx="333375" cy="3238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 oknie szybkiego wyszukiwania nie działało, ponieważ nie można było wybrać kategorii zasobu.</w:t>
      </w:r>
    </w:p>
    <w:p w:rsidR="00BB242C" w:rsidRDefault="00BB242C" w:rsidP="002C21A9">
      <w:r>
        <w:t>Błąd został naprawiony.</w:t>
      </w:r>
    </w:p>
    <w:p w:rsidR="009F2D6A" w:rsidRDefault="009F2D6A" w:rsidP="002C21A9"/>
    <w:p w:rsidR="009F2D6A" w:rsidRDefault="009F2D6A" w:rsidP="009F2D6A">
      <w:pPr>
        <w:pStyle w:val="Nagwek2"/>
      </w:pPr>
      <w:bookmarkStart w:id="8" w:name="_Toc518753188"/>
      <w:r>
        <w:t>Rozwiązanie problemu ORA przy pierwszym uruchomieniu Aplikacji</w:t>
      </w:r>
      <w:bookmarkEnd w:id="8"/>
    </w:p>
    <w:p w:rsidR="009F2D6A" w:rsidRDefault="009F2D6A" w:rsidP="009F2D6A">
      <w:r>
        <w:t xml:space="preserve">Podczas pierwszego uruchamiania Aplikacji (gdy nie został jeszcze wybrany </w:t>
      </w:r>
      <w:proofErr w:type="spellStart"/>
      <w:r>
        <w:t>semetr</w:t>
      </w:r>
      <w:proofErr w:type="spellEnd"/>
      <w:r>
        <w:t>) pojawiał się błąd ORA. Problem nie powodował uszkodzenia danych, ale niepokoił użytkowników. Problem został rozwiązany.</w:t>
      </w:r>
    </w:p>
    <w:p w:rsidR="009F2D6A" w:rsidRDefault="009F2D6A" w:rsidP="009F2D6A"/>
    <w:p w:rsidR="009F2D6A" w:rsidRDefault="00BB242C" w:rsidP="009C30FF">
      <w:pPr>
        <w:pStyle w:val="Nagwek2"/>
      </w:pPr>
      <w:bookmarkStart w:id="9" w:name="_Toc518753189"/>
      <w:r>
        <w:t xml:space="preserve">Formularz Semestry: </w:t>
      </w:r>
      <w:r w:rsidR="009C30FF">
        <w:t>Edycja semestrów za pomocą paska szybkiego wyszukiwania</w:t>
      </w:r>
      <w:bookmarkEnd w:id="9"/>
    </w:p>
    <w:p w:rsidR="00BB242C" w:rsidRPr="00BB242C" w:rsidRDefault="00BB242C" w:rsidP="00BB242C"/>
    <w:p w:rsidR="009C30FF" w:rsidRDefault="00BB242C" w:rsidP="009C30FF">
      <w:r>
        <w:t>O</w:t>
      </w:r>
      <w:r w:rsidR="009C30FF">
        <w:t>becnie semestr może edytować planista, który utworzył rekord lub planista nadzorujący (a nie dowolny planista).</w:t>
      </w:r>
    </w:p>
    <w:p w:rsidR="009C30FF" w:rsidRDefault="009C30FF" w:rsidP="009C30FF"/>
    <w:p w:rsidR="00BB242C" w:rsidRDefault="00BB242C" w:rsidP="00BB242C">
      <w:pPr>
        <w:pStyle w:val="Nagwek2"/>
      </w:pPr>
      <w:bookmarkStart w:id="10" w:name="_Toc518753190"/>
      <w:r>
        <w:lastRenderedPageBreak/>
        <w:t>Formularz Semestry: Szybkie wyszukiwanie wg nazwy planisty, który utworzył semestr oraz ulepszony porządek sortowania</w:t>
      </w:r>
      <w:bookmarkEnd w:id="10"/>
    </w:p>
    <w:p w:rsidR="00BB242C" w:rsidRDefault="00BB242C" w:rsidP="009C30FF"/>
    <w:p w:rsidR="00BB242C" w:rsidRDefault="00BB242C" w:rsidP="009C30FF">
      <w:r>
        <w:rPr>
          <w:noProof/>
        </w:rPr>
        <w:drawing>
          <wp:inline distT="0" distB="0" distL="0" distR="0" wp14:anchorId="31E21243" wp14:editId="54BE25AA">
            <wp:extent cx="5972810" cy="1351915"/>
            <wp:effectExtent l="0" t="0" r="889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DD" w:rsidRDefault="004C32DD" w:rsidP="009C30FF"/>
    <w:p w:rsidR="004C32DD" w:rsidRDefault="004C32DD" w:rsidP="004C32DD">
      <w:pPr>
        <w:pStyle w:val="Nagwek2"/>
      </w:pPr>
      <w:bookmarkStart w:id="11" w:name="_Toc518753191"/>
      <w:r>
        <w:t>Operacje grupowe: Ulepszenie</w:t>
      </w:r>
      <w:bookmarkEnd w:id="11"/>
    </w:p>
    <w:p w:rsidR="004C32DD" w:rsidRDefault="004C32DD" w:rsidP="009C30FF"/>
    <w:p w:rsidR="004C32DD" w:rsidRDefault="004C32DD" w:rsidP="009C30FF">
      <w:r>
        <w:t xml:space="preserve">W nowej wersji można dołączać i odłączać dowolną liczbę wykładowców, grup oraz </w:t>
      </w:r>
      <w:proofErr w:type="spellStart"/>
      <w:r>
        <w:t>sal</w:t>
      </w:r>
      <w:proofErr w:type="spellEnd"/>
      <w:r>
        <w:t xml:space="preserve"> (poprzednio można było dołączać i odłączać wykładowców/grupy/sale pojedynczo). Aby zaznaczyć więcej niż jeden zasób należy wybrać zasoby z przyciśniętym klawiszem </w:t>
      </w:r>
      <w:proofErr w:type="spellStart"/>
      <w:r>
        <w:t>control</w:t>
      </w:r>
      <w:proofErr w:type="spellEnd"/>
      <w:r>
        <w:t>.</w:t>
      </w:r>
    </w:p>
    <w:p w:rsidR="00281547" w:rsidRDefault="00281547" w:rsidP="009C30FF"/>
    <w:p w:rsidR="00281547" w:rsidRDefault="00281547" w:rsidP="00281547">
      <w:pPr>
        <w:pStyle w:val="Nagwek2"/>
      </w:pPr>
      <w:bookmarkStart w:id="12" w:name="_Toc518753192"/>
      <w:r>
        <w:t>Poszerzenie pól w oknie edycji zajęcia</w:t>
      </w:r>
      <w:bookmarkEnd w:id="12"/>
    </w:p>
    <w:p w:rsidR="00281547" w:rsidRDefault="00281547" w:rsidP="009C30FF"/>
    <w:p w:rsidR="00281547" w:rsidRDefault="00281547" w:rsidP="009C30FF">
      <w:r>
        <w:t>Poszerzono pola wykładowcy, grupy oraz sale, aby w ten sposób umożliwić wprowadzenie większej liczby zasobów bez konieczności przewijania zawartości okna.</w:t>
      </w:r>
    </w:p>
    <w:p w:rsidR="00281547" w:rsidRDefault="00281547" w:rsidP="009C30FF"/>
    <w:p w:rsidR="00281547" w:rsidRPr="009C30FF" w:rsidRDefault="00281547" w:rsidP="009C30FF">
      <w:r>
        <w:rPr>
          <w:noProof/>
        </w:rPr>
        <w:drawing>
          <wp:inline distT="0" distB="0" distL="0" distR="0" wp14:anchorId="1FFE1C11" wp14:editId="297DF539">
            <wp:extent cx="5972810" cy="2606040"/>
            <wp:effectExtent l="0" t="0" r="889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547" w:rsidRPr="009C30FF" w:rsidSect="005C2237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6DE" w:rsidRDefault="00F176DE">
      <w:r>
        <w:separator/>
      </w:r>
    </w:p>
  </w:endnote>
  <w:endnote w:type="continuationSeparator" w:id="0">
    <w:p w:rsidR="00F176DE" w:rsidRDefault="00F17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6DE" w:rsidRDefault="00F176DE">
      <w:r>
        <w:separator/>
      </w:r>
    </w:p>
  </w:footnote>
  <w:footnote w:type="continuationSeparator" w:id="0">
    <w:p w:rsidR="00F176DE" w:rsidRDefault="00F176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3" w:name="OLE_LINK1"/>
    <w:bookmarkStart w:id="14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3"/>
    <w:bookmarkEnd w:id="14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4"/>
  </w:num>
  <w:num w:numId="4">
    <w:abstractNumId w:val="13"/>
  </w:num>
  <w:num w:numId="5">
    <w:abstractNumId w:val="10"/>
  </w:num>
  <w:num w:numId="6">
    <w:abstractNumId w:val="5"/>
  </w:num>
  <w:num w:numId="7">
    <w:abstractNumId w:val="22"/>
  </w:num>
  <w:num w:numId="8">
    <w:abstractNumId w:val="1"/>
  </w:num>
  <w:num w:numId="9">
    <w:abstractNumId w:val="0"/>
  </w:num>
  <w:num w:numId="10">
    <w:abstractNumId w:val="25"/>
  </w:num>
  <w:num w:numId="11">
    <w:abstractNumId w:val="15"/>
  </w:num>
  <w:num w:numId="12">
    <w:abstractNumId w:val="16"/>
  </w:num>
  <w:num w:numId="13">
    <w:abstractNumId w:val="24"/>
  </w:num>
  <w:num w:numId="14">
    <w:abstractNumId w:val="21"/>
  </w:num>
  <w:num w:numId="15">
    <w:abstractNumId w:val="7"/>
  </w:num>
  <w:num w:numId="16">
    <w:abstractNumId w:val="20"/>
  </w:num>
  <w:num w:numId="17">
    <w:abstractNumId w:val="17"/>
  </w:num>
  <w:num w:numId="18">
    <w:abstractNumId w:val="12"/>
  </w:num>
  <w:num w:numId="19">
    <w:abstractNumId w:val="3"/>
  </w:num>
  <w:num w:numId="20">
    <w:abstractNumId w:val="19"/>
  </w:num>
  <w:num w:numId="21">
    <w:abstractNumId w:val="6"/>
  </w:num>
  <w:num w:numId="22">
    <w:abstractNumId w:val="18"/>
    <w:lvlOverride w:ilvl="0">
      <w:lvl w:ilvl="0">
        <w:numFmt w:val="decimal"/>
        <w:lvlText w:val="%1."/>
        <w:lvlJc w:val="left"/>
      </w:lvl>
    </w:lvlOverride>
  </w:num>
  <w:num w:numId="23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9"/>
  </w:num>
  <w:num w:numId="26">
    <w:abstractNumId w:val="8"/>
  </w:num>
  <w:num w:numId="27">
    <w:abstractNumId w:val="14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53D80"/>
    <w:rsid w:val="0006172E"/>
    <w:rsid w:val="00062220"/>
    <w:rsid w:val="00063F62"/>
    <w:rsid w:val="00085546"/>
    <w:rsid w:val="000B482F"/>
    <w:rsid w:val="000C24E5"/>
    <w:rsid w:val="000C7368"/>
    <w:rsid w:val="000E2438"/>
    <w:rsid w:val="000F0ACD"/>
    <w:rsid w:val="000F2BA1"/>
    <w:rsid w:val="001203F7"/>
    <w:rsid w:val="001452F8"/>
    <w:rsid w:val="001529FB"/>
    <w:rsid w:val="001560B7"/>
    <w:rsid w:val="00166145"/>
    <w:rsid w:val="001674C4"/>
    <w:rsid w:val="0017337C"/>
    <w:rsid w:val="001756CA"/>
    <w:rsid w:val="00183F9A"/>
    <w:rsid w:val="001A44F9"/>
    <w:rsid w:val="001B6641"/>
    <w:rsid w:val="001C18D0"/>
    <w:rsid w:val="001C2364"/>
    <w:rsid w:val="001C5CBC"/>
    <w:rsid w:val="001D1964"/>
    <w:rsid w:val="001D2F39"/>
    <w:rsid w:val="001E0B67"/>
    <w:rsid w:val="001E6777"/>
    <w:rsid w:val="002052A4"/>
    <w:rsid w:val="00206B27"/>
    <w:rsid w:val="00225268"/>
    <w:rsid w:val="00225901"/>
    <w:rsid w:val="00233D34"/>
    <w:rsid w:val="00240F89"/>
    <w:rsid w:val="00245B49"/>
    <w:rsid w:val="00246671"/>
    <w:rsid w:val="00246877"/>
    <w:rsid w:val="00281547"/>
    <w:rsid w:val="002842B9"/>
    <w:rsid w:val="002846E0"/>
    <w:rsid w:val="002847B0"/>
    <w:rsid w:val="00293E58"/>
    <w:rsid w:val="002A5203"/>
    <w:rsid w:val="002A7873"/>
    <w:rsid w:val="002A7D7B"/>
    <w:rsid w:val="002C21A9"/>
    <w:rsid w:val="002D44A8"/>
    <w:rsid w:val="002E5EEF"/>
    <w:rsid w:val="002E62E7"/>
    <w:rsid w:val="00305CCA"/>
    <w:rsid w:val="00311B94"/>
    <w:rsid w:val="00333637"/>
    <w:rsid w:val="0034177E"/>
    <w:rsid w:val="0034271B"/>
    <w:rsid w:val="00342963"/>
    <w:rsid w:val="00344BB9"/>
    <w:rsid w:val="00345EBB"/>
    <w:rsid w:val="003471D8"/>
    <w:rsid w:val="003539E5"/>
    <w:rsid w:val="00354D8B"/>
    <w:rsid w:val="003A2509"/>
    <w:rsid w:val="003A569C"/>
    <w:rsid w:val="003B6634"/>
    <w:rsid w:val="003B75CC"/>
    <w:rsid w:val="00405B2C"/>
    <w:rsid w:val="00415D61"/>
    <w:rsid w:val="00462A44"/>
    <w:rsid w:val="00470E52"/>
    <w:rsid w:val="00472B03"/>
    <w:rsid w:val="00484CF5"/>
    <w:rsid w:val="004A1004"/>
    <w:rsid w:val="004B64F0"/>
    <w:rsid w:val="004C12EC"/>
    <w:rsid w:val="004C32DD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509F3"/>
    <w:rsid w:val="0055377E"/>
    <w:rsid w:val="00562114"/>
    <w:rsid w:val="005751DC"/>
    <w:rsid w:val="00594B55"/>
    <w:rsid w:val="005B1CE9"/>
    <w:rsid w:val="005B4E81"/>
    <w:rsid w:val="005D1BDB"/>
    <w:rsid w:val="00605E48"/>
    <w:rsid w:val="00610E8A"/>
    <w:rsid w:val="006214D9"/>
    <w:rsid w:val="00622F7D"/>
    <w:rsid w:val="006269BC"/>
    <w:rsid w:val="00642F67"/>
    <w:rsid w:val="00650A12"/>
    <w:rsid w:val="006A05BA"/>
    <w:rsid w:val="006A213C"/>
    <w:rsid w:val="006B400C"/>
    <w:rsid w:val="006D1087"/>
    <w:rsid w:val="006E1C8F"/>
    <w:rsid w:val="006E2016"/>
    <w:rsid w:val="006E408D"/>
    <w:rsid w:val="006E45ED"/>
    <w:rsid w:val="006E5D90"/>
    <w:rsid w:val="006F3648"/>
    <w:rsid w:val="006F6377"/>
    <w:rsid w:val="006F7B70"/>
    <w:rsid w:val="0071200A"/>
    <w:rsid w:val="00714DCD"/>
    <w:rsid w:val="0073245F"/>
    <w:rsid w:val="00737774"/>
    <w:rsid w:val="00776AA9"/>
    <w:rsid w:val="0078311D"/>
    <w:rsid w:val="007843FC"/>
    <w:rsid w:val="007A38A2"/>
    <w:rsid w:val="007B576C"/>
    <w:rsid w:val="007C50B1"/>
    <w:rsid w:val="007D1F50"/>
    <w:rsid w:val="007F77D7"/>
    <w:rsid w:val="00800C89"/>
    <w:rsid w:val="00802B9A"/>
    <w:rsid w:val="00822FF8"/>
    <w:rsid w:val="008244F9"/>
    <w:rsid w:val="008A482A"/>
    <w:rsid w:val="008C4004"/>
    <w:rsid w:val="008D2381"/>
    <w:rsid w:val="008D50DD"/>
    <w:rsid w:val="009324EC"/>
    <w:rsid w:val="00937ED5"/>
    <w:rsid w:val="00937FE2"/>
    <w:rsid w:val="00946261"/>
    <w:rsid w:val="009508BC"/>
    <w:rsid w:val="009619E1"/>
    <w:rsid w:val="00981D12"/>
    <w:rsid w:val="00982486"/>
    <w:rsid w:val="009A77CA"/>
    <w:rsid w:val="009B6166"/>
    <w:rsid w:val="009C30FF"/>
    <w:rsid w:val="009D556F"/>
    <w:rsid w:val="009E1677"/>
    <w:rsid w:val="009E67C5"/>
    <w:rsid w:val="009E74CD"/>
    <w:rsid w:val="009F2D6A"/>
    <w:rsid w:val="009F6623"/>
    <w:rsid w:val="00A0161B"/>
    <w:rsid w:val="00A043A0"/>
    <w:rsid w:val="00A07061"/>
    <w:rsid w:val="00A110F8"/>
    <w:rsid w:val="00A16AE5"/>
    <w:rsid w:val="00A25196"/>
    <w:rsid w:val="00A27C44"/>
    <w:rsid w:val="00A329CB"/>
    <w:rsid w:val="00A336F7"/>
    <w:rsid w:val="00A34D3F"/>
    <w:rsid w:val="00A45D2B"/>
    <w:rsid w:val="00A634CC"/>
    <w:rsid w:val="00A728E8"/>
    <w:rsid w:val="00A74148"/>
    <w:rsid w:val="00A75F0F"/>
    <w:rsid w:val="00A85304"/>
    <w:rsid w:val="00A87458"/>
    <w:rsid w:val="00A87BDA"/>
    <w:rsid w:val="00A957C5"/>
    <w:rsid w:val="00AA6187"/>
    <w:rsid w:val="00AA61C4"/>
    <w:rsid w:val="00AB0AAB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7F9F"/>
    <w:rsid w:val="00B6421B"/>
    <w:rsid w:val="00BB242C"/>
    <w:rsid w:val="00BB55FD"/>
    <w:rsid w:val="00BB79EA"/>
    <w:rsid w:val="00BD0DD8"/>
    <w:rsid w:val="00BD7967"/>
    <w:rsid w:val="00C0779E"/>
    <w:rsid w:val="00C139E0"/>
    <w:rsid w:val="00C217F0"/>
    <w:rsid w:val="00C363B5"/>
    <w:rsid w:val="00C44AE4"/>
    <w:rsid w:val="00C70DE9"/>
    <w:rsid w:val="00C734B0"/>
    <w:rsid w:val="00C8268E"/>
    <w:rsid w:val="00CA050E"/>
    <w:rsid w:val="00CA5226"/>
    <w:rsid w:val="00CB3D0E"/>
    <w:rsid w:val="00CB760F"/>
    <w:rsid w:val="00CC30A4"/>
    <w:rsid w:val="00CC582A"/>
    <w:rsid w:val="00CE591A"/>
    <w:rsid w:val="00D11476"/>
    <w:rsid w:val="00D11A5E"/>
    <w:rsid w:val="00D241D8"/>
    <w:rsid w:val="00D35577"/>
    <w:rsid w:val="00D35F6E"/>
    <w:rsid w:val="00D429EE"/>
    <w:rsid w:val="00D45123"/>
    <w:rsid w:val="00D57650"/>
    <w:rsid w:val="00DB0630"/>
    <w:rsid w:val="00DC1938"/>
    <w:rsid w:val="00DE1122"/>
    <w:rsid w:val="00DF4756"/>
    <w:rsid w:val="00DF7715"/>
    <w:rsid w:val="00E337AC"/>
    <w:rsid w:val="00E567BD"/>
    <w:rsid w:val="00E73947"/>
    <w:rsid w:val="00E8124A"/>
    <w:rsid w:val="00E873F1"/>
    <w:rsid w:val="00E957A5"/>
    <w:rsid w:val="00EC1AF5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B8BC0-2090-40D3-8066-367C77ED6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</Pages>
  <Words>723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180</cp:revision>
  <cp:lastPrinted>2018-07-03T08:00:00Z</cp:lastPrinted>
  <dcterms:created xsi:type="dcterms:W3CDTF">2012-11-05T13:20:00Z</dcterms:created>
  <dcterms:modified xsi:type="dcterms:W3CDTF">2018-07-07T16:57:00Z</dcterms:modified>
</cp:coreProperties>
</file>