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11D" w:rsidRDefault="008C511D" w:rsidP="00684114">
      <w:pPr>
        <w:spacing w:line="276" w:lineRule="auto"/>
        <w:jc w:val="both"/>
      </w:pPr>
    </w:p>
    <w:p w:rsidR="003178A8" w:rsidRDefault="00DE6A57" w:rsidP="008C511D">
      <w:pPr>
        <w:pStyle w:val="Tytu"/>
      </w:pPr>
      <w:r>
        <w:t xml:space="preserve">Kalendarze elektroniczne: </w:t>
      </w:r>
      <w:r w:rsidR="003178A8">
        <w:t>zmiany</w:t>
      </w:r>
    </w:p>
    <w:p w:rsidR="00472830" w:rsidRDefault="00FB530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496073" w:history="1">
        <w:r w:rsidR="00472830" w:rsidRPr="006355CE">
          <w:rPr>
            <w:rStyle w:val="Hipercze"/>
            <w:noProof/>
          </w:rPr>
          <w:t>Skonsolidowane kalendarze elektronicze</w:t>
        </w:r>
        <w:r w:rsidR="00472830">
          <w:rPr>
            <w:noProof/>
            <w:webHidden/>
          </w:rPr>
          <w:tab/>
        </w:r>
        <w:r w:rsidR="00472830">
          <w:rPr>
            <w:noProof/>
            <w:webHidden/>
          </w:rPr>
          <w:fldChar w:fldCharType="begin"/>
        </w:r>
        <w:r w:rsidR="00472830">
          <w:rPr>
            <w:noProof/>
            <w:webHidden/>
          </w:rPr>
          <w:instrText xml:space="preserve"> PAGEREF _Toc9496073 \h </w:instrText>
        </w:r>
        <w:r w:rsidR="00472830">
          <w:rPr>
            <w:noProof/>
            <w:webHidden/>
          </w:rPr>
        </w:r>
        <w:r w:rsidR="00472830">
          <w:rPr>
            <w:noProof/>
            <w:webHidden/>
          </w:rPr>
          <w:fldChar w:fldCharType="separate"/>
        </w:r>
        <w:r w:rsidR="009E789F">
          <w:rPr>
            <w:noProof/>
            <w:webHidden/>
          </w:rPr>
          <w:t>1</w:t>
        </w:r>
        <w:r w:rsidR="00472830">
          <w:rPr>
            <w:noProof/>
            <w:webHidden/>
          </w:rPr>
          <w:fldChar w:fldCharType="end"/>
        </w:r>
      </w:hyperlink>
    </w:p>
    <w:p w:rsidR="00472830" w:rsidRDefault="00D033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96074" w:history="1">
        <w:r w:rsidR="00472830" w:rsidRPr="006355CE">
          <w:rPr>
            <w:rStyle w:val="Hipercze"/>
            <w:noProof/>
          </w:rPr>
          <w:t>Przycisk Otwórz</w:t>
        </w:r>
        <w:r w:rsidR="00472830">
          <w:rPr>
            <w:noProof/>
            <w:webHidden/>
          </w:rPr>
          <w:tab/>
        </w:r>
        <w:r w:rsidR="00472830">
          <w:rPr>
            <w:noProof/>
            <w:webHidden/>
          </w:rPr>
          <w:fldChar w:fldCharType="begin"/>
        </w:r>
        <w:r w:rsidR="00472830">
          <w:rPr>
            <w:noProof/>
            <w:webHidden/>
          </w:rPr>
          <w:instrText xml:space="preserve"> PAGEREF _Toc9496074 \h </w:instrText>
        </w:r>
        <w:r w:rsidR="00472830">
          <w:rPr>
            <w:noProof/>
            <w:webHidden/>
          </w:rPr>
        </w:r>
        <w:r w:rsidR="00472830">
          <w:rPr>
            <w:noProof/>
            <w:webHidden/>
          </w:rPr>
          <w:fldChar w:fldCharType="separate"/>
        </w:r>
        <w:r w:rsidR="009E789F">
          <w:rPr>
            <w:noProof/>
            <w:webHidden/>
          </w:rPr>
          <w:t>1</w:t>
        </w:r>
        <w:r w:rsidR="00472830">
          <w:rPr>
            <w:noProof/>
            <w:webHidden/>
          </w:rPr>
          <w:fldChar w:fldCharType="end"/>
        </w:r>
      </w:hyperlink>
    </w:p>
    <w:p w:rsidR="00472830" w:rsidRDefault="00D033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96075" w:history="1">
        <w:r w:rsidR="00472830" w:rsidRPr="006355CE">
          <w:rPr>
            <w:rStyle w:val="Hipercze"/>
            <w:noProof/>
          </w:rPr>
          <w:t>Zmiana w opisie zajęcia</w:t>
        </w:r>
        <w:r w:rsidR="00472830">
          <w:rPr>
            <w:noProof/>
            <w:webHidden/>
          </w:rPr>
          <w:tab/>
        </w:r>
        <w:r w:rsidR="00472830">
          <w:rPr>
            <w:noProof/>
            <w:webHidden/>
          </w:rPr>
          <w:fldChar w:fldCharType="begin"/>
        </w:r>
        <w:r w:rsidR="00472830">
          <w:rPr>
            <w:noProof/>
            <w:webHidden/>
          </w:rPr>
          <w:instrText xml:space="preserve"> PAGEREF _Toc9496075 \h </w:instrText>
        </w:r>
        <w:r w:rsidR="00472830">
          <w:rPr>
            <w:noProof/>
            <w:webHidden/>
          </w:rPr>
        </w:r>
        <w:r w:rsidR="00472830">
          <w:rPr>
            <w:noProof/>
            <w:webHidden/>
          </w:rPr>
          <w:fldChar w:fldCharType="separate"/>
        </w:r>
        <w:r w:rsidR="009E789F">
          <w:rPr>
            <w:noProof/>
            <w:webHidden/>
          </w:rPr>
          <w:t>4</w:t>
        </w:r>
        <w:r w:rsidR="00472830">
          <w:rPr>
            <w:noProof/>
            <w:webHidden/>
          </w:rPr>
          <w:fldChar w:fldCharType="end"/>
        </w:r>
      </w:hyperlink>
    </w:p>
    <w:p w:rsidR="00472830" w:rsidRDefault="00D033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96076" w:history="1">
        <w:r w:rsidR="00472830" w:rsidRPr="006355CE">
          <w:rPr>
            <w:rStyle w:val="Hipercze"/>
            <w:noProof/>
          </w:rPr>
          <w:t>Ignorowanie skasowanych kalendarzy</w:t>
        </w:r>
        <w:r w:rsidR="00472830">
          <w:rPr>
            <w:noProof/>
            <w:webHidden/>
          </w:rPr>
          <w:tab/>
        </w:r>
        <w:r w:rsidR="00472830">
          <w:rPr>
            <w:noProof/>
            <w:webHidden/>
          </w:rPr>
          <w:fldChar w:fldCharType="begin"/>
        </w:r>
        <w:r w:rsidR="00472830">
          <w:rPr>
            <w:noProof/>
            <w:webHidden/>
          </w:rPr>
          <w:instrText xml:space="preserve"> PAGEREF _Toc9496076 \h </w:instrText>
        </w:r>
        <w:r w:rsidR="00472830">
          <w:rPr>
            <w:noProof/>
            <w:webHidden/>
          </w:rPr>
        </w:r>
        <w:r w:rsidR="00472830">
          <w:rPr>
            <w:noProof/>
            <w:webHidden/>
          </w:rPr>
          <w:fldChar w:fldCharType="separate"/>
        </w:r>
        <w:r w:rsidR="009E789F">
          <w:rPr>
            <w:noProof/>
            <w:webHidden/>
          </w:rPr>
          <w:t>4</w:t>
        </w:r>
        <w:r w:rsidR="00472830">
          <w:rPr>
            <w:noProof/>
            <w:webHidden/>
          </w:rPr>
          <w:fldChar w:fldCharType="end"/>
        </w:r>
      </w:hyperlink>
    </w:p>
    <w:p w:rsidR="003178A8" w:rsidRPr="003178A8" w:rsidRDefault="00FB530C" w:rsidP="003178A8">
      <w:r>
        <w:fldChar w:fldCharType="end"/>
      </w:r>
    </w:p>
    <w:p w:rsidR="00472830" w:rsidRDefault="00472830" w:rsidP="00472830">
      <w:pPr>
        <w:pStyle w:val="Nagwek2"/>
      </w:pPr>
      <w:bookmarkStart w:id="0" w:name="_Toc9496073"/>
      <w:r>
        <w:t xml:space="preserve">Skonsolidowane kalendarze </w:t>
      </w:r>
      <w:proofErr w:type="spellStart"/>
      <w:r>
        <w:t>elektronicze</w:t>
      </w:r>
      <w:bookmarkEnd w:id="0"/>
      <w:proofErr w:type="spellEnd"/>
    </w:p>
    <w:p w:rsidR="00A63B0F" w:rsidRPr="00A63B0F" w:rsidRDefault="00A63B0F" w:rsidP="00472830">
      <w:r w:rsidRPr="00A63B0F">
        <w:t xml:space="preserve">Od dzisiaj oprogramowanie Plansoft.org generuje jeden skonsolidowany kalendarz elektroniczny dla studenta, zawierający zarówno zajęcia prowadzone w ramach całego rocznika, jak również zajęcia ćwiczeniowe oraz zajęcia w podgrupach (fakultety, laboratoria, </w:t>
      </w:r>
      <w:proofErr w:type="spellStart"/>
      <w:r w:rsidRPr="00A63B0F">
        <w:t>wf</w:t>
      </w:r>
      <w:proofErr w:type="spellEnd"/>
      <w:r w:rsidRPr="00A63B0F">
        <w:t xml:space="preserve"> </w:t>
      </w:r>
      <w:proofErr w:type="spellStart"/>
      <w:r w:rsidRPr="00A63B0F">
        <w:t>itd</w:t>
      </w:r>
      <w:proofErr w:type="spellEnd"/>
      <w:r w:rsidRPr="00A63B0F">
        <w:t>). Student nie musi już pobierać kilku kalendarzy i nakładać ich na siebie. Zamiast tego wystarczy pobrać jeden (skonsolidowany) kalendarz elektroniczny.</w:t>
      </w:r>
    </w:p>
    <w:p w:rsidR="00A63B0F" w:rsidRDefault="00A63B0F" w:rsidP="00472830"/>
    <w:p w:rsidR="00472830" w:rsidRDefault="00A63B0F" w:rsidP="00472830">
      <w:r>
        <w:t>Technicznie rzecz ujmując, n</w:t>
      </w:r>
      <w:r w:rsidR="00472830">
        <w:t xml:space="preserve">a kalendarzach elektronicznych nie pojawiają się już odnośniki (NAD, POD), lecz zajęcia realizowane w ramach grupy, </w:t>
      </w:r>
      <w:proofErr w:type="spellStart"/>
      <w:r w:rsidR="00472830">
        <w:t>nadgrup</w:t>
      </w:r>
      <w:proofErr w:type="spellEnd"/>
      <w:r w:rsidR="00472830">
        <w:t xml:space="preserve">, lub podgrup. </w:t>
      </w:r>
    </w:p>
    <w:p w:rsidR="00472830" w:rsidRDefault="00472830" w:rsidP="00472830"/>
    <w:p w:rsidR="00472830" w:rsidRDefault="00472830" w:rsidP="00472830">
      <w:r>
        <w:t>Przykład</w:t>
      </w:r>
    </w:p>
    <w:p w:rsidR="00472830" w:rsidRDefault="00472830" w:rsidP="00472830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472830" w:rsidTr="00445F38">
        <w:tc>
          <w:tcPr>
            <w:tcW w:w="9920" w:type="dxa"/>
          </w:tcPr>
          <w:p w:rsidR="00472830" w:rsidRDefault="00472830" w:rsidP="00445F38">
            <w:pPr>
              <w:spacing w:line="276" w:lineRule="auto"/>
              <w:jc w:val="both"/>
            </w:pPr>
            <w:r>
              <w:t>Rocznik danego kierunku studiów składa się z dwóch grup wykładowych, trzech grup ćwiczeniowych i czterech grup laboratoryjnych, jak przedstawiono na rysunku poniżej.</w:t>
            </w:r>
          </w:p>
          <w:p w:rsidR="00472830" w:rsidRDefault="00472830" w:rsidP="00445F38">
            <w:pPr>
              <w:spacing w:line="276" w:lineRule="auto"/>
              <w:jc w:val="both"/>
            </w:pPr>
          </w:p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42"/>
              <w:gridCol w:w="1338"/>
              <w:gridCol w:w="1315"/>
              <w:gridCol w:w="32"/>
              <w:gridCol w:w="898"/>
              <w:gridCol w:w="468"/>
              <w:gridCol w:w="469"/>
              <w:gridCol w:w="883"/>
              <w:gridCol w:w="2259"/>
            </w:tblGrid>
            <w:tr w:rsidR="00472830" w:rsidTr="00445F38">
              <w:trPr>
                <w:jc w:val="center"/>
              </w:trPr>
              <w:tc>
                <w:tcPr>
                  <w:tcW w:w="4783" w:type="dxa"/>
                  <w:gridSpan w:val="3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93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472830" w:rsidRDefault="00472830" w:rsidP="00445F38">
                  <w:pPr>
                    <w:spacing w:line="276" w:lineRule="auto"/>
                  </w:pPr>
                </w:p>
              </w:tc>
              <w:tc>
                <w:tcPr>
                  <w:tcW w:w="30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DB8D0A4" wp14:editId="662908F4">
                        <wp:extent cx="160020" cy="310039"/>
                        <wp:effectExtent l="0" t="0" r="0" b="0"/>
                        <wp:docPr id="9" name="Obraz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20" cy="310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70" w:type="dxa"/>
                  <w:gridSpan w:val="3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</w:tr>
            <w:tr w:rsidR="00472830" w:rsidTr="00445F38">
              <w:trPr>
                <w:jc w:val="center"/>
              </w:trPr>
              <w:tc>
                <w:tcPr>
                  <w:tcW w:w="4783" w:type="dxa"/>
                  <w:gridSpan w:val="3"/>
                  <w:tcBorders>
                    <w:top w:val="single" w:sz="4" w:space="0" w:color="auto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GRUPA WYKŁADOWA 1 (W1)</w:t>
                  </w:r>
                </w:p>
              </w:tc>
              <w:tc>
                <w:tcPr>
                  <w:tcW w:w="936" w:type="dxa"/>
                  <w:gridSpan w:val="2"/>
                  <w:tcBorders>
                    <w:top w:val="single" w:sz="4" w:space="0" w:color="auto"/>
                    <w:right w:val="dashed" w:sz="12" w:space="0" w:color="auto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dashed" w:sz="12" w:space="0" w:color="auto"/>
                    <w:bottom w:val="single" w:sz="4" w:space="0" w:color="auto"/>
                    <w:right w:val="dashed" w:sz="12" w:space="0" w:color="auto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F496FB3" wp14:editId="4F4F17EB">
                            <wp:simplePos x="0" y="0"/>
                            <wp:positionH relativeFrom="column">
                              <wp:posOffset>80010</wp:posOffset>
                            </wp:positionH>
                            <wp:positionV relativeFrom="paragraph">
                              <wp:posOffset>64135</wp:posOffset>
                            </wp:positionV>
                            <wp:extent cx="0" cy="411480"/>
                            <wp:effectExtent l="133350" t="0" r="114300" b="45720"/>
                            <wp:wrapNone/>
                            <wp:docPr id="8" name="Łącznik prosty ze strzałką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41148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Łącznik prosty ze strzałką 8" o:spid="_x0000_s1026" type="#_x0000_t32" style="position:absolute;margin-left:6.3pt;margin-top:5.05pt;width:0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" strokecolor="#4579b8 [3044]" strokeweight="3pt">
                            <v:stroke endarrow="ope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70" w:type="dxa"/>
                  <w:gridSpan w:val="3"/>
                  <w:tcBorders>
                    <w:top w:val="single" w:sz="4" w:space="0" w:color="auto"/>
                    <w:left w:val="dashed" w:sz="12" w:space="0" w:color="auto"/>
                  </w:tcBorders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GRUPA WYKŁADOWA 2 (W2)</w:t>
                  </w:r>
                </w:p>
              </w:tc>
            </w:tr>
            <w:tr w:rsidR="00472830" w:rsidTr="00445F38">
              <w:trPr>
                <w:jc w:val="center"/>
              </w:trPr>
              <w:tc>
                <w:tcPr>
                  <w:tcW w:w="3435" w:type="dxa"/>
                  <w:gridSpan w:val="2"/>
                  <w:shd w:val="clear" w:color="auto" w:fill="8DB3E2" w:themeFill="text2" w:themeFillTint="66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GRUPA ĆW 1</w:t>
                  </w:r>
                </w:p>
              </w:tc>
              <w:tc>
                <w:tcPr>
                  <w:tcW w:w="2284" w:type="dxa"/>
                  <w:gridSpan w:val="3"/>
                  <w:tcBorders>
                    <w:right w:val="dashed" w:sz="12" w:space="0" w:color="auto"/>
                  </w:tcBorders>
                  <w:shd w:val="clear" w:color="auto" w:fill="92D050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GRUPA ĆW 2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dashed" w:sz="12" w:space="0" w:color="auto"/>
                    <w:bottom w:val="single" w:sz="4" w:space="0" w:color="auto"/>
                    <w:right w:val="dashed" w:sz="12" w:space="0" w:color="auto"/>
                  </w:tcBorders>
                  <w:shd w:val="clear" w:color="auto" w:fill="92D050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471" w:type="dxa"/>
                  <w:tcBorders>
                    <w:left w:val="dashed" w:sz="12" w:space="0" w:color="auto"/>
                  </w:tcBorders>
                  <w:shd w:val="clear" w:color="auto" w:fill="92D050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3199" w:type="dxa"/>
                  <w:gridSpan w:val="2"/>
                  <w:shd w:val="clear" w:color="auto" w:fill="FFC000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GRUPA ĆW 3</w:t>
                  </w:r>
                </w:p>
              </w:tc>
            </w:tr>
            <w:tr w:rsidR="00472830" w:rsidTr="00445F38">
              <w:trPr>
                <w:jc w:val="center"/>
              </w:trPr>
              <w:tc>
                <w:tcPr>
                  <w:tcW w:w="2064" w:type="dxa"/>
                  <w:shd w:val="clear" w:color="auto" w:fill="FBD4B4" w:themeFill="accent6" w:themeFillTint="66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LAB 1</w:t>
                  </w:r>
                </w:p>
              </w:tc>
              <w:tc>
                <w:tcPr>
                  <w:tcW w:w="2751" w:type="dxa"/>
                  <w:gridSpan w:val="3"/>
                  <w:shd w:val="clear" w:color="auto" w:fill="D99594" w:themeFill="accent2" w:themeFillTint="99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LAB 2</w:t>
                  </w:r>
                </w:p>
              </w:tc>
              <w:tc>
                <w:tcPr>
                  <w:tcW w:w="904" w:type="dxa"/>
                  <w:tcBorders>
                    <w:right w:val="dashed" w:sz="12" w:space="0" w:color="auto"/>
                  </w:tcBorders>
                  <w:shd w:val="clear" w:color="auto" w:fill="EAF1DD" w:themeFill="accent3" w:themeFillTint="33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LAB 3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dashed" w:sz="12" w:space="0" w:color="auto"/>
                    <w:bottom w:val="single" w:sz="4" w:space="0" w:color="auto"/>
                    <w:right w:val="dashed" w:sz="12" w:space="0" w:color="auto"/>
                  </w:tcBorders>
                  <w:shd w:val="clear" w:color="auto" w:fill="EAF1DD" w:themeFill="accent3" w:themeFillTint="33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1377" w:type="dxa"/>
                  <w:gridSpan w:val="2"/>
                  <w:tcBorders>
                    <w:left w:val="dashed" w:sz="12" w:space="0" w:color="auto"/>
                  </w:tcBorders>
                  <w:shd w:val="clear" w:color="auto" w:fill="EAF1DD" w:themeFill="accent3" w:themeFillTint="33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2293" w:type="dxa"/>
                  <w:shd w:val="clear" w:color="auto" w:fill="C4BC96" w:themeFill="background2" w:themeFillShade="BF"/>
                </w:tcPr>
                <w:p w:rsidR="00472830" w:rsidRDefault="00472830" w:rsidP="00445F38">
                  <w:pPr>
                    <w:spacing w:line="276" w:lineRule="auto"/>
                    <w:jc w:val="center"/>
                  </w:pPr>
                  <w:r>
                    <w:t>LAB4</w:t>
                  </w:r>
                </w:p>
              </w:tc>
            </w:tr>
          </w:tbl>
          <w:p w:rsidR="00472830" w:rsidRDefault="00472830" w:rsidP="00445F38">
            <w:pPr>
              <w:spacing w:line="276" w:lineRule="auto"/>
              <w:jc w:val="both"/>
            </w:pPr>
          </w:p>
          <w:p w:rsidR="00472830" w:rsidRDefault="00472830" w:rsidP="00445F38">
            <w:pPr>
              <w:spacing w:line="276" w:lineRule="auto"/>
              <w:jc w:val="both"/>
            </w:pPr>
            <w:r>
              <w:t xml:space="preserve">Na rysunku przedstawiono studenta, który ma zajęcia w ramach grupy wykładowej 2 (W2), grupy ćwiczeniowej 2 (ĆW 2) i grupy laboratoryjnej LAB 3. </w:t>
            </w:r>
          </w:p>
          <w:p w:rsidR="00472830" w:rsidRDefault="00472830" w:rsidP="00445F38">
            <w:pPr>
              <w:spacing w:line="276" w:lineRule="auto"/>
              <w:jc w:val="both"/>
            </w:pPr>
            <w:r>
              <w:t xml:space="preserve">Oznacza to, że grupy W 2,ĆW 2 i LAB 3 nie mogą mieć zajęć w tym samym czasie. </w:t>
            </w:r>
          </w:p>
          <w:p w:rsidR="00472830" w:rsidRDefault="00472830" w:rsidP="00445F38">
            <w:pPr>
              <w:spacing w:line="276" w:lineRule="auto"/>
              <w:jc w:val="both"/>
            </w:pPr>
          </w:p>
          <w:p w:rsidR="00472830" w:rsidRDefault="00472830" w:rsidP="00445F38">
            <w:pPr>
              <w:spacing w:line="276" w:lineRule="auto"/>
              <w:jc w:val="both"/>
            </w:pPr>
            <w:r>
              <w:t>Z kolei grupa LAB 3 i W 1 mogą mieć zajęcia w tym samym czasie, ponieważ student nie należy do grupy W 1.</w:t>
            </w:r>
          </w:p>
          <w:p w:rsidR="00472830" w:rsidRDefault="00472830" w:rsidP="00445F38">
            <w:pPr>
              <w:spacing w:line="276" w:lineRule="auto"/>
              <w:jc w:val="both"/>
            </w:pPr>
          </w:p>
          <w:p w:rsidR="00472830" w:rsidRDefault="00472830" w:rsidP="00445F38">
            <w:pPr>
              <w:spacing w:line="276" w:lineRule="auto"/>
              <w:jc w:val="both"/>
            </w:pPr>
            <w:r>
              <w:t xml:space="preserve">W takim przypadku student otrzyma rozkład zajęć, jeden skonsolidowany kalendarz </w:t>
            </w:r>
            <w:proofErr w:type="spellStart"/>
            <w:r>
              <w:t>elektroczniczny</w:t>
            </w:r>
            <w:proofErr w:type="spellEnd"/>
            <w:r>
              <w:t xml:space="preserve"> z zajęciami grup: W2, CW2, LAB3. </w:t>
            </w:r>
          </w:p>
        </w:tc>
      </w:tr>
    </w:tbl>
    <w:p w:rsidR="00472830" w:rsidRPr="003759A4" w:rsidRDefault="00472830" w:rsidP="00472830"/>
    <w:p w:rsidR="008C511D" w:rsidRDefault="00DE6A57" w:rsidP="003178A8">
      <w:pPr>
        <w:pStyle w:val="Nagwek2"/>
      </w:pPr>
      <w:bookmarkStart w:id="1" w:name="_Toc9496074"/>
      <w:r>
        <w:t>Przycisk Otwórz</w:t>
      </w:r>
      <w:bookmarkEnd w:id="1"/>
    </w:p>
    <w:p w:rsidR="003178A8" w:rsidRPr="003178A8" w:rsidRDefault="003178A8" w:rsidP="003178A8"/>
    <w:p w:rsidR="005D6F12" w:rsidRDefault="005D6F12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  <w:r w:rsidRPr="005D6F12">
        <w:rPr>
          <w:rFonts w:ascii="Segoe UI" w:hAnsi="Segoe UI" w:cs="Segoe UI"/>
          <w:color w:val="000000"/>
          <w:sz w:val="20"/>
          <w:szCs w:val="20"/>
        </w:rPr>
        <w:lastRenderedPageBreak/>
        <w:t xml:space="preserve">Do listy kalendarzy do zaimportowania </w:t>
      </w:r>
      <w:r>
        <w:rPr>
          <w:rFonts w:ascii="Segoe UI" w:hAnsi="Segoe UI" w:cs="Segoe UI"/>
          <w:color w:val="000000"/>
          <w:sz w:val="20"/>
          <w:szCs w:val="20"/>
        </w:rPr>
        <w:t>z</w:t>
      </w:r>
      <w:r w:rsidRPr="005D6F12">
        <w:rPr>
          <w:rFonts w:ascii="Segoe UI" w:hAnsi="Segoe UI" w:cs="Segoe UI"/>
          <w:color w:val="000000"/>
          <w:sz w:val="20"/>
          <w:szCs w:val="20"/>
        </w:rPr>
        <w:t xml:space="preserve">ostał dodany przycisk </w:t>
      </w:r>
      <w:r w:rsidRPr="005D6F12">
        <w:rPr>
          <w:rFonts w:ascii="Segoe UI" w:hAnsi="Segoe UI" w:cs="Segoe UI"/>
          <w:b/>
          <w:color w:val="000000"/>
          <w:sz w:val="20"/>
          <w:szCs w:val="20"/>
        </w:rPr>
        <w:t>Otwórz</w:t>
      </w:r>
      <w:r w:rsidRPr="005D6F12">
        <w:rPr>
          <w:rFonts w:ascii="Segoe UI" w:hAnsi="Segoe UI" w:cs="Segoe UI"/>
          <w:color w:val="000000"/>
          <w:sz w:val="20"/>
          <w:szCs w:val="20"/>
        </w:rPr>
        <w:t>, który pozwala na szybki pod</w:t>
      </w:r>
      <w:r>
        <w:rPr>
          <w:rFonts w:ascii="Segoe UI" w:hAnsi="Segoe UI" w:cs="Segoe UI"/>
          <w:color w:val="000000"/>
          <w:sz w:val="20"/>
          <w:szCs w:val="20"/>
        </w:rPr>
        <w:t>gląd kalendarza, bezpośrednio w przeglądarce</w:t>
      </w:r>
      <w:r w:rsidRPr="005D6F12">
        <w:rPr>
          <w:rFonts w:ascii="Segoe UI" w:hAnsi="Segoe UI" w:cs="Segoe UI"/>
          <w:color w:val="000000"/>
          <w:sz w:val="20"/>
          <w:szCs w:val="20"/>
        </w:rPr>
        <w:t xml:space="preserve">, bez potrzeby </w:t>
      </w:r>
      <w:r>
        <w:rPr>
          <w:rFonts w:ascii="Segoe UI" w:hAnsi="Segoe UI" w:cs="Segoe UI"/>
          <w:color w:val="000000"/>
          <w:sz w:val="20"/>
          <w:szCs w:val="20"/>
        </w:rPr>
        <w:t xml:space="preserve">tworzenia prywatnego konta Google i </w:t>
      </w:r>
      <w:r w:rsidRPr="005D6F12">
        <w:rPr>
          <w:rFonts w:ascii="Segoe UI" w:hAnsi="Segoe UI" w:cs="Segoe UI"/>
          <w:color w:val="000000"/>
          <w:sz w:val="20"/>
          <w:szCs w:val="20"/>
        </w:rPr>
        <w:t xml:space="preserve">dodawania </w:t>
      </w:r>
      <w:r>
        <w:rPr>
          <w:rFonts w:ascii="Segoe UI" w:hAnsi="Segoe UI" w:cs="Segoe UI"/>
          <w:color w:val="000000"/>
          <w:sz w:val="20"/>
          <w:szCs w:val="20"/>
        </w:rPr>
        <w:t>kalendarza</w:t>
      </w:r>
      <w:r w:rsidRPr="005D6F12">
        <w:rPr>
          <w:rFonts w:ascii="Segoe UI" w:hAnsi="Segoe UI" w:cs="Segoe UI"/>
          <w:color w:val="000000"/>
          <w:sz w:val="20"/>
          <w:szCs w:val="20"/>
        </w:rPr>
        <w:t xml:space="preserve"> do </w:t>
      </w:r>
      <w:r>
        <w:rPr>
          <w:rFonts w:ascii="Segoe UI" w:hAnsi="Segoe UI" w:cs="Segoe UI"/>
          <w:color w:val="000000"/>
          <w:sz w:val="20"/>
          <w:szCs w:val="20"/>
        </w:rPr>
        <w:t>własnych kalendarzy.</w:t>
      </w:r>
    </w:p>
    <w:p w:rsidR="00EA65CB" w:rsidRDefault="00EA65CB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</w:p>
    <w:p w:rsidR="00EA65CB" w:rsidRDefault="00EA65CB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Przycisk został dodany tutaj:</w:t>
      </w:r>
    </w:p>
    <w:p w:rsidR="00EA65CB" w:rsidRPr="001B4CDE" w:rsidRDefault="00D0335C" w:rsidP="00EA65CB">
      <w:pPr>
        <w:spacing w:line="276" w:lineRule="auto"/>
        <w:jc w:val="both"/>
        <w:rPr>
          <w:i/>
        </w:rPr>
      </w:pPr>
      <w:hyperlink r:id="rId10" w:history="1">
        <w:r w:rsidR="001B4CDE" w:rsidRPr="001B4CDE">
          <w:rPr>
            <w:rFonts w:ascii="Segoe UI" w:hAnsi="Segoe UI" w:cs="Segoe UI"/>
            <w:i/>
            <w:color w:val="000000"/>
            <w:sz w:val="20"/>
            <w:szCs w:val="20"/>
          </w:rPr>
          <w:t>http://plansoft.org/&lt;symbol uczelni&gt;/&lt;symbol Wydziału&gt;.</w:t>
        </w:r>
        <w:proofErr w:type="spellStart"/>
        <w:r w:rsidR="001B4CDE" w:rsidRPr="001B4CDE">
          <w:rPr>
            <w:rFonts w:ascii="Segoe UI" w:hAnsi="Segoe UI" w:cs="Segoe UI"/>
            <w:i/>
            <w:color w:val="000000"/>
            <w:sz w:val="20"/>
            <w:szCs w:val="20"/>
          </w:rPr>
          <w:t>html</w:t>
        </w:r>
        <w:proofErr w:type="spellEnd"/>
      </w:hyperlink>
    </w:p>
    <w:p w:rsidR="00EA65CB" w:rsidRPr="001B4CDE" w:rsidRDefault="00D0335C" w:rsidP="00EA65CB">
      <w:pPr>
        <w:spacing w:line="276" w:lineRule="auto"/>
        <w:jc w:val="both"/>
        <w:rPr>
          <w:rFonts w:ascii="Segoe UI" w:hAnsi="Segoe UI" w:cs="Segoe UI"/>
          <w:color w:val="000000"/>
          <w:sz w:val="20"/>
          <w:szCs w:val="20"/>
        </w:rPr>
      </w:pPr>
      <w:hyperlink r:id="rId11" w:history="1">
        <w:r w:rsidR="00EA65CB">
          <w:rPr>
            <w:rStyle w:val="Hipercze"/>
          </w:rPr>
          <w:t>http://plansoft.org/wat/WCY.html</w:t>
        </w:r>
      </w:hyperlink>
    </w:p>
    <w:p w:rsidR="00EA65CB" w:rsidRDefault="00EA65CB" w:rsidP="006A15D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EC1921" wp14:editId="7C8CB6B7">
            <wp:extent cx="5132105" cy="3705307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94" cy="37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CB" w:rsidRDefault="00EA65CB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</w:p>
    <w:p w:rsidR="008727E5" w:rsidRDefault="00EA65CB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Wygląd kalendarza </w:t>
      </w:r>
      <w:r w:rsidR="008727E5">
        <w:rPr>
          <w:rFonts w:ascii="Segoe UI" w:hAnsi="Segoe UI" w:cs="Segoe UI"/>
          <w:color w:val="000000"/>
          <w:sz w:val="20"/>
          <w:szCs w:val="20"/>
        </w:rPr>
        <w:t>elektronicznego wyświetlanego w przeglądarce- układy: miesięczny i plan dnia:</w:t>
      </w:r>
    </w:p>
    <w:p w:rsidR="00EA65CB" w:rsidRDefault="00EC00B4" w:rsidP="006A15DE">
      <w:pPr>
        <w:jc w:val="center"/>
        <w:rPr>
          <w:rFonts w:ascii="Segoe UI" w:hAnsi="Segoe UI" w:cs="Segoe U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228977" wp14:editId="31009F28">
            <wp:extent cx="5334000" cy="35909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CB" w:rsidRDefault="00EA65CB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</w:p>
    <w:p w:rsidR="00EC00B4" w:rsidRDefault="00EC00B4" w:rsidP="006A15DE">
      <w:pPr>
        <w:jc w:val="center"/>
        <w:rPr>
          <w:rFonts w:ascii="Segoe UI" w:hAnsi="Segoe UI" w:cs="Segoe U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02D01FB" wp14:editId="29B1B634">
            <wp:extent cx="4486275" cy="38671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4" w:rsidRPr="005D6F12" w:rsidRDefault="00EC00B4" w:rsidP="005D6F12">
      <w:pPr>
        <w:jc w:val="both"/>
        <w:rPr>
          <w:rFonts w:ascii="Segoe UI" w:hAnsi="Segoe UI" w:cs="Segoe UI"/>
          <w:color w:val="000000"/>
          <w:sz w:val="20"/>
          <w:szCs w:val="20"/>
        </w:rPr>
      </w:pPr>
    </w:p>
    <w:p w:rsidR="005D6F12" w:rsidRDefault="005D6F12" w:rsidP="005D6F12">
      <w:pPr>
        <w:rPr>
          <w:rFonts w:ascii="Segoe UI" w:hAnsi="Segoe UI" w:cs="Segoe UI"/>
          <w:color w:val="000000"/>
          <w:sz w:val="20"/>
          <w:szCs w:val="20"/>
        </w:rPr>
      </w:pPr>
      <w:r w:rsidRPr="005D6F12">
        <w:rPr>
          <w:rFonts w:ascii="Segoe UI" w:hAnsi="Segoe UI" w:cs="Segoe UI"/>
          <w:color w:val="000000"/>
          <w:sz w:val="20"/>
          <w:szCs w:val="20"/>
        </w:rPr>
        <w:t>Dotychczas dostępny przycisk</w:t>
      </w:r>
      <w:r w:rsidR="00EA65CB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5D6F12">
        <w:rPr>
          <w:rFonts w:ascii="Segoe UI" w:hAnsi="Segoe UI" w:cs="Segoe UI"/>
          <w:b/>
          <w:color w:val="000000"/>
          <w:sz w:val="20"/>
          <w:szCs w:val="20"/>
        </w:rPr>
        <w:t>Kopiuj link</w:t>
      </w:r>
      <w:r w:rsidR="00EC00B4">
        <w:rPr>
          <w:rFonts w:ascii="Segoe UI" w:hAnsi="Segoe UI" w:cs="Segoe UI"/>
          <w:color w:val="000000"/>
          <w:sz w:val="20"/>
          <w:szCs w:val="20"/>
        </w:rPr>
        <w:t>, pozwalający na sub</w:t>
      </w:r>
      <w:r w:rsidRPr="005D6F12">
        <w:rPr>
          <w:rFonts w:ascii="Segoe UI" w:hAnsi="Segoe UI" w:cs="Segoe UI"/>
          <w:color w:val="000000"/>
          <w:sz w:val="20"/>
          <w:szCs w:val="20"/>
        </w:rPr>
        <w:t xml:space="preserve">skrypcję kalendarza jest nadal dostępny i przydatny. Subskrypcja pozwala na przeglądanie kalendarza na urządzeniu mobilnym, zapewnia </w:t>
      </w:r>
      <w:r w:rsidR="00EC00B4">
        <w:rPr>
          <w:rFonts w:ascii="Segoe UI" w:hAnsi="Segoe UI" w:cs="Segoe UI"/>
          <w:color w:val="000000"/>
          <w:sz w:val="20"/>
          <w:szCs w:val="20"/>
        </w:rPr>
        <w:t>ona</w:t>
      </w:r>
      <w:r w:rsidRPr="005D6F12">
        <w:rPr>
          <w:rFonts w:ascii="Segoe UI" w:hAnsi="Segoe UI" w:cs="Segoe UI"/>
          <w:color w:val="000000"/>
          <w:sz w:val="20"/>
          <w:szCs w:val="20"/>
        </w:rPr>
        <w:t>, że otrzymujemy powiadomienia o zmiana w rozkładach zajęć i powiadomienia o zbliżających się zajęciach.</w:t>
      </w:r>
    </w:p>
    <w:p w:rsidR="00D72BF2" w:rsidRDefault="00D72BF2" w:rsidP="005D6F12">
      <w:pPr>
        <w:rPr>
          <w:rFonts w:ascii="Segoe UI" w:hAnsi="Segoe UI" w:cs="Segoe UI"/>
          <w:color w:val="000000"/>
          <w:sz w:val="20"/>
          <w:szCs w:val="20"/>
        </w:rPr>
      </w:pPr>
    </w:p>
    <w:p w:rsidR="00D72BF2" w:rsidRDefault="00D72BF2" w:rsidP="00D72BF2">
      <w:pPr>
        <w:pStyle w:val="Nagwek2"/>
      </w:pPr>
      <w:bookmarkStart w:id="2" w:name="_Toc9496075"/>
      <w:r>
        <w:lastRenderedPageBreak/>
        <w:t>Zmiana w opisie zajęcia</w:t>
      </w:r>
      <w:bookmarkEnd w:id="2"/>
    </w:p>
    <w:p w:rsidR="00D72BF2" w:rsidRDefault="00D72BF2" w:rsidP="00D72BF2"/>
    <w:p w:rsidR="00D72BF2" w:rsidRDefault="00D72BF2" w:rsidP="00D72BF2">
      <w:r>
        <w:t>Wprowadzono zmianę polegającą na tym, że opis zajęcia jest ładniej prezentowany w kalendarzu elektronicznym, poszczególne informacje są prezentowane w oddzielnych liniach.</w:t>
      </w:r>
    </w:p>
    <w:p w:rsidR="00D72BF2" w:rsidRPr="00D72BF2" w:rsidRDefault="00D72BF2" w:rsidP="00D72BF2">
      <w:r>
        <w:t>Przykładowe zajęcie przed i po zmianie przedstawiają rysunki poniżej.</w:t>
      </w:r>
    </w:p>
    <w:p w:rsidR="00D72BF2" w:rsidRDefault="00D72BF2" w:rsidP="00D72BF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90"/>
        <w:gridCol w:w="5106"/>
      </w:tblGrid>
      <w:tr w:rsidR="00D72BF2" w:rsidTr="00D72BF2">
        <w:tc>
          <w:tcPr>
            <w:tcW w:w="4960" w:type="dxa"/>
          </w:tcPr>
          <w:p w:rsidR="00D72BF2" w:rsidRDefault="00D72BF2" w:rsidP="00D72BF2">
            <w:r>
              <w:rPr>
                <w:noProof/>
              </w:rPr>
              <w:drawing>
                <wp:inline distT="0" distB="0" distL="0" distR="0" wp14:anchorId="71A3BF77" wp14:editId="31F53EA7">
                  <wp:extent cx="2892262" cy="2210463"/>
                  <wp:effectExtent l="0" t="0" r="381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936" cy="22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D72BF2" w:rsidRDefault="00D72BF2" w:rsidP="00D72BF2">
            <w:r>
              <w:rPr>
                <w:noProof/>
              </w:rPr>
              <w:drawing>
                <wp:inline distT="0" distB="0" distL="0" distR="0" wp14:anchorId="780507E7" wp14:editId="740D2020">
                  <wp:extent cx="3101009" cy="2508509"/>
                  <wp:effectExtent l="0" t="0" r="4445" b="635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471" cy="250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BF2" w:rsidRDefault="00D72BF2" w:rsidP="00D72BF2"/>
    <w:p w:rsidR="00D72BF2" w:rsidRDefault="00D72BF2" w:rsidP="00D72BF2"/>
    <w:p w:rsidR="00D72BF2" w:rsidRDefault="00C540E3" w:rsidP="00C540E3">
      <w:pPr>
        <w:pStyle w:val="Nagwek2"/>
      </w:pPr>
      <w:bookmarkStart w:id="3" w:name="_Toc9496076"/>
      <w:r>
        <w:t>Ignorowanie skasowanych kalendarzy</w:t>
      </w:r>
      <w:bookmarkEnd w:id="3"/>
    </w:p>
    <w:p w:rsidR="00C540E3" w:rsidRDefault="00C540E3" w:rsidP="00C540E3"/>
    <w:p w:rsidR="003759A4" w:rsidRDefault="000C5E5C" w:rsidP="00C540E3">
      <w:r>
        <w:t>Kalendarze, które zostały skasowane w Google kalendarz nie są uwzględniane w spisie treści, nawet gdy plik .</w:t>
      </w:r>
      <w:proofErr w:type="spellStart"/>
      <w:r>
        <w:t>ics</w:t>
      </w:r>
      <w:proofErr w:type="spellEnd"/>
      <w:r>
        <w:t xml:space="preserve"> nadal znajduje się w folderze </w:t>
      </w:r>
      <w:proofErr w:type="spellStart"/>
      <w:r>
        <w:t>processed</w:t>
      </w:r>
      <w:proofErr w:type="spellEnd"/>
      <w:r>
        <w:t xml:space="preserve">. </w:t>
      </w:r>
    </w:p>
    <w:p w:rsidR="00C540E3" w:rsidRPr="00C540E3" w:rsidRDefault="000C5E5C" w:rsidP="00C540E3">
      <w:r>
        <w:t xml:space="preserve">Generowany jest plik </w:t>
      </w:r>
      <w:proofErr w:type="spellStart"/>
      <w:r>
        <w:t>ListOfCalendars.js.err</w:t>
      </w:r>
      <w:proofErr w:type="spellEnd"/>
      <w:r>
        <w:t xml:space="preserve"> zawierający takie kalendarze</w:t>
      </w:r>
      <w:r w:rsidR="00F41E01">
        <w:t xml:space="preserve"> (pliki </w:t>
      </w:r>
      <w:proofErr w:type="spellStart"/>
      <w:r w:rsidR="00F41E01">
        <w:t>ics</w:t>
      </w:r>
      <w:proofErr w:type="spellEnd"/>
      <w:r w:rsidR="00F41E01">
        <w:t>)</w:t>
      </w:r>
      <w:r>
        <w:t xml:space="preserve">. </w:t>
      </w:r>
    </w:p>
    <w:p w:rsidR="007C3109" w:rsidRDefault="007C3109" w:rsidP="00684114">
      <w:pPr>
        <w:spacing w:line="276" w:lineRule="auto"/>
        <w:jc w:val="both"/>
      </w:pPr>
    </w:p>
    <w:p w:rsidR="003759A4" w:rsidRDefault="003759A4" w:rsidP="00684114">
      <w:pPr>
        <w:spacing w:line="276" w:lineRule="auto"/>
        <w:jc w:val="both"/>
      </w:pPr>
      <w:r>
        <w:t>Kalendarze w Google należy kasować gdy zmienimy imię, nazwisko lub tytuł wykładowcy lub nazwę grupy lub Sali.</w:t>
      </w:r>
    </w:p>
    <w:p w:rsidR="003759A4" w:rsidRDefault="003759A4" w:rsidP="00684114">
      <w:pPr>
        <w:pBdr>
          <w:bottom w:val="single" w:sz="6" w:space="1" w:color="auto"/>
        </w:pBdr>
        <w:spacing w:line="276" w:lineRule="auto"/>
        <w:jc w:val="both"/>
      </w:pPr>
    </w:p>
    <w:p w:rsidR="00A2028A" w:rsidRDefault="00A2028A" w:rsidP="00684114">
      <w:pPr>
        <w:spacing w:line="276" w:lineRule="auto"/>
        <w:jc w:val="both"/>
      </w:pPr>
      <w:r>
        <w:t>Aby zobaczyć zmiany wymagane są następujące zmiany w konfiguracji:</w:t>
      </w:r>
    </w:p>
    <w:p w:rsidR="00A2028A" w:rsidRDefault="00A2028A" w:rsidP="00684114">
      <w:pPr>
        <w:spacing w:line="276" w:lineRule="auto"/>
        <w:jc w:val="both"/>
      </w:pPr>
      <w:r>
        <w:t>- zmiany w bazie danych</w:t>
      </w:r>
    </w:p>
    <w:p w:rsidR="00A2028A" w:rsidRDefault="00A2028A" w:rsidP="00684114">
      <w:pPr>
        <w:spacing w:line="276" w:lineRule="auto"/>
        <w:jc w:val="both"/>
      </w:pPr>
      <w:r>
        <w:t>- aktualizacja oprogramowania na stacji roboczej</w:t>
      </w:r>
      <w:r w:rsidR="002048A7">
        <w:t xml:space="preserve"> (wersja co najmniej 2019.05.23)</w:t>
      </w:r>
    </w:p>
    <w:p w:rsidR="00A2028A" w:rsidRDefault="00A2028A" w:rsidP="00684114">
      <w:pPr>
        <w:spacing w:line="276" w:lineRule="auto"/>
        <w:jc w:val="both"/>
      </w:pPr>
      <w:r>
        <w:t>- aktualizacja oprogramowania cello</w:t>
      </w:r>
    </w:p>
    <w:p w:rsidR="009720F6" w:rsidRDefault="009720F6" w:rsidP="00684114">
      <w:pPr>
        <w:spacing w:line="276" w:lineRule="auto"/>
        <w:jc w:val="both"/>
      </w:pPr>
      <w:r>
        <w:t xml:space="preserve">- zmiana pliku </w:t>
      </w:r>
      <w:proofErr w:type="spellStart"/>
      <w:r>
        <w:t>settings.cfg</w:t>
      </w:r>
      <w:proofErr w:type="spellEnd"/>
    </w:p>
    <w:p w:rsidR="009720F6" w:rsidRDefault="009720F6" w:rsidP="009720F6">
      <w:pPr>
        <w:spacing w:line="276" w:lineRule="auto"/>
        <w:ind w:left="1416"/>
        <w:jc w:val="both"/>
      </w:pPr>
      <w:r>
        <w:t>[L]</w:t>
      </w:r>
    </w:p>
    <w:p w:rsidR="009720F6" w:rsidRDefault="009720F6" w:rsidP="009720F6">
      <w:pPr>
        <w:spacing w:line="276" w:lineRule="auto"/>
        <w:ind w:left="1416"/>
        <w:jc w:val="both"/>
      </w:pPr>
      <w:r>
        <w:t>D5Code=L</w:t>
      </w:r>
    </w:p>
    <w:p w:rsidR="009720F6" w:rsidRDefault="009720F6" w:rsidP="009720F6">
      <w:pPr>
        <w:spacing w:line="276" w:lineRule="auto"/>
        <w:ind w:left="1416"/>
        <w:jc w:val="both"/>
      </w:pPr>
      <w:bookmarkStart w:id="4" w:name="_GoBack"/>
      <w:bookmarkEnd w:id="4"/>
      <w:r>
        <w:t>[G]</w:t>
      </w:r>
    </w:p>
    <w:p w:rsidR="009720F6" w:rsidRDefault="009720F6" w:rsidP="009720F6">
      <w:pPr>
        <w:spacing w:line="276" w:lineRule="auto"/>
        <w:ind w:left="1416"/>
        <w:jc w:val="both"/>
      </w:pPr>
      <w:r>
        <w:t>D5Code=G</w:t>
      </w:r>
    </w:p>
    <w:p w:rsidR="009720F6" w:rsidRDefault="009720F6" w:rsidP="009720F6">
      <w:pPr>
        <w:spacing w:line="276" w:lineRule="auto"/>
        <w:ind w:left="1416"/>
        <w:jc w:val="both"/>
      </w:pPr>
      <w:r>
        <w:t>[R]</w:t>
      </w:r>
    </w:p>
    <w:p w:rsidR="009720F6" w:rsidRDefault="009720F6" w:rsidP="009720F6">
      <w:pPr>
        <w:spacing w:line="276" w:lineRule="auto"/>
        <w:ind w:left="1416"/>
        <w:jc w:val="both"/>
      </w:pPr>
      <w:r>
        <w:t>D4Code=1</w:t>
      </w:r>
    </w:p>
    <w:p w:rsidR="00EB702E" w:rsidRDefault="00EB702E" w:rsidP="009720F6">
      <w:pPr>
        <w:spacing w:line="276" w:lineRule="auto"/>
        <w:jc w:val="both"/>
      </w:pPr>
    </w:p>
    <w:sectPr w:rsidR="00EB702E" w:rsidSect="005C2237">
      <w:headerReference w:type="default" r:id="rId17"/>
      <w:footerReference w:type="default" r:id="rId18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335C" w:rsidRDefault="00D0335C">
      <w:r>
        <w:separator/>
      </w:r>
    </w:p>
  </w:endnote>
  <w:endnote w:type="continuationSeparator" w:id="0">
    <w:p w:rsidR="00D0335C" w:rsidRDefault="00D03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335C" w:rsidRDefault="00D0335C">
      <w:r>
        <w:separator/>
      </w:r>
    </w:p>
  </w:footnote>
  <w:footnote w:type="continuationSeparator" w:id="0">
    <w:p w:rsidR="00D0335C" w:rsidRDefault="00D033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5" w:name="OLE_LINK1"/>
    <w:bookmarkStart w:id="6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5"/>
    <w:bookmarkEnd w:id="6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5"/>
  </w:num>
  <w:num w:numId="4">
    <w:abstractNumId w:val="17"/>
  </w:num>
  <w:num w:numId="5">
    <w:abstractNumId w:val="14"/>
  </w:num>
  <w:num w:numId="6">
    <w:abstractNumId w:val="6"/>
  </w:num>
  <w:num w:numId="7">
    <w:abstractNumId w:val="29"/>
  </w:num>
  <w:num w:numId="8">
    <w:abstractNumId w:val="2"/>
  </w:num>
  <w:num w:numId="9">
    <w:abstractNumId w:val="1"/>
  </w:num>
  <w:num w:numId="10">
    <w:abstractNumId w:val="32"/>
  </w:num>
  <w:num w:numId="11">
    <w:abstractNumId w:val="19"/>
  </w:num>
  <w:num w:numId="12">
    <w:abstractNumId w:val="20"/>
  </w:num>
  <w:num w:numId="13">
    <w:abstractNumId w:val="31"/>
  </w:num>
  <w:num w:numId="14">
    <w:abstractNumId w:val="28"/>
  </w:num>
  <w:num w:numId="15">
    <w:abstractNumId w:val="11"/>
  </w:num>
  <w:num w:numId="16">
    <w:abstractNumId w:val="26"/>
  </w:num>
  <w:num w:numId="17">
    <w:abstractNumId w:val="23"/>
  </w:num>
  <w:num w:numId="18">
    <w:abstractNumId w:val="16"/>
  </w:num>
  <w:num w:numId="19">
    <w:abstractNumId w:val="4"/>
  </w:num>
  <w:num w:numId="20">
    <w:abstractNumId w:val="25"/>
  </w:num>
  <w:num w:numId="21">
    <w:abstractNumId w:val="7"/>
  </w:num>
  <w:num w:numId="22">
    <w:abstractNumId w:val="24"/>
    <w:lvlOverride w:ilvl="0">
      <w:lvl w:ilvl="0">
        <w:numFmt w:val="decimal"/>
        <w:lvlText w:val="%1."/>
        <w:lvlJc w:val="left"/>
      </w:lvl>
    </w:lvlOverride>
  </w:num>
  <w:num w:numId="23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3"/>
  </w:num>
  <w:num w:numId="26">
    <w:abstractNumId w:val="12"/>
  </w:num>
  <w:num w:numId="27">
    <w:abstractNumId w:val="18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1"/>
  </w:num>
  <w:num w:numId="33">
    <w:abstractNumId w:val="22"/>
  </w:num>
  <w:num w:numId="34">
    <w:abstractNumId w:val="8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C21A9"/>
    <w:rsid w:val="002D44A8"/>
    <w:rsid w:val="002E5EEF"/>
    <w:rsid w:val="002E62E7"/>
    <w:rsid w:val="00305CCA"/>
    <w:rsid w:val="00311B94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F34FB"/>
    <w:rsid w:val="00405B2C"/>
    <w:rsid w:val="00415D61"/>
    <w:rsid w:val="00422641"/>
    <w:rsid w:val="00423A17"/>
    <w:rsid w:val="00434EC3"/>
    <w:rsid w:val="00450662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377E"/>
    <w:rsid w:val="00561EDC"/>
    <w:rsid w:val="00562114"/>
    <w:rsid w:val="005751DC"/>
    <w:rsid w:val="0058722E"/>
    <w:rsid w:val="00594B55"/>
    <w:rsid w:val="005B1CE9"/>
    <w:rsid w:val="005B4E81"/>
    <w:rsid w:val="005C366B"/>
    <w:rsid w:val="005D1BDB"/>
    <w:rsid w:val="005D6F12"/>
    <w:rsid w:val="00605E48"/>
    <w:rsid w:val="00610E8A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F1B"/>
    <w:rsid w:val="00684114"/>
    <w:rsid w:val="006A05BA"/>
    <w:rsid w:val="006A15DE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F3648"/>
    <w:rsid w:val="006F6377"/>
    <w:rsid w:val="006F7B70"/>
    <w:rsid w:val="0071200A"/>
    <w:rsid w:val="00714DCD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438D"/>
    <w:rsid w:val="007F77D7"/>
    <w:rsid w:val="00800C89"/>
    <w:rsid w:val="00802B9A"/>
    <w:rsid w:val="00822FF8"/>
    <w:rsid w:val="008244F9"/>
    <w:rsid w:val="00843900"/>
    <w:rsid w:val="008727E5"/>
    <w:rsid w:val="00891EEA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A77CA"/>
    <w:rsid w:val="009B6166"/>
    <w:rsid w:val="009C30FF"/>
    <w:rsid w:val="009C6868"/>
    <w:rsid w:val="009D556F"/>
    <w:rsid w:val="009E0645"/>
    <w:rsid w:val="009E1677"/>
    <w:rsid w:val="009E1CF9"/>
    <w:rsid w:val="009E45E4"/>
    <w:rsid w:val="009E67C5"/>
    <w:rsid w:val="009E74CD"/>
    <w:rsid w:val="009E789F"/>
    <w:rsid w:val="009F2D6A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56DD5"/>
    <w:rsid w:val="00B6421B"/>
    <w:rsid w:val="00BB2115"/>
    <w:rsid w:val="00BB242C"/>
    <w:rsid w:val="00BB55FD"/>
    <w:rsid w:val="00BB79E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5123"/>
    <w:rsid w:val="00D57650"/>
    <w:rsid w:val="00D72BF2"/>
    <w:rsid w:val="00D920A3"/>
    <w:rsid w:val="00DB0630"/>
    <w:rsid w:val="00DC1938"/>
    <w:rsid w:val="00DC5C17"/>
    <w:rsid w:val="00DE1122"/>
    <w:rsid w:val="00DE6A57"/>
    <w:rsid w:val="00DF4756"/>
    <w:rsid w:val="00DF7715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at/WCY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plansoft.org/%3csymbol%20uczelni%3e/%3csymbol%20Wydzia&#322;u%3e.html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8A1E3-1F30-43D2-A146-4108784A0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</Pages>
  <Words>523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274</cp:revision>
  <cp:lastPrinted>2019-05-28T07:12:00Z</cp:lastPrinted>
  <dcterms:created xsi:type="dcterms:W3CDTF">2012-11-05T13:20:00Z</dcterms:created>
  <dcterms:modified xsi:type="dcterms:W3CDTF">2019-05-31T22:37:00Z</dcterms:modified>
</cp:coreProperties>
</file>