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9852C2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937B20" w:rsidRDefault="00D81947" w:rsidP="009852C2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 w Plansoft.org</w:t>
            </w:r>
            <w:bookmarkStart w:id="0" w:name="_GoBack"/>
            <w:bookmarkEnd w:id="0"/>
          </w:p>
        </w:tc>
      </w:tr>
    </w:tbl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81947">
      <w:pPr>
        <w:jc w:val="both"/>
        <w:rPr>
          <w:rFonts w:asciiTheme="minorHAnsi" w:hAnsiTheme="minorHAnsi" w:cstheme="minorHAnsi"/>
        </w:rPr>
      </w:pPr>
    </w:p>
    <w:p w:rsidR="001A42D8" w:rsidRDefault="00BE420D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645D91">
        <w:rPr>
          <w:rFonts w:asciiTheme="minorHAnsi" w:hAnsiTheme="minorHAnsi" w:cstheme="minorHAnsi"/>
          <w:i/>
          <w:sz w:val="16"/>
        </w:rPr>
        <w:fldChar w:fldCharType="begin"/>
      </w:r>
      <w:r w:rsidRPr="00645D91">
        <w:rPr>
          <w:rFonts w:asciiTheme="minorHAnsi" w:hAnsiTheme="minorHAnsi" w:cstheme="minorHAnsi"/>
          <w:i/>
          <w:sz w:val="16"/>
        </w:rPr>
        <w:instrText xml:space="preserve"> TOC \o "1-4" \h \z \u </w:instrText>
      </w:r>
      <w:r w:rsidRPr="00645D91">
        <w:rPr>
          <w:rFonts w:asciiTheme="minorHAnsi" w:hAnsiTheme="minorHAnsi" w:cstheme="minorHAnsi"/>
          <w:i/>
          <w:sz w:val="16"/>
        </w:rPr>
        <w:fldChar w:fldCharType="separate"/>
      </w:r>
      <w:hyperlink w:anchor="_Toc367294849" w:history="1">
        <w:r w:rsidR="001A42D8" w:rsidRPr="000C70A3">
          <w:rPr>
            <w:rStyle w:val="Hipercze"/>
            <w:rFonts w:eastAsiaTheme="majorEastAsia" w:cstheme="minorHAnsi"/>
            <w:noProof/>
          </w:rPr>
          <w:t>Pobieranie aktualizacji</w:t>
        </w:r>
        <w:r w:rsidR="001A42D8">
          <w:rPr>
            <w:noProof/>
            <w:webHidden/>
          </w:rPr>
          <w:tab/>
        </w:r>
        <w:r w:rsidR="001A42D8">
          <w:rPr>
            <w:noProof/>
            <w:webHidden/>
          </w:rPr>
          <w:fldChar w:fldCharType="begin"/>
        </w:r>
        <w:r w:rsidR="001A42D8">
          <w:rPr>
            <w:noProof/>
            <w:webHidden/>
          </w:rPr>
          <w:instrText xml:space="preserve"> PAGEREF _Toc367294849 \h </w:instrText>
        </w:r>
        <w:r w:rsidR="001A42D8">
          <w:rPr>
            <w:noProof/>
            <w:webHidden/>
          </w:rPr>
        </w:r>
        <w:r w:rsidR="001A42D8">
          <w:rPr>
            <w:noProof/>
            <w:webHidden/>
          </w:rPr>
          <w:fldChar w:fldCharType="separate"/>
        </w:r>
        <w:r w:rsidR="001A42D8">
          <w:rPr>
            <w:noProof/>
            <w:webHidden/>
          </w:rPr>
          <w:t>1</w:t>
        </w:r>
        <w:r w:rsidR="001A42D8">
          <w:rPr>
            <w:noProof/>
            <w:webHidden/>
          </w:rPr>
          <w:fldChar w:fldCharType="end"/>
        </w:r>
      </w:hyperlink>
    </w:p>
    <w:p w:rsidR="001A42D8" w:rsidRDefault="001A42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7294850" w:history="1">
        <w:r w:rsidRPr="000C70A3">
          <w:rPr>
            <w:rStyle w:val="Hipercze"/>
            <w:rFonts w:eastAsiaTheme="majorEastAsia"/>
            <w:noProof/>
          </w:rPr>
          <w:t>Przygotowanie do planowania za pomocą przeglądarki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_Toc367294850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A42D8" w:rsidRDefault="001A42D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7294851" w:history="1">
        <w:r w:rsidRPr="000C70A3">
          <w:rPr>
            <w:rStyle w:val="Hipercze"/>
            <w:rFonts w:eastAsiaTheme="majorEastAsia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_Toc367294851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A42D8" w:rsidRDefault="001A42D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7294852" w:history="1">
        <w:r w:rsidRPr="000C70A3">
          <w:rPr>
            <w:rStyle w:val="Hipercze"/>
            <w:rFonts w:eastAsiaTheme="majorEastAsia"/>
            <w:noProof/>
          </w:rPr>
          <w:t>Planiści i użytkownicy zewnętrzni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_Toc367294852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A42D8" w:rsidRDefault="001A42D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7294853" w:history="1">
        <w:r w:rsidRPr="000C70A3">
          <w:rPr>
            <w:rStyle w:val="Hipercze"/>
            <w:rFonts w:eastAsiaTheme="majorEastAsia"/>
            <w:noProof/>
          </w:rPr>
          <w:t>Adres email dla wykładowcy, grupy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_Toc367294853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A42D8" w:rsidRDefault="001A42D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7294854" w:history="1">
        <w:r w:rsidRPr="000C70A3">
          <w:rPr>
            <w:rStyle w:val="Hipercze"/>
            <w:rFonts w:eastAsiaTheme="majorEastAsia"/>
            <w:noProof/>
          </w:rPr>
          <w:t>Zestawy uprawnień dla wykładowcy, grupy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_Toc367294854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81947" w:rsidRPr="008C3343" w:rsidRDefault="00BE420D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b/>
          <w:i/>
          <w:sz w:val="16"/>
        </w:rPr>
      </w:pPr>
      <w:r w:rsidRPr="00645D91">
        <w:rPr>
          <w:rFonts w:asciiTheme="minorHAnsi" w:hAnsiTheme="minorHAnsi" w:cstheme="minorHAnsi"/>
          <w:i/>
          <w:sz w:val="16"/>
        </w:rPr>
        <w:fldChar w:fldCharType="end"/>
      </w:r>
    </w:p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A768DC" w:rsidRPr="00A768DC" w:rsidRDefault="00A768DC" w:rsidP="002B1226">
      <w:pPr>
        <w:pStyle w:val="Nagwek1"/>
        <w:rPr>
          <w:rFonts w:asciiTheme="minorHAnsi" w:hAnsiTheme="minorHAnsi" w:cstheme="minorHAnsi"/>
        </w:rPr>
      </w:pPr>
      <w:bookmarkStart w:id="1" w:name="_Toc367294849"/>
      <w:r w:rsidRPr="00A768DC">
        <w:rPr>
          <w:rFonts w:asciiTheme="minorHAnsi" w:hAnsiTheme="minorHAnsi" w:cstheme="minorHAnsi"/>
        </w:rPr>
        <w:t>Pobieranie aktualizacji</w:t>
      </w:r>
      <w:bookmarkEnd w:id="1"/>
    </w:p>
    <w:p w:rsidR="00A768DC" w:rsidRPr="00724313" w:rsidRDefault="00A768DC" w:rsidP="00A768DC">
      <w:pPr>
        <w:rPr>
          <w:rFonts w:asciiTheme="minorHAnsi" w:hAnsiTheme="minorHAnsi" w:cstheme="minorHAnsi"/>
        </w:rPr>
      </w:pPr>
      <w:r w:rsidRPr="00724313">
        <w:rPr>
          <w:rFonts w:asciiTheme="minorHAnsi" w:hAnsiTheme="minorHAnsi" w:cstheme="minorHAnsi"/>
        </w:rPr>
        <w:t xml:space="preserve">W celu pobrania aktualizacji programu należy </w:t>
      </w:r>
      <w:r w:rsidR="00653E9D" w:rsidRPr="00724313">
        <w:rPr>
          <w:rFonts w:asciiTheme="minorHAnsi" w:hAnsiTheme="minorHAnsi" w:cstheme="minorHAnsi"/>
        </w:rPr>
        <w:t>uruchamiać</w:t>
      </w:r>
      <w:r w:rsidRPr="00724313">
        <w:rPr>
          <w:rFonts w:asciiTheme="minorHAnsi" w:hAnsiTheme="minorHAnsi" w:cstheme="minorHAnsi"/>
        </w:rPr>
        <w:t xml:space="preserve"> polecenie Pobierz aktualizacje Plansoft.org. Polecenie Pobierz dostępne jest w menu programy.</w:t>
      </w:r>
    </w:p>
    <w:p w:rsidR="00A768DC" w:rsidRPr="008F460E" w:rsidRDefault="00A768DC" w:rsidP="00A768DC">
      <w:pPr>
        <w:rPr>
          <w:rFonts w:ascii="Arial" w:eastAsiaTheme="minorHAnsi" w:hAnsi="Arial" w:cs="Arial"/>
          <w:sz w:val="28"/>
          <w:szCs w:val="28"/>
          <w:lang w:eastAsia="en-US"/>
        </w:rPr>
      </w:pPr>
    </w:p>
    <w:p w:rsidR="00A768DC" w:rsidRPr="008F460E" w:rsidRDefault="00A768DC" w:rsidP="00A768DC">
      <w:pPr>
        <w:jc w:val="center"/>
        <w:rPr>
          <w:rFonts w:ascii="Arial" w:eastAsiaTheme="minorHAnsi" w:hAnsi="Arial" w:cs="Arial"/>
          <w:sz w:val="28"/>
          <w:szCs w:val="28"/>
          <w:lang w:eastAsia="en-US"/>
        </w:rPr>
      </w:pPr>
      <w:r w:rsidRPr="008F460E">
        <w:rPr>
          <w:rFonts w:ascii="Arial" w:eastAsiaTheme="minorHAnsi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5E5E391D" wp14:editId="5FC208A4">
            <wp:extent cx="5057775" cy="7143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DC" w:rsidRPr="00A768DC" w:rsidRDefault="00A768DC" w:rsidP="00A768DC">
      <w:pPr>
        <w:rPr>
          <w:lang w:val="en-GB"/>
        </w:rPr>
      </w:pPr>
    </w:p>
    <w:p w:rsidR="00485AA7" w:rsidRDefault="00485AA7" w:rsidP="00485AA7">
      <w:pPr>
        <w:pStyle w:val="Nagwek1"/>
      </w:pPr>
      <w:bookmarkStart w:id="2" w:name="_Toc367294850"/>
      <w:r>
        <w:t>Przygotowanie do planowania za pomocą przeglądarki</w:t>
      </w:r>
      <w:bookmarkEnd w:id="2"/>
    </w:p>
    <w:p w:rsidR="00F201E4" w:rsidRPr="00F201E4" w:rsidRDefault="00F201E4" w:rsidP="00F201E4">
      <w:pPr>
        <w:pStyle w:val="Nagwek3"/>
      </w:pPr>
      <w:bookmarkStart w:id="3" w:name="_Toc367294851"/>
      <w:r>
        <w:t>Wstęp</w:t>
      </w:r>
      <w:bookmarkEnd w:id="3"/>
    </w:p>
    <w:p w:rsidR="00E97AF3" w:rsidRDefault="00E97AF3" w:rsidP="00E97AF3">
      <w:r w:rsidRPr="00750426">
        <w:t xml:space="preserve">Zmiany opisane poniżej mają na celu przygotowanie </w:t>
      </w:r>
      <w:r>
        <w:t>Aplikacji</w:t>
      </w:r>
      <w:r w:rsidRPr="00750426">
        <w:t xml:space="preserve"> do planowania zajęć za pomocą przeglądarki.</w:t>
      </w:r>
      <w:r w:rsidR="00F97059">
        <w:t xml:space="preserve"> </w:t>
      </w:r>
      <w:r w:rsidR="00D63A9D">
        <w:t xml:space="preserve"> </w:t>
      </w:r>
      <w:r w:rsidR="00F97059">
        <w:t>Planowanie za pomocą przeglądarki pozwoli m.in. na:</w:t>
      </w:r>
    </w:p>
    <w:p w:rsidR="00F97059" w:rsidRPr="00F97059" w:rsidRDefault="00F97059" w:rsidP="00F97059">
      <w:pPr>
        <w:pStyle w:val="Akapitzlist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>amodzielne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>lne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rezerwowani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>e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D63A9D"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>przez wykładowców</w:t>
      </w:r>
      <w:r w:rsidR="00D63A9D"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D63A9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terminów i ew. sal 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>na potrzeby przeprowadzenia egzaminów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;</w:t>
      </w:r>
    </w:p>
    <w:p w:rsidR="00F97059" w:rsidRDefault="00F97059" w:rsidP="00E97AF3">
      <w:pPr>
        <w:pStyle w:val="Akapitzlist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</w:t>
      </w:r>
      <w:r w:rsidRPr="00F97059">
        <w:rPr>
          <w:rFonts w:ascii="Times New Roman" w:eastAsia="Times New Roman" w:hAnsi="Times New Roman" w:cs="Times New Roman"/>
          <w:sz w:val="24"/>
          <w:szCs w:val="24"/>
          <w:lang w:eastAsia="pl-PL"/>
        </w:rPr>
        <w:t>amodzielne planowanie dyżurów/służb przez wykładowców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D63A9D" w:rsidRPr="00D63A9D" w:rsidRDefault="00D63A9D" w:rsidP="00D63A9D">
      <w:r>
        <w:t xml:space="preserve">Aplikacja do planowania zajęć </w:t>
      </w:r>
      <w:r w:rsidR="008F0D4B">
        <w:t>za pomocą przeglądarki będzie funkcjonowała wg zasad: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Każdy wykładowca będzie mógł samodzielnie zarezerwować termin</w:t>
      </w:r>
      <w:r>
        <w:rPr>
          <w:rFonts w:cs="Calibri"/>
        </w:rPr>
        <w:t>y</w:t>
      </w:r>
      <w:r w:rsidRPr="009D7C78">
        <w:rPr>
          <w:rFonts w:cs="Calibri"/>
        </w:rPr>
        <w:t xml:space="preserve"> przeprowadzenia egzaminu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Rezerwacja będzie odbywała się za pomocą dowolnej przeglądarki internetowej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Podczas planowania wykładowca podaje: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Termin prowadzenia zajęć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Grupę ( opcjonalnie )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Salę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Forma/przyczyna rezerwacji ( np. egzamin poprawkowy )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Własny opis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Inne niezbębne zasoby ( opcjonalnie )</w:t>
      </w:r>
    </w:p>
    <w:p w:rsidR="00D63A9D" w:rsidRPr="002875FB" w:rsidRDefault="00D63A9D" w:rsidP="00D63A9D">
      <w:pPr>
        <w:rPr>
          <w:rFonts w:ascii="Calibri" w:hAnsi="Calibri" w:cs="Calibri"/>
          <w:sz w:val="22"/>
          <w:szCs w:val="22"/>
        </w:rPr>
      </w:pPr>
      <w:r w:rsidRPr="002875FB">
        <w:rPr>
          <w:rFonts w:ascii="Calibri" w:hAnsi="Calibri" w:cs="Calibri"/>
          <w:sz w:val="22"/>
          <w:szCs w:val="22"/>
        </w:rPr>
        <w:t>Formularz do wprowadzania rezerwacji przez wykładowcę schematycznie przedstawia rysunek:</w:t>
      </w:r>
    </w:p>
    <w:p w:rsidR="00D63A9D" w:rsidRPr="009D7C78" w:rsidRDefault="00D63A9D" w:rsidP="00D63A9D">
      <w:pPr>
        <w:rPr>
          <w:rFonts w:ascii="Calibri" w:hAnsi="Calibri" w:cs="Calibri"/>
        </w:rPr>
      </w:pPr>
    </w:p>
    <w:p w:rsidR="00D63A9D" w:rsidRPr="009D7C78" w:rsidRDefault="00D63A9D" w:rsidP="00D63A9D">
      <w:pPr>
        <w:jc w:val="center"/>
        <w:rPr>
          <w:rFonts w:ascii="Calibri" w:hAnsi="Calibri" w:cs="Calibri"/>
          <w:noProof/>
          <w:lang w:val="en-GB" w:eastAsia="en-GB"/>
        </w:rPr>
      </w:pPr>
      <w:r>
        <w:rPr>
          <w:rFonts w:ascii="Calibri" w:hAnsi="Calibri" w:cs="Calibri"/>
          <w:noProof/>
          <w:lang w:val="en-GB" w:eastAsia="en-GB"/>
        </w:rPr>
        <w:lastRenderedPageBreak/>
        <w:drawing>
          <wp:inline distT="0" distB="0" distL="0" distR="0" wp14:anchorId="68A9290C" wp14:editId="3C989B29">
            <wp:extent cx="4476750" cy="3467100"/>
            <wp:effectExtent l="0" t="0" r="0" b="0"/>
            <wp:docPr id="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9D" w:rsidRPr="009D7C78" w:rsidRDefault="00D63A9D" w:rsidP="00D63A9D">
      <w:pPr>
        <w:jc w:val="center"/>
        <w:rPr>
          <w:rFonts w:ascii="Calibri" w:hAnsi="Calibri" w:cs="Calibri"/>
        </w:rPr>
      </w:pP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Każdy wykładowca posiada swój identyfikator oraz hasło, którym posługuje się podczas pracy z systemem</w:t>
      </w:r>
      <w:r w:rsidR="00F8513C">
        <w:rPr>
          <w:rFonts w:cs="Calibri"/>
        </w:rPr>
        <w:t>.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Zajęcia zaplanowane przez wykładowców będą zapisywane on-line (natychmiast ) w bazie danych systemu plansoft.org</w:t>
      </w:r>
      <w:r w:rsidR="00F8513C">
        <w:rPr>
          <w:rFonts w:cs="Calibri"/>
        </w:rPr>
        <w:t>.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 xml:space="preserve">System </w:t>
      </w:r>
      <w:r w:rsidR="00F8513C">
        <w:rPr>
          <w:rFonts w:cs="Calibri"/>
        </w:rPr>
        <w:t>podpowiada</w:t>
      </w:r>
      <w:r w:rsidRPr="009D7C78">
        <w:rPr>
          <w:rFonts w:cs="Calibri"/>
        </w:rPr>
        <w:t xml:space="preserve"> wolne terminy, w których można planować zajęcia</w:t>
      </w:r>
      <w:r w:rsidR="00F8513C">
        <w:rPr>
          <w:rFonts w:cs="Calibri"/>
        </w:rPr>
        <w:t>.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 xml:space="preserve">System </w:t>
      </w:r>
      <w:r w:rsidR="009E386E">
        <w:rPr>
          <w:rFonts w:cs="Calibri"/>
        </w:rPr>
        <w:t>w</w:t>
      </w:r>
      <w:r w:rsidRPr="009D7C78">
        <w:rPr>
          <w:rFonts w:cs="Calibri"/>
        </w:rPr>
        <w:t>eryfik</w:t>
      </w:r>
      <w:r w:rsidR="009E386E">
        <w:rPr>
          <w:rFonts w:cs="Calibri"/>
        </w:rPr>
        <w:t>uje</w:t>
      </w:r>
      <w:r w:rsidRPr="009D7C78">
        <w:rPr>
          <w:rFonts w:cs="Calibri"/>
        </w:rPr>
        <w:t xml:space="preserve"> poprawność wprowadzonych danych i uniemożliwi</w:t>
      </w:r>
      <w:r w:rsidR="009E386E">
        <w:rPr>
          <w:rFonts w:cs="Calibri"/>
        </w:rPr>
        <w:t>a</w:t>
      </w:r>
      <w:r w:rsidRPr="009D7C78">
        <w:rPr>
          <w:rFonts w:cs="Calibri"/>
        </w:rPr>
        <w:t xml:space="preserve"> za</w:t>
      </w:r>
      <w:r w:rsidR="00234088">
        <w:rPr>
          <w:rFonts w:cs="Calibri"/>
        </w:rPr>
        <w:t>rezer</w:t>
      </w:r>
      <w:r w:rsidRPr="009D7C78">
        <w:rPr>
          <w:rFonts w:cs="Calibri"/>
        </w:rPr>
        <w:t>w</w:t>
      </w:r>
      <w:r w:rsidR="00234088">
        <w:rPr>
          <w:rFonts w:cs="Calibri"/>
        </w:rPr>
        <w:t>ow</w:t>
      </w:r>
      <w:r w:rsidRPr="009D7C78">
        <w:rPr>
          <w:rFonts w:cs="Calibri"/>
        </w:rPr>
        <w:t xml:space="preserve">anie </w:t>
      </w:r>
      <w:r w:rsidR="009E386E">
        <w:rPr>
          <w:rFonts w:cs="Calibri"/>
        </w:rPr>
        <w:t>s</w:t>
      </w:r>
      <w:r w:rsidRPr="009D7C78">
        <w:rPr>
          <w:rFonts w:cs="Calibri"/>
        </w:rPr>
        <w:t>ali, która już wcześniej została zarezerwowana</w:t>
      </w:r>
      <w:r w:rsidR="009E386E">
        <w:rPr>
          <w:rFonts w:cs="Calibri"/>
        </w:rPr>
        <w:t>.</w:t>
      </w:r>
    </w:p>
    <w:p w:rsidR="00D63A9D" w:rsidRPr="009D7C78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Planiści mog</w:t>
      </w:r>
      <w:r w:rsidR="009E386E">
        <w:rPr>
          <w:rFonts w:cs="Calibri"/>
        </w:rPr>
        <w:t>ą</w:t>
      </w:r>
      <w:r w:rsidRPr="009D7C78">
        <w:rPr>
          <w:rFonts w:cs="Calibri"/>
        </w:rPr>
        <w:t xml:space="preserve"> ograniczać możliwość planowania terminów przez wykładowców tzn. </w:t>
      </w:r>
      <w:r w:rsidR="00234088">
        <w:rPr>
          <w:rFonts w:cs="Calibri"/>
        </w:rPr>
        <w:t>mogą</w:t>
      </w:r>
      <w:r w:rsidRPr="009D7C78">
        <w:rPr>
          <w:rFonts w:cs="Calibri"/>
        </w:rPr>
        <w:t>: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 xml:space="preserve"> zablokować/umożliwić  planowanie zajęć określonym wy</w:t>
      </w:r>
      <w:r w:rsidR="00234088">
        <w:rPr>
          <w:rFonts w:cs="Calibri"/>
        </w:rPr>
        <w:t>kładowcom np. zezwolić na rezer</w:t>
      </w:r>
      <w:r w:rsidRPr="009D7C78">
        <w:rPr>
          <w:rFonts w:cs="Calibri"/>
        </w:rPr>
        <w:t>w</w:t>
      </w:r>
      <w:r w:rsidR="00234088">
        <w:rPr>
          <w:rFonts w:cs="Calibri"/>
        </w:rPr>
        <w:t>ow</w:t>
      </w:r>
      <w:r w:rsidRPr="009D7C78">
        <w:rPr>
          <w:rFonts w:cs="Calibri"/>
        </w:rPr>
        <w:t>anie tylko wykładowcom z danego instytutu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zablokować/umożliwić  planowanie zajęć w określonych dniach, np. zezwolić na reze</w:t>
      </w:r>
      <w:r w:rsidR="00234088">
        <w:rPr>
          <w:rFonts w:cs="Calibri"/>
        </w:rPr>
        <w:t>r</w:t>
      </w:r>
      <w:r w:rsidRPr="009D7C78">
        <w:rPr>
          <w:rFonts w:cs="Calibri"/>
        </w:rPr>
        <w:t>wowanie sal tylko w ramach sesji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zablokować/umożliwić  planowanie zajęć w określonych godzinach, np. zezwolić na planowanie sal tylko po godz. 15</w:t>
      </w:r>
    </w:p>
    <w:p w:rsidR="00D63A9D" w:rsidRPr="009D7C78" w:rsidRDefault="00D63A9D" w:rsidP="008F0D4B">
      <w:pPr>
        <w:pStyle w:val="Akapitzlist"/>
        <w:numPr>
          <w:ilvl w:val="1"/>
          <w:numId w:val="12"/>
        </w:numPr>
        <w:rPr>
          <w:rFonts w:cs="Calibri"/>
        </w:rPr>
      </w:pPr>
      <w:r w:rsidRPr="009D7C78">
        <w:rPr>
          <w:rFonts w:cs="Calibri"/>
        </w:rPr>
        <w:t>zablokować/umożliwić  planowanie zajęć w określonych salach, np. zezwolić tylko na planowanie sal 300, 301, 302.</w:t>
      </w:r>
    </w:p>
    <w:p w:rsidR="00D63A9D" w:rsidRPr="00D63A9D" w:rsidRDefault="00D63A9D" w:rsidP="008F0D4B">
      <w:pPr>
        <w:pStyle w:val="Akapitzlist"/>
        <w:numPr>
          <w:ilvl w:val="0"/>
          <w:numId w:val="12"/>
        </w:numPr>
        <w:rPr>
          <w:rFonts w:cs="Calibri"/>
        </w:rPr>
      </w:pPr>
      <w:r w:rsidRPr="009D7C78">
        <w:rPr>
          <w:rFonts w:cs="Calibri"/>
        </w:rPr>
        <w:t>Wykładowca może zmienić wcześniej zaplanowane terminy, ale tylko te, które sam zaplanował.</w:t>
      </w:r>
    </w:p>
    <w:p w:rsidR="006A695B" w:rsidRDefault="00D63A9D" w:rsidP="00D63A9D">
      <w:pPr>
        <w:pStyle w:val="Nagwek3"/>
      </w:pPr>
      <w:bookmarkStart w:id="4" w:name="_Toc367294852"/>
      <w:r>
        <w:t>Planiści i użytkownicy zewnętrzni</w:t>
      </w:r>
      <w:bookmarkEnd w:id="4"/>
    </w:p>
    <w:p w:rsidR="00D63A9D" w:rsidRDefault="00D63A9D" w:rsidP="00750426"/>
    <w:p w:rsidR="006A695B" w:rsidRDefault="006A695B" w:rsidP="006A695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Użytkowników planujących zajęcia można podzielić na dwie grupy:</w:t>
      </w:r>
    </w:p>
    <w:p w:rsidR="00755FF5" w:rsidRDefault="006A695B" w:rsidP="006A695B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40F5D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Etatowi planiści</w:t>
      </w: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których zadaniem jest utworzenie planu zajęć zgodnego z wytycznymi </w:t>
      </w:r>
      <w:r w:rsidR="00A40F5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władz </w:t>
      </w: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Uczelni oraz Ministerstwa Edukacji Narodowej. </w:t>
      </w:r>
    </w:p>
    <w:p w:rsidR="00BD6E44" w:rsidRPr="00BD6E44" w:rsidRDefault="006A695B" w:rsidP="00BD6E44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Druga grupa użytkowników to tzw. </w:t>
      </w:r>
      <w:r w:rsidRPr="007E5827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użytkownicy zewnętrzni</w:t>
      </w: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Są nimi wykładowcy lub przedstawiciele grup wykładowych. Są to osoby zajmujące się planowaniem incydentalnie, z </w:t>
      </w: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reguły planują oni zajęcia dla siebie, wykonują to tylko w określonych oknach czasowych ( tak, aby nie zaburzać pracy etatowych planistów) i planują określon</w:t>
      </w:r>
      <w:r w:rsidR="00A624EE">
        <w:rPr>
          <w:rFonts w:ascii="Times New Roman" w:eastAsia="Times New Roman" w:hAnsi="Times New Roman" w:cs="Times New Roman"/>
          <w:sz w:val="24"/>
          <w:szCs w:val="24"/>
          <w:lang w:eastAsia="pl-PL"/>
        </w:rPr>
        <w:t>e</w:t>
      </w: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typ</w:t>
      </w:r>
      <w:r w:rsidR="009172FB">
        <w:rPr>
          <w:rFonts w:ascii="Times New Roman" w:eastAsia="Times New Roman" w:hAnsi="Times New Roman" w:cs="Times New Roman"/>
          <w:sz w:val="24"/>
          <w:szCs w:val="24"/>
          <w:lang w:eastAsia="pl-PL"/>
        </w:rPr>
        <w:t>y</w:t>
      </w:r>
      <w:r w:rsidRPr="006A6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zajęć. </w:t>
      </w:r>
    </w:p>
    <w:p w:rsidR="00BD6E44" w:rsidRDefault="00BD6E44" w:rsidP="00755FF5">
      <w:pPr>
        <w:pStyle w:val="Akapitzlist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</w:p>
    <w:p w:rsidR="00BD6E44" w:rsidRPr="00BD6E44" w:rsidRDefault="00BD6E44" w:rsidP="00BD6E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D6E4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Poniższa tabela przestawia różnice w funkcjonowaniu </w:t>
      </w:r>
      <w:r w:rsidR="0046461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odniesieniu do </w:t>
      </w:r>
      <w:r w:rsidRPr="00BD6E44">
        <w:rPr>
          <w:rFonts w:ascii="Times New Roman" w:eastAsia="Times New Roman" w:hAnsi="Times New Roman" w:cs="Times New Roman"/>
          <w:sz w:val="24"/>
          <w:szCs w:val="24"/>
          <w:lang w:eastAsia="pl-PL"/>
        </w:rPr>
        <w:t>etatowych planistów oraz użytkowników zewnętrznych.</w:t>
      </w:r>
    </w:p>
    <w:p w:rsidR="00BD6E44" w:rsidRPr="00BD6E44" w:rsidRDefault="00BD6E44" w:rsidP="00BD6E44">
      <w:pPr>
        <w:pStyle w:val="Akapitzlist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32"/>
        <w:gridCol w:w="3332"/>
        <w:gridCol w:w="3332"/>
      </w:tblGrid>
      <w:tr w:rsidR="00BD6E44" w:rsidTr="00225077">
        <w:tc>
          <w:tcPr>
            <w:tcW w:w="3332" w:type="dxa"/>
            <w:shd w:val="pct20" w:color="auto" w:fill="auto"/>
          </w:tcPr>
          <w:p w:rsidR="00BD6E44" w:rsidRDefault="007C16A0" w:rsidP="00750426">
            <w:r>
              <w:t>Fun</w:t>
            </w:r>
            <w:r w:rsidR="00BD6E44">
              <w:t>kcjonalność</w:t>
            </w:r>
          </w:p>
        </w:tc>
        <w:tc>
          <w:tcPr>
            <w:tcW w:w="3332" w:type="dxa"/>
            <w:shd w:val="pct20" w:color="auto" w:fill="auto"/>
          </w:tcPr>
          <w:p w:rsidR="00BD6E44" w:rsidRDefault="00BD6E44" w:rsidP="00750426">
            <w:r>
              <w:t>Etatowy planista</w:t>
            </w:r>
          </w:p>
        </w:tc>
        <w:tc>
          <w:tcPr>
            <w:tcW w:w="3332" w:type="dxa"/>
            <w:shd w:val="pct20" w:color="auto" w:fill="auto"/>
          </w:tcPr>
          <w:p w:rsidR="00BD6E44" w:rsidRDefault="00BD6E44" w:rsidP="00750426">
            <w:r>
              <w:t>Użytkownik zewnętrzny</w:t>
            </w:r>
          </w:p>
          <w:p w:rsidR="00BD6E44" w:rsidRDefault="00BD6E44" w:rsidP="00BD6E44">
            <w:r>
              <w:t>(wykładowca)</w:t>
            </w:r>
          </w:p>
        </w:tc>
      </w:tr>
      <w:tr w:rsidR="00BD6E44" w:rsidTr="00BD6E44">
        <w:tc>
          <w:tcPr>
            <w:tcW w:w="3332" w:type="dxa"/>
          </w:tcPr>
          <w:p w:rsidR="00BD6E44" w:rsidRDefault="00BD6E44" w:rsidP="00750426">
            <w:r>
              <w:t>Logowanie do Aplikacji</w:t>
            </w:r>
          </w:p>
        </w:tc>
        <w:tc>
          <w:tcPr>
            <w:tcW w:w="3332" w:type="dxa"/>
          </w:tcPr>
          <w:p w:rsidR="00BD6E44" w:rsidRDefault="00BD6E44" w:rsidP="00750426">
            <w:r>
              <w:t>Planiści logują się za pomocą programu instalowanego na stacji roboczej.</w:t>
            </w:r>
          </w:p>
        </w:tc>
        <w:tc>
          <w:tcPr>
            <w:tcW w:w="3332" w:type="dxa"/>
          </w:tcPr>
          <w:p w:rsidR="0060461D" w:rsidRDefault="00BD6E44" w:rsidP="00750426">
            <w:r>
              <w:t xml:space="preserve">Użytkownicy zewnętrzni mogą </w:t>
            </w:r>
            <w:r w:rsidR="0060461D">
              <w:t>modyfikować rozkłady zajęć za pomocą portalu, który uruchamia się za pomocą przeglądarki internetowej</w:t>
            </w:r>
            <w:r w:rsidR="00B64CE7">
              <w:t xml:space="preserve"> (nie jest potrzebna instalacja programu)</w:t>
            </w:r>
            <w:r w:rsidR="0060461D">
              <w:t>.</w:t>
            </w:r>
          </w:p>
          <w:p w:rsidR="00261CD5" w:rsidRDefault="00261CD5" w:rsidP="00750426"/>
          <w:p w:rsidR="00261CD5" w:rsidRDefault="00261CD5" w:rsidP="00750426">
            <w:r>
              <w:t>Nazwa użytkownika to jego adres email lub nr telefonu.</w:t>
            </w:r>
          </w:p>
          <w:p w:rsidR="00CE0A50" w:rsidRDefault="00CE0A50" w:rsidP="00750426"/>
          <w:p w:rsidR="00CE0A50" w:rsidRDefault="00CE0A50" w:rsidP="00750426">
            <w:r>
              <w:t>Ponadto u</w:t>
            </w:r>
            <w:r>
              <w:t xml:space="preserve">żytkownicy zewnętrzni mają </w:t>
            </w:r>
            <w:r>
              <w:t xml:space="preserve">oczywiście </w:t>
            </w:r>
            <w:r>
              <w:t>dostęp do rozkładów w trybie tylko do odczytu za pomocą kalendarzy Google, stron html, tabel i zestawień.</w:t>
            </w:r>
          </w:p>
        </w:tc>
      </w:tr>
      <w:tr w:rsidR="00B64CE7" w:rsidTr="00185046">
        <w:tc>
          <w:tcPr>
            <w:tcW w:w="3332" w:type="dxa"/>
          </w:tcPr>
          <w:p w:rsidR="00B64CE7" w:rsidRPr="004D395E" w:rsidRDefault="00B64CE7" w:rsidP="00185046">
            <w:r w:rsidRPr="004D395E">
              <w:t>Jak definiuje się uprawnienia do planowania?</w:t>
            </w:r>
          </w:p>
        </w:tc>
        <w:tc>
          <w:tcPr>
            <w:tcW w:w="3332" w:type="dxa"/>
          </w:tcPr>
          <w:p w:rsidR="00B64CE7" w:rsidRDefault="00B64CE7" w:rsidP="00185046">
            <w:r w:rsidRPr="00BD6E44">
              <w:t>Uprawnienia dla planistów definiuje się poprzez wskazanie, którzy wykładowcy, grupy i zasoby mają być dostępnie dla planistów. Można również tworzyć grupy uprawnień ( tzw. autoryzacje ) i przyporządkowywać je do planistów. Szczegółowa procedura nadawania uprawnień dla etatowych planistów opisuje odrębny rozdział podręcznika użytkownika.</w:t>
            </w:r>
          </w:p>
        </w:tc>
        <w:tc>
          <w:tcPr>
            <w:tcW w:w="3332" w:type="dxa"/>
          </w:tcPr>
          <w:p w:rsidR="00B64CE7" w:rsidRDefault="00B64CE7" w:rsidP="00185046">
            <w:pPr>
              <w:rPr>
                <w:b/>
              </w:rPr>
            </w:pPr>
            <w:r w:rsidRPr="00196EB5">
              <w:t xml:space="preserve">Procedura nadawania uprawnień dla użytkowników zewnętrznych została opisana poniżej w sekcji </w:t>
            </w:r>
            <w:r w:rsidRPr="00196EB5">
              <w:rPr>
                <w:b/>
              </w:rPr>
              <w:t>Zestawy uprawnień dla wykładowcy, grupy</w:t>
            </w:r>
            <w:r>
              <w:rPr>
                <w:b/>
              </w:rPr>
              <w:t>.</w:t>
            </w:r>
          </w:p>
          <w:p w:rsidR="00B64CE7" w:rsidRPr="0060461D" w:rsidRDefault="00B64CE7" w:rsidP="00185046"/>
          <w:p w:rsidR="00B64CE7" w:rsidRDefault="00B64CE7" w:rsidP="00185046">
            <w:r w:rsidRPr="0060461D">
              <w:t>Zestawy uprawnień definiują, dla których wykładowców, grup oraz</w:t>
            </w:r>
            <w:r w:rsidR="00C411E2">
              <w:t xml:space="preserve"> zasobów można planować zajęcia.</w:t>
            </w:r>
          </w:p>
        </w:tc>
      </w:tr>
      <w:tr w:rsidR="004B731E" w:rsidTr="00360A38">
        <w:tc>
          <w:tcPr>
            <w:tcW w:w="3332" w:type="dxa"/>
          </w:tcPr>
          <w:p w:rsidR="004B731E" w:rsidRDefault="004B731E" w:rsidP="00360A38">
            <w:r>
              <w:t>Kiedy można planować zajęcia</w:t>
            </w:r>
          </w:p>
        </w:tc>
        <w:tc>
          <w:tcPr>
            <w:tcW w:w="3332" w:type="dxa"/>
          </w:tcPr>
          <w:p w:rsidR="004B731E" w:rsidRDefault="00170A0C" w:rsidP="00360A38">
            <w:r>
              <w:t>O ile planowanie w semestrze nie zostało zablokowane – zawsze.</w:t>
            </w:r>
          </w:p>
        </w:tc>
        <w:tc>
          <w:tcPr>
            <w:tcW w:w="3332" w:type="dxa"/>
          </w:tcPr>
          <w:p w:rsidR="004B731E" w:rsidRDefault="00232CF8" w:rsidP="00360A38">
            <w:r>
              <w:t>Gdy jeden z planistów etatowych aktywuje użytkowników zewnętrznych.</w:t>
            </w:r>
          </w:p>
          <w:p w:rsidR="00232CF8" w:rsidRDefault="00232CF8" w:rsidP="00360A38">
            <w:r>
              <w:t>Szczegóły w dalszej części tego rozdziału.</w:t>
            </w:r>
          </w:p>
        </w:tc>
      </w:tr>
      <w:tr w:rsidR="00BD6E44" w:rsidTr="00BD6E44">
        <w:tc>
          <w:tcPr>
            <w:tcW w:w="3332" w:type="dxa"/>
          </w:tcPr>
          <w:p w:rsidR="00BD6E44" w:rsidRDefault="004B731E" w:rsidP="00750426">
            <w:r>
              <w:t>Czy uży</w:t>
            </w:r>
            <w:r w:rsidR="006B142B">
              <w:t>tkownik może tworzyć rekordy</w:t>
            </w:r>
            <w:r>
              <w:t xml:space="preserve"> o wykładowcach, grupach i zasobach ?</w:t>
            </w:r>
          </w:p>
        </w:tc>
        <w:tc>
          <w:tcPr>
            <w:tcW w:w="3332" w:type="dxa"/>
          </w:tcPr>
          <w:p w:rsidR="00BD6E44" w:rsidRDefault="004B731E" w:rsidP="00750426">
            <w:r>
              <w:t>Tak</w:t>
            </w:r>
          </w:p>
        </w:tc>
        <w:tc>
          <w:tcPr>
            <w:tcW w:w="3332" w:type="dxa"/>
          </w:tcPr>
          <w:p w:rsidR="00BD6E44" w:rsidRDefault="004B731E" w:rsidP="00750426">
            <w:r>
              <w:t>Nie</w:t>
            </w:r>
          </w:p>
        </w:tc>
      </w:tr>
      <w:tr w:rsidR="00BD6E44" w:rsidTr="00BD6E44">
        <w:tc>
          <w:tcPr>
            <w:tcW w:w="3332" w:type="dxa"/>
          </w:tcPr>
          <w:p w:rsidR="00BD6E44" w:rsidRDefault="004D395E" w:rsidP="00750426">
            <w:r>
              <w:t xml:space="preserve">Jakie funkcjonują mechanizmy </w:t>
            </w:r>
            <w:r>
              <w:lastRenderedPageBreak/>
              <w:t>regulujące równoczesną pracę ?</w:t>
            </w:r>
          </w:p>
        </w:tc>
        <w:tc>
          <w:tcPr>
            <w:tcW w:w="3332" w:type="dxa"/>
          </w:tcPr>
          <w:p w:rsidR="00BD6E44" w:rsidRDefault="000059E5" w:rsidP="00750426">
            <w:r>
              <w:lastRenderedPageBreak/>
              <w:t xml:space="preserve">Planista może modyfikować </w:t>
            </w:r>
            <w:r>
              <w:lastRenderedPageBreak/>
              <w:t>dane, których jest właścicielem.</w:t>
            </w:r>
          </w:p>
          <w:p w:rsidR="000059E5" w:rsidRDefault="000059E5" w:rsidP="000059E5">
            <w:r>
              <w:t>Planista jest automatyc</w:t>
            </w:r>
            <w:r w:rsidR="00D66186">
              <w:t>z</w:t>
            </w:r>
            <w:r>
              <w:t>nie właścicielem zajęć, które utworzył.</w:t>
            </w:r>
          </w:p>
          <w:p w:rsidR="00D66186" w:rsidRDefault="00D66186" w:rsidP="000059E5">
            <w:r>
              <w:t>Planista może zmienić właściela zajęcia przez wskazanie innego planistę (wówczas nie może już zmieniać zajęcia).</w:t>
            </w:r>
          </w:p>
          <w:p w:rsidR="00D66186" w:rsidRDefault="00D66186" w:rsidP="000059E5"/>
          <w:p w:rsidR="000059E5" w:rsidRDefault="00DF147E" w:rsidP="000059E5">
            <w:r>
              <w:t>Planista może modyfikować zajęcia utworzone przez użytkowników zewnętrznych.</w:t>
            </w:r>
          </w:p>
        </w:tc>
        <w:tc>
          <w:tcPr>
            <w:tcW w:w="3332" w:type="dxa"/>
          </w:tcPr>
          <w:p w:rsidR="00BD6E44" w:rsidRDefault="00AE46D0" w:rsidP="00750426">
            <w:r>
              <w:lastRenderedPageBreak/>
              <w:t xml:space="preserve">Użytkownik zewnętrzny może </w:t>
            </w:r>
            <w:r>
              <w:lastRenderedPageBreak/>
              <w:t>modyfikować tylko zajęcia, które utworzył.</w:t>
            </w:r>
          </w:p>
        </w:tc>
      </w:tr>
      <w:tr w:rsidR="00AE46D0" w:rsidTr="00BD6E44">
        <w:tc>
          <w:tcPr>
            <w:tcW w:w="3332" w:type="dxa"/>
          </w:tcPr>
          <w:p w:rsidR="00AE46D0" w:rsidRDefault="00AE46D0" w:rsidP="00750426">
            <w:r>
              <w:lastRenderedPageBreak/>
              <w:t>Widoczność danych</w:t>
            </w:r>
          </w:p>
        </w:tc>
        <w:tc>
          <w:tcPr>
            <w:tcW w:w="3332" w:type="dxa"/>
          </w:tcPr>
          <w:p w:rsidR="00AE46D0" w:rsidRDefault="00AE46D0" w:rsidP="00750426">
            <w:r>
              <w:t>Planista widzi wszystkie dane w systemie.</w:t>
            </w:r>
          </w:p>
        </w:tc>
        <w:tc>
          <w:tcPr>
            <w:tcW w:w="3332" w:type="dxa"/>
          </w:tcPr>
          <w:p w:rsidR="00AE46D0" w:rsidRDefault="00AE46D0" w:rsidP="00750426">
            <w:r>
              <w:t>Użytkownik zewnętrzny widzi wszystkie dane w systemie.</w:t>
            </w:r>
          </w:p>
        </w:tc>
      </w:tr>
      <w:tr w:rsidR="00805580" w:rsidTr="00BD6E44">
        <w:tc>
          <w:tcPr>
            <w:tcW w:w="3332" w:type="dxa"/>
          </w:tcPr>
          <w:p w:rsidR="00805580" w:rsidRDefault="00805580" w:rsidP="00750426">
            <w:r>
              <w:t>Interfejs użytkownika</w:t>
            </w:r>
          </w:p>
        </w:tc>
        <w:tc>
          <w:tcPr>
            <w:tcW w:w="3332" w:type="dxa"/>
          </w:tcPr>
          <w:p w:rsidR="00805580" w:rsidRDefault="00805580" w:rsidP="00750426">
            <w:r>
              <w:t>Profesjonalny. Złożony interfejs użytkownika, pozwalający na sprawne planowanie zajęć, wymagający obycia z Aplikacją.</w:t>
            </w:r>
          </w:p>
        </w:tc>
        <w:tc>
          <w:tcPr>
            <w:tcW w:w="3332" w:type="dxa"/>
          </w:tcPr>
          <w:p w:rsidR="00805580" w:rsidRDefault="00805580" w:rsidP="00750426">
            <w:r>
              <w:t>Prosty interfejs pozwalający na zaplanowanie zajęć w sposób intuicyjny.</w:t>
            </w:r>
          </w:p>
        </w:tc>
      </w:tr>
    </w:tbl>
    <w:p w:rsidR="006A695B" w:rsidRDefault="006A695B" w:rsidP="00750426"/>
    <w:p w:rsidR="00D81947" w:rsidRPr="00645D91" w:rsidRDefault="00AA2112" w:rsidP="00485AA7">
      <w:pPr>
        <w:pStyle w:val="Nagwek3"/>
      </w:pPr>
      <w:bookmarkStart w:id="5" w:name="_Toc367294853"/>
      <w:r>
        <w:t>Adres email dla wykładowcy</w:t>
      </w:r>
      <w:r w:rsidR="007F39EC">
        <w:t xml:space="preserve">, </w:t>
      </w:r>
      <w:r>
        <w:t>grupy</w:t>
      </w:r>
      <w:bookmarkEnd w:id="5"/>
    </w:p>
    <w:p w:rsidR="00D81947" w:rsidRDefault="00D81947" w:rsidP="00D81947">
      <w:pPr>
        <w:rPr>
          <w:rFonts w:asciiTheme="minorHAnsi" w:hAnsiTheme="minorHAnsi" w:cstheme="minorHAnsi"/>
        </w:rPr>
      </w:pPr>
    </w:p>
    <w:p w:rsidR="00AA2112" w:rsidRDefault="00AA2112" w:rsidP="00D819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Dodano możliwość zarejestrowania w systemie adresów email wykładowców oraz adresów email grup ( </w:t>
      </w:r>
      <w:r w:rsidR="00C76550">
        <w:rPr>
          <w:rFonts w:asciiTheme="minorHAnsi" w:hAnsiTheme="minorHAnsi" w:cstheme="minorHAnsi"/>
        </w:rPr>
        <w:t>tzn.</w:t>
      </w:r>
      <w:r w:rsidR="004E4EF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email kontaktow</w:t>
      </w:r>
      <w:r w:rsidR="00C76550">
        <w:rPr>
          <w:rFonts w:asciiTheme="minorHAnsi" w:hAnsiTheme="minorHAnsi" w:cstheme="minorHAnsi"/>
        </w:rPr>
        <w:t>ego</w:t>
      </w:r>
      <w:r>
        <w:rPr>
          <w:rFonts w:asciiTheme="minorHAnsi" w:hAnsiTheme="minorHAnsi" w:cstheme="minorHAnsi"/>
        </w:rPr>
        <w:t xml:space="preserve"> do grupy studentów ). </w:t>
      </w:r>
    </w:p>
    <w:p w:rsidR="00AA2112" w:rsidRDefault="00AA2112" w:rsidP="00D81947">
      <w:pPr>
        <w:rPr>
          <w:rFonts w:asciiTheme="minorHAnsi" w:hAnsiTheme="minorHAnsi" w:cstheme="minorHAnsi"/>
        </w:rPr>
      </w:pPr>
    </w:p>
    <w:p w:rsidR="000E0B9B" w:rsidRDefault="00081B13" w:rsidP="00D819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Adres email będzie używany jako nazwa konta logowania do Aplikacji z poziomu przeglądarki internetowej.</w:t>
      </w:r>
    </w:p>
    <w:p w:rsidR="000E0B9B" w:rsidRDefault="000E0B9B" w:rsidP="00D81947">
      <w:pPr>
        <w:rPr>
          <w:rFonts w:asciiTheme="minorHAnsi" w:hAnsiTheme="minorHAnsi" w:cstheme="minorHAnsi"/>
        </w:rPr>
      </w:pPr>
    </w:p>
    <w:p w:rsidR="00AA2112" w:rsidRPr="00645D91" w:rsidRDefault="007E3777" w:rsidP="006E1E4E">
      <w:pPr>
        <w:jc w:val="center"/>
        <w:rPr>
          <w:rFonts w:asciiTheme="minorHAnsi" w:hAnsiTheme="minorHAnsi" w:cstheme="minorHAnsi"/>
        </w:rPr>
      </w:pPr>
      <w:r>
        <w:rPr>
          <w:noProof/>
          <w:lang w:val="en-GB" w:eastAsia="en-GB"/>
        </w:rPr>
        <w:drawing>
          <wp:inline distT="0" distB="0" distL="0" distR="0" wp14:anchorId="4E0E6A4F" wp14:editId="1A112C19">
            <wp:extent cx="4637837" cy="1557615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539" cy="15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47" w:rsidRDefault="00D81947" w:rsidP="00D81947">
      <w:pPr>
        <w:rPr>
          <w:rFonts w:asciiTheme="minorHAnsi" w:hAnsiTheme="minorHAnsi" w:cstheme="minorHAnsi"/>
        </w:rPr>
      </w:pPr>
    </w:p>
    <w:p w:rsidR="00C42076" w:rsidRDefault="00C42076" w:rsidP="006E1E4E">
      <w:pPr>
        <w:jc w:val="center"/>
        <w:rPr>
          <w:rFonts w:asciiTheme="minorHAnsi" w:hAnsiTheme="minorHAnsi" w:cstheme="minorHAnsi"/>
        </w:rPr>
      </w:pPr>
      <w:r>
        <w:rPr>
          <w:noProof/>
          <w:lang w:val="en-GB" w:eastAsia="en-GB"/>
        </w:rPr>
        <w:drawing>
          <wp:inline distT="0" distB="0" distL="0" distR="0" wp14:anchorId="1FD574EE" wp14:editId="5AF38AA1">
            <wp:extent cx="5145070" cy="12794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037" cy="12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76" w:rsidRDefault="00C42076" w:rsidP="00D81947">
      <w:pPr>
        <w:rPr>
          <w:rFonts w:asciiTheme="minorHAnsi" w:hAnsiTheme="minorHAnsi" w:cstheme="minorHAnsi"/>
        </w:rPr>
      </w:pPr>
    </w:p>
    <w:p w:rsidR="000C16C2" w:rsidRDefault="000C16C2" w:rsidP="000C16C2">
      <w:pPr>
        <w:pStyle w:val="Nagwek3"/>
      </w:pPr>
      <w:bookmarkStart w:id="6" w:name="_Toc367294854"/>
      <w:r>
        <w:lastRenderedPageBreak/>
        <w:t>Zestaw</w:t>
      </w:r>
      <w:r w:rsidR="00755FF5">
        <w:t>y</w:t>
      </w:r>
      <w:r>
        <w:t xml:space="preserve"> uprawnień dla wykładowcy, grupy</w:t>
      </w:r>
      <w:bookmarkEnd w:id="6"/>
    </w:p>
    <w:p w:rsidR="000C16C2" w:rsidRDefault="000C16C2" w:rsidP="00D81947">
      <w:pPr>
        <w:rPr>
          <w:rFonts w:asciiTheme="minorHAnsi" w:hAnsiTheme="minorHAnsi" w:cstheme="minorHAnsi"/>
        </w:rPr>
      </w:pPr>
    </w:p>
    <w:p w:rsidR="003B015F" w:rsidRDefault="007D311E" w:rsidP="00D819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 przy</w:t>
      </w:r>
      <w:r w:rsidR="003B015F">
        <w:rPr>
          <w:rFonts w:asciiTheme="minorHAnsi" w:hAnsiTheme="minorHAnsi" w:cstheme="minorHAnsi"/>
        </w:rPr>
        <w:t>padku użytkowników zewnętrznych(</w:t>
      </w:r>
      <w:r>
        <w:rPr>
          <w:rFonts w:asciiTheme="minorHAnsi" w:hAnsiTheme="minorHAnsi" w:cstheme="minorHAnsi"/>
        </w:rPr>
        <w:t xml:space="preserve"> wykładowców</w:t>
      </w:r>
      <w:r w:rsidR="003B015F">
        <w:rPr>
          <w:rFonts w:asciiTheme="minorHAnsi" w:hAnsiTheme="minorHAnsi" w:cstheme="minorHAnsi"/>
        </w:rPr>
        <w:t xml:space="preserve"> ) uprawnienia do planowania są nadawane w</w:t>
      </w:r>
      <w:r w:rsidR="00624D9D">
        <w:rPr>
          <w:rFonts w:asciiTheme="minorHAnsi" w:hAnsiTheme="minorHAnsi" w:cstheme="minorHAnsi"/>
        </w:rPr>
        <w:t>g</w:t>
      </w:r>
      <w:r w:rsidR="003B015F">
        <w:rPr>
          <w:rFonts w:asciiTheme="minorHAnsi" w:hAnsiTheme="minorHAnsi" w:cstheme="minorHAnsi"/>
        </w:rPr>
        <w:t xml:space="preserve"> poniższej procedury.</w:t>
      </w:r>
    </w:p>
    <w:p w:rsidR="00624D9D" w:rsidRDefault="00624D9D" w:rsidP="00D81947">
      <w:pPr>
        <w:rPr>
          <w:rFonts w:asciiTheme="minorHAnsi" w:hAnsiTheme="minorHAnsi" w:cstheme="minorHAnsi"/>
        </w:rPr>
      </w:pPr>
    </w:p>
    <w:p w:rsidR="003B015F" w:rsidRPr="00496D32" w:rsidRDefault="003B015F" w:rsidP="003B015F">
      <w:pPr>
        <w:pStyle w:val="Akapitzlist"/>
        <w:numPr>
          <w:ilvl w:val="0"/>
          <w:numId w:val="8"/>
        </w:numPr>
        <w:rPr>
          <w:rFonts w:eastAsia="Times New Roman" w:cstheme="minorHAnsi"/>
          <w:sz w:val="24"/>
          <w:szCs w:val="24"/>
          <w:lang w:eastAsia="pl-PL"/>
        </w:rPr>
      </w:pPr>
      <w:r w:rsidRPr="00496D32">
        <w:rPr>
          <w:rFonts w:eastAsia="Times New Roman" w:cstheme="minorHAnsi"/>
          <w:sz w:val="24"/>
          <w:szCs w:val="24"/>
          <w:lang w:eastAsia="pl-PL"/>
        </w:rPr>
        <w:t xml:space="preserve">Uruchom okno </w:t>
      </w:r>
      <w:r w:rsidRPr="00496D32">
        <w:rPr>
          <w:rFonts w:eastAsia="Times New Roman" w:cstheme="minorHAnsi"/>
          <w:i/>
          <w:sz w:val="24"/>
          <w:szCs w:val="24"/>
          <w:lang w:eastAsia="pl-PL"/>
        </w:rPr>
        <w:t>Słowniki &gt; Planiści</w:t>
      </w:r>
      <w:r w:rsidRPr="00496D32">
        <w:rPr>
          <w:rFonts w:eastAsia="Times New Roman" w:cstheme="minorHAnsi"/>
          <w:sz w:val="24"/>
          <w:szCs w:val="24"/>
          <w:lang w:eastAsia="pl-PL"/>
        </w:rPr>
        <w:t xml:space="preserve">, a następnie utwórz użytkownika o typie użytkownik zewnętrzny. </w:t>
      </w:r>
    </w:p>
    <w:p w:rsidR="00EA7BE0" w:rsidRDefault="003B015F" w:rsidP="003B015F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4C1A16DB" wp14:editId="1FEBBDA1">
            <wp:extent cx="5419675" cy="21196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84" cy="211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5F" w:rsidRDefault="003B015F" w:rsidP="003B015F">
      <w:pPr>
        <w:jc w:val="center"/>
        <w:rPr>
          <w:rFonts w:asciiTheme="minorHAnsi" w:hAnsiTheme="minorHAnsi" w:cstheme="minorHAnsi"/>
        </w:rPr>
      </w:pPr>
    </w:p>
    <w:p w:rsidR="003B015F" w:rsidRPr="00D14790" w:rsidRDefault="003B015F" w:rsidP="003B015F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14790">
        <w:rPr>
          <w:rFonts w:cstheme="minorHAnsi"/>
          <w:sz w:val="24"/>
          <w:szCs w:val="24"/>
        </w:rPr>
        <w:t xml:space="preserve">Uruchom okno </w:t>
      </w:r>
      <w:r w:rsidRPr="00D14790">
        <w:rPr>
          <w:rFonts w:cstheme="minorHAnsi"/>
          <w:i/>
          <w:sz w:val="24"/>
          <w:szCs w:val="24"/>
        </w:rPr>
        <w:t>Narzędzia administracyjne &gt; Uprawnienia do obiektów</w:t>
      </w:r>
      <w:r w:rsidRPr="00D14790">
        <w:rPr>
          <w:rFonts w:cstheme="minorHAnsi"/>
          <w:sz w:val="24"/>
          <w:szCs w:val="24"/>
        </w:rPr>
        <w:t xml:space="preserve">, a następnie przydziel utworzonemu użytkownikowi uprawnienia </w:t>
      </w:r>
      <w:r w:rsidR="00624D9D" w:rsidRPr="00D14790">
        <w:rPr>
          <w:rFonts w:cstheme="minorHAnsi"/>
          <w:sz w:val="24"/>
          <w:szCs w:val="24"/>
        </w:rPr>
        <w:t>do planowania zajęć dla</w:t>
      </w:r>
      <w:r w:rsidRPr="00D14790">
        <w:rPr>
          <w:rFonts w:cstheme="minorHAnsi"/>
          <w:sz w:val="24"/>
          <w:szCs w:val="24"/>
        </w:rPr>
        <w:t xml:space="preserve"> wykładowców, grup, zasobów.</w:t>
      </w:r>
    </w:p>
    <w:p w:rsidR="003B015F" w:rsidRDefault="003B015F" w:rsidP="003B015F">
      <w:pPr>
        <w:jc w:val="center"/>
        <w:rPr>
          <w:rFonts w:cstheme="minorHAnsi"/>
        </w:rPr>
      </w:pPr>
      <w:r>
        <w:rPr>
          <w:noProof/>
          <w:lang w:val="en-GB" w:eastAsia="en-GB"/>
        </w:rPr>
        <w:drawing>
          <wp:inline distT="0" distB="0" distL="0" distR="0" wp14:anchorId="31D69CCF" wp14:editId="114A8A71">
            <wp:extent cx="2595715" cy="282366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715" cy="28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5F" w:rsidRDefault="003B015F" w:rsidP="003B015F">
      <w:pPr>
        <w:jc w:val="center"/>
        <w:rPr>
          <w:rFonts w:cstheme="minorHAnsi"/>
        </w:rPr>
      </w:pPr>
    </w:p>
    <w:p w:rsidR="00EA1DD3" w:rsidRDefault="003B015F" w:rsidP="00624D9D">
      <w:pPr>
        <w:pStyle w:val="Akapitzlist"/>
        <w:numPr>
          <w:ilvl w:val="0"/>
          <w:numId w:val="8"/>
        </w:numPr>
        <w:rPr>
          <w:rFonts w:cstheme="minorHAnsi"/>
        </w:rPr>
      </w:pPr>
      <w:r w:rsidRPr="00317EB5">
        <w:rPr>
          <w:rFonts w:cstheme="minorHAnsi"/>
          <w:sz w:val="24"/>
          <w:szCs w:val="24"/>
        </w:rPr>
        <w:t xml:space="preserve">Uruchom okno </w:t>
      </w:r>
      <w:r w:rsidRPr="00317EB5">
        <w:rPr>
          <w:rFonts w:cstheme="minorHAnsi"/>
          <w:i/>
          <w:sz w:val="24"/>
          <w:szCs w:val="24"/>
        </w:rPr>
        <w:t>Słowniki &gt; Wykładowcy</w:t>
      </w:r>
      <w:r w:rsidRPr="00317EB5">
        <w:rPr>
          <w:rFonts w:cstheme="minorHAnsi"/>
          <w:sz w:val="24"/>
          <w:szCs w:val="24"/>
        </w:rPr>
        <w:t xml:space="preserve">, a następnie </w:t>
      </w:r>
      <w:r w:rsidR="00624D9D" w:rsidRPr="00317EB5">
        <w:rPr>
          <w:rFonts w:cstheme="minorHAnsi"/>
          <w:sz w:val="24"/>
          <w:szCs w:val="24"/>
        </w:rPr>
        <w:t>przydziel utworzonego wcześniej użytkownika zewnętrznego wykładowcom</w:t>
      </w:r>
      <w:r w:rsidR="00624D9D">
        <w:rPr>
          <w:rFonts w:cstheme="minorHAnsi"/>
        </w:rPr>
        <w:t xml:space="preserve">. </w:t>
      </w:r>
    </w:p>
    <w:p w:rsidR="00EA1DD3" w:rsidRDefault="00EA1DD3" w:rsidP="00EA1DD3">
      <w:pPr>
        <w:pStyle w:val="Akapitzlist"/>
        <w:rPr>
          <w:rFonts w:cstheme="minorHAnsi"/>
        </w:rPr>
      </w:pPr>
    </w:p>
    <w:p w:rsidR="00EA1DD3" w:rsidRDefault="00EA1DD3" w:rsidP="00EA1DD3">
      <w:pPr>
        <w:pStyle w:val="Akapitzlist"/>
        <w:rPr>
          <w:rFonts w:cstheme="minorHAnsi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3ADD156" wp14:editId="6E44CA99">
            <wp:extent cx="5972810" cy="1656715"/>
            <wp:effectExtent l="0" t="0" r="889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D3" w:rsidRDefault="00EA1DD3" w:rsidP="00EA1DD3">
      <w:pPr>
        <w:pStyle w:val="Akapitzlist"/>
        <w:rPr>
          <w:rFonts w:cstheme="minorHAnsi"/>
        </w:rPr>
      </w:pPr>
    </w:p>
    <w:p w:rsidR="007E043B" w:rsidRDefault="007E043B" w:rsidP="007E043B">
      <w:pPr>
        <w:pStyle w:val="Akapitzlist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Aktywuj użytkowników zewnętrznych przez zaznaczenie pola wyboru</w:t>
      </w:r>
      <w:r w:rsidR="008044AD">
        <w:rPr>
          <w:rFonts w:cstheme="minorHAnsi"/>
          <w:i/>
        </w:rPr>
        <w:t xml:space="preserve"> </w:t>
      </w:r>
      <w:r w:rsidR="008044AD">
        <w:rPr>
          <w:noProof/>
          <w:lang w:val="en-GB" w:eastAsia="en-GB"/>
        </w:rPr>
        <w:drawing>
          <wp:inline distT="0" distB="0" distL="0" distR="0" wp14:anchorId="601D413F" wp14:editId="5D5CFCDB">
            <wp:extent cx="600075" cy="1619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7E043B" w:rsidRPr="007E043B" w:rsidRDefault="007E043B" w:rsidP="007E043B">
      <w:pPr>
        <w:jc w:val="center"/>
        <w:rPr>
          <w:rFonts w:cstheme="minorHAnsi"/>
        </w:rPr>
      </w:pPr>
      <w:r>
        <w:rPr>
          <w:noProof/>
          <w:lang w:val="en-GB" w:eastAsia="en-GB"/>
        </w:rPr>
        <w:drawing>
          <wp:inline distT="0" distB="0" distL="0" distR="0" wp14:anchorId="535D37C5" wp14:editId="3A317515">
            <wp:extent cx="3871704" cy="1652743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5149" cy="16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3B" w:rsidRDefault="007E043B" w:rsidP="00EA1DD3">
      <w:pPr>
        <w:pStyle w:val="Akapitzlist"/>
        <w:rPr>
          <w:rFonts w:cstheme="minorHAnsi"/>
        </w:rPr>
      </w:pPr>
    </w:p>
    <w:p w:rsidR="003B015F" w:rsidRDefault="00624D9D" w:rsidP="00EA1DD3">
      <w:pPr>
        <w:pStyle w:val="Akapitzlist"/>
        <w:rPr>
          <w:rFonts w:cstheme="minorHAnsi"/>
        </w:rPr>
      </w:pPr>
      <w:r>
        <w:rPr>
          <w:rFonts w:cstheme="minorHAnsi"/>
        </w:rPr>
        <w:t xml:space="preserve">Od tej chwili </w:t>
      </w:r>
      <w:r w:rsidR="003B19B1">
        <w:rPr>
          <w:rFonts w:cstheme="minorHAnsi"/>
        </w:rPr>
        <w:t>wykładowcy</w:t>
      </w:r>
      <w:r>
        <w:rPr>
          <w:rFonts w:cstheme="minorHAnsi"/>
        </w:rPr>
        <w:t xml:space="preserve"> </w:t>
      </w:r>
      <w:r w:rsidR="00EA1DD3">
        <w:rPr>
          <w:rFonts w:cstheme="minorHAnsi"/>
        </w:rPr>
        <w:t>mogą</w:t>
      </w:r>
      <w:r>
        <w:rPr>
          <w:rFonts w:cstheme="minorHAnsi"/>
        </w:rPr>
        <w:t xml:space="preserve"> samodzielnie planować zajęcia.</w:t>
      </w:r>
    </w:p>
    <w:p w:rsidR="00EA1DD3" w:rsidRDefault="00EA1DD3" w:rsidP="00EA1DD3">
      <w:pPr>
        <w:pStyle w:val="Akapitzlist"/>
        <w:rPr>
          <w:rFonts w:cstheme="minorHAnsi"/>
        </w:rPr>
      </w:pPr>
      <w:r>
        <w:rPr>
          <w:rFonts w:cstheme="minorHAnsi"/>
        </w:rPr>
        <w:t>Planowanie będzie możliwe tylko w odniesieniu do obiektów, które zostały przydzielone użytkownikowi zewnętrznemu</w:t>
      </w:r>
      <w:r w:rsidR="003B19B1">
        <w:rPr>
          <w:rFonts w:cstheme="minorHAnsi"/>
        </w:rPr>
        <w:t>, skojarzonego z wykładowcami</w:t>
      </w:r>
      <w:r>
        <w:rPr>
          <w:rFonts w:cstheme="minorHAnsi"/>
        </w:rPr>
        <w:t>.</w:t>
      </w:r>
    </w:p>
    <w:p w:rsidR="00EA1DD3" w:rsidRDefault="00EA1DD3" w:rsidP="00EA1DD3">
      <w:pPr>
        <w:pStyle w:val="Akapitzlist"/>
        <w:rPr>
          <w:rFonts w:cstheme="minorHAnsi"/>
        </w:rPr>
      </w:pPr>
    </w:p>
    <w:p w:rsidR="00EA1DD3" w:rsidRDefault="00EA1DD3" w:rsidP="00EA1DD3">
      <w:pPr>
        <w:pStyle w:val="Akapitzlist"/>
        <w:rPr>
          <w:rFonts w:cstheme="minorHAnsi"/>
        </w:rPr>
      </w:pPr>
      <w:r>
        <w:rPr>
          <w:rFonts w:cstheme="minorHAnsi"/>
        </w:rPr>
        <w:t>W identyczny sposób nadaje się uprawnienia do planowania zajęć grupom. Dzięki temu grupa może sama decydować o terminach przeprowadzenia zajęć.</w:t>
      </w:r>
    </w:p>
    <w:p w:rsidR="000004EA" w:rsidRDefault="000004EA" w:rsidP="00EA1DD3">
      <w:pPr>
        <w:pStyle w:val="Akapitzlist"/>
        <w:rPr>
          <w:rFonts w:cstheme="minorHAnsi"/>
        </w:rPr>
      </w:pPr>
    </w:p>
    <w:p w:rsidR="00EA1DD3" w:rsidRDefault="00B27D44" w:rsidP="00CB23A6">
      <w:pPr>
        <w:pStyle w:val="Akapitzlist"/>
        <w:rPr>
          <w:rFonts w:cstheme="minorHAnsi"/>
        </w:rPr>
      </w:pPr>
      <w:r>
        <w:rPr>
          <w:rFonts w:cstheme="minorHAnsi"/>
        </w:rPr>
        <w:t>Można tworzyć wiele kont użytkowników zewnętrznych i w ten dowolnie modelować dostęp do zasobów.</w:t>
      </w:r>
    </w:p>
    <w:p w:rsidR="000004EA" w:rsidRDefault="000004EA" w:rsidP="00CB23A6">
      <w:pPr>
        <w:pStyle w:val="Akapitzlist"/>
        <w:rPr>
          <w:rFonts w:cstheme="minorHAnsi"/>
        </w:rPr>
      </w:pPr>
    </w:p>
    <w:p w:rsidR="000004EA" w:rsidRPr="008044AD" w:rsidRDefault="000004EA" w:rsidP="00CB23A6">
      <w:pPr>
        <w:pStyle w:val="Akapitzlist"/>
        <w:rPr>
          <w:rFonts w:cstheme="minorHAnsi"/>
        </w:rPr>
      </w:pPr>
      <w:r>
        <w:rPr>
          <w:rFonts w:cstheme="minorHAnsi"/>
        </w:rPr>
        <w:t xml:space="preserve">Planiści mogą w dowolnej chwili zablokować możliwość planowania zajęć przez użytkowników zewnętrznych przez odznaczenie pola wyboru </w:t>
      </w:r>
      <w:r w:rsidR="00B00599">
        <w:rPr>
          <w:noProof/>
          <w:lang w:val="en-GB" w:eastAsia="en-GB"/>
        </w:rPr>
        <w:drawing>
          <wp:inline distT="0" distB="0" distL="0" distR="0" wp14:anchorId="16656B6A" wp14:editId="4BD6919B">
            <wp:extent cx="600075" cy="1619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599" w:rsidRPr="008044AD">
        <w:rPr>
          <w:rFonts w:cstheme="minorHAnsi"/>
        </w:rPr>
        <w:t>.</w:t>
      </w:r>
    </w:p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960825" w:rsidRDefault="00D81947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9B4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D81947" w:rsidRPr="00645D91" w:rsidRDefault="00D81947" w:rsidP="009B4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color w:val="FFFFFF"/>
        </w:rPr>
      </w:pPr>
    </w:p>
    <w:p w:rsidR="00D81947" w:rsidRDefault="00B12A68" w:rsidP="009B4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019CC7D2" wp14:editId="76AA74F7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EB" w:rsidRPr="009B49EB" w:rsidRDefault="009B49EB" w:rsidP="009B4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Theme="minorHAnsi" w:hAnsiTheme="minorHAnsi" w:cstheme="minorHAnsi"/>
          <w:sz w:val="18"/>
        </w:rPr>
      </w:pPr>
    </w:p>
    <w:p w:rsidR="009B49EB" w:rsidRDefault="009B49EB" w:rsidP="009B4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9B49EB" w:rsidRPr="009B49EB" w:rsidRDefault="00E602B5" w:rsidP="009B4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hyperlink r:id="rId19" w:history="1">
        <w:r w:rsidR="009B49E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D81947" w:rsidRPr="00026E8C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276BB2" w:rsidRPr="00645D91" w:rsidRDefault="00E602B5" w:rsidP="00062220">
      <w:pPr>
        <w:rPr>
          <w:rFonts w:asciiTheme="minorHAnsi" w:hAnsiTheme="minorHAnsi" w:cstheme="minorHAnsi"/>
        </w:rPr>
      </w:pPr>
    </w:p>
    <w:sectPr w:rsidR="00276BB2" w:rsidRPr="00645D91" w:rsidSect="00225077">
      <w:headerReference w:type="default" r:id="rId20"/>
      <w:footerReference w:type="default" r:id="rId2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2B5" w:rsidRDefault="00E602B5">
      <w:r>
        <w:separator/>
      </w:r>
    </w:p>
  </w:endnote>
  <w:endnote w:type="continuationSeparator" w:id="0">
    <w:p w:rsidR="00E602B5" w:rsidRDefault="00E60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04AFCAC1" wp14:editId="670200EA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2B5" w:rsidRDefault="00E602B5">
      <w:r>
        <w:separator/>
      </w:r>
    </w:p>
  </w:footnote>
  <w:footnote w:type="continuationSeparator" w:id="0">
    <w:p w:rsidR="00E602B5" w:rsidRDefault="00E602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2E45D6">
      <w:rPr>
        <w:rFonts w:ascii="Tempus Sans ITC" w:hAnsi="Tempus Sans ITC"/>
        <w:b/>
        <w:noProof/>
        <w:color w:val="548DD4" w:themeColor="text2" w:themeTint="99"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8E57DB7" wp14:editId="4714D15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E45D6">
      <w:rPr>
        <w:rFonts w:ascii="Tempus Sans ITC" w:hAnsi="Tempus Sans ITC"/>
        <w:b/>
        <w:color w:val="548DD4" w:themeColor="text2" w:themeTint="99"/>
        <w:sz w:val="72"/>
        <w:szCs w:val="72"/>
      </w:rPr>
      <w:t>p</w:t>
    </w:r>
    <w:r w:rsidRPr="002E45D6">
      <w:rPr>
        <w:rFonts w:ascii="Tempus Sans ITC" w:hAnsi="Tempus Sans ITC"/>
        <w:b/>
        <w:color w:val="FF0000"/>
        <w:sz w:val="72"/>
        <w:szCs w:val="72"/>
      </w:rPr>
      <w:t>l</w:t>
    </w:r>
    <w:r w:rsidRPr="002E45D6">
      <w:rPr>
        <w:rFonts w:ascii="Tempus Sans ITC" w:hAnsi="Tempus Sans ITC"/>
        <w:b/>
        <w:color w:val="F79646" w:themeColor="accent6"/>
        <w:sz w:val="72"/>
        <w:szCs w:val="72"/>
      </w:rPr>
      <w:t>a</w:t>
    </w:r>
    <w:r w:rsidRPr="002E45D6">
      <w:rPr>
        <w:rFonts w:ascii="Tempus Sans ITC" w:hAnsi="Tempus Sans ITC"/>
        <w:b/>
        <w:color w:val="00B050"/>
        <w:sz w:val="72"/>
        <w:szCs w:val="72"/>
      </w:rPr>
      <w:t>n</w:t>
    </w:r>
    <w:r w:rsidRPr="002E45D6">
      <w:rPr>
        <w:rFonts w:ascii="Tempus Sans ITC" w:hAnsi="Tempus Sans ITC"/>
        <w:b/>
        <w:color w:val="548DD4" w:themeColor="text2" w:themeTint="99"/>
        <w:sz w:val="72"/>
        <w:szCs w:val="72"/>
      </w:rPr>
      <w:t>s</w:t>
    </w:r>
    <w:r w:rsidRPr="002E45D6">
      <w:rPr>
        <w:rFonts w:ascii="Tempus Sans ITC" w:hAnsi="Tempus Sans ITC"/>
        <w:b/>
        <w:color w:val="FF0000"/>
        <w:sz w:val="72"/>
        <w:szCs w:val="72"/>
      </w:rPr>
      <w:t>o</w:t>
    </w:r>
    <w:r w:rsidRPr="002E45D6">
      <w:rPr>
        <w:rFonts w:ascii="Tempus Sans ITC" w:hAnsi="Tempus Sans ITC"/>
        <w:b/>
        <w:color w:val="F79646" w:themeColor="accent6"/>
        <w:sz w:val="72"/>
        <w:szCs w:val="72"/>
      </w:rPr>
      <w:t>f</w:t>
    </w:r>
    <w:r w:rsidRPr="002E45D6">
      <w:rPr>
        <w:rFonts w:ascii="Tempus Sans ITC" w:hAnsi="Tempus Sans ITC"/>
        <w:b/>
        <w:color w:val="00B050"/>
        <w:sz w:val="72"/>
        <w:szCs w:val="72"/>
      </w:rPr>
      <w:t>t</w:t>
    </w:r>
    <w:r w:rsidRPr="002E45D6">
      <w:rPr>
        <w:rFonts w:ascii="Tempus Sans ITC" w:hAnsi="Tempus Sans ITC"/>
        <w:b/>
        <w:color w:val="548DD4" w:themeColor="text2" w:themeTint="99"/>
        <w:sz w:val="72"/>
        <w:szCs w:val="72"/>
      </w:rPr>
      <w:t>.</w:t>
    </w:r>
    <w:r w:rsidRPr="002E45D6">
      <w:rPr>
        <w:rFonts w:ascii="Tempus Sans ITC" w:hAnsi="Tempus Sans ITC"/>
        <w:b/>
        <w:color w:val="FF0000"/>
        <w:sz w:val="72"/>
        <w:szCs w:val="72"/>
      </w:rPr>
      <w:t>o</w:t>
    </w:r>
    <w:r w:rsidRPr="002E45D6">
      <w:rPr>
        <w:rFonts w:ascii="Tempus Sans ITC" w:hAnsi="Tempus Sans ITC"/>
        <w:b/>
        <w:color w:val="F79646" w:themeColor="accent6"/>
        <w:sz w:val="72"/>
        <w:szCs w:val="72"/>
      </w:rPr>
      <w:t>r</w:t>
    </w:r>
    <w:r w:rsidRPr="002E45D6">
      <w:rPr>
        <w:rFonts w:ascii="Tempus Sans ITC" w:hAnsi="Tempus Sans ITC"/>
        <w:b/>
        <w:color w:val="00B050"/>
        <w:sz w:val="72"/>
        <w:szCs w:val="72"/>
      </w:rPr>
      <w:t>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818F1"/>
    <w:multiLevelType w:val="hybridMultilevel"/>
    <w:tmpl w:val="D87EE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9679F2"/>
    <w:multiLevelType w:val="hybridMultilevel"/>
    <w:tmpl w:val="CE285C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26B01"/>
    <w:multiLevelType w:val="hybridMultilevel"/>
    <w:tmpl w:val="F654AEC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191C3A"/>
    <w:multiLevelType w:val="hybridMultilevel"/>
    <w:tmpl w:val="81FE81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98128E"/>
    <w:multiLevelType w:val="hybridMultilevel"/>
    <w:tmpl w:val="47342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361089"/>
    <w:multiLevelType w:val="hybridMultilevel"/>
    <w:tmpl w:val="CE285C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9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1"/>
  </w:num>
  <w:num w:numId="10">
    <w:abstractNumId w:val="1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EA"/>
    <w:rsid w:val="00002DB9"/>
    <w:rsid w:val="000059E5"/>
    <w:rsid w:val="00013A6E"/>
    <w:rsid w:val="00025720"/>
    <w:rsid w:val="0002577B"/>
    <w:rsid w:val="00026E8C"/>
    <w:rsid w:val="0005372A"/>
    <w:rsid w:val="00056286"/>
    <w:rsid w:val="00060DD6"/>
    <w:rsid w:val="00062220"/>
    <w:rsid w:val="0007731C"/>
    <w:rsid w:val="00081B13"/>
    <w:rsid w:val="000C16C2"/>
    <w:rsid w:val="000D56A0"/>
    <w:rsid w:val="000D74D1"/>
    <w:rsid w:val="000E0B9B"/>
    <w:rsid w:val="000E17EB"/>
    <w:rsid w:val="000E29F8"/>
    <w:rsid w:val="000F071D"/>
    <w:rsid w:val="000F15E1"/>
    <w:rsid w:val="00103719"/>
    <w:rsid w:val="001203F7"/>
    <w:rsid w:val="00144482"/>
    <w:rsid w:val="00170A0C"/>
    <w:rsid w:val="0017499A"/>
    <w:rsid w:val="0017769A"/>
    <w:rsid w:val="00196EB5"/>
    <w:rsid w:val="001A42D8"/>
    <w:rsid w:val="001C4C05"/>
    <w:rsid w:val="00206E58"/>
    <w:rsid w:val="00225077"/>
    <w:rsid w:val="00232CF8"/>
    <w:rsid w:val="00234088"/>
    <w:rsid w:val="002544D5"/>
    <w:rsid w:val="00261CD5"/>
    <w:rsid w:val="002B1226"/>
    <w:rsid w:val="002C4370"/>
    <w:rsid w:val="002D43AD"/>
    <w:rsid w:val="002E45D6"/>
    <w:rsid w:val="002E4E38"/>
    <w:rsid w:val="00313F88"/>
    <w:rsid w:val="0031653F"/>
    <w:rsid w:val="00317EB5"/>
    <w:rsid w:val="0032308A"/>
    <w:rsid w:val="0033212D"/>
    <w:rsid w:val="0034242C"/>
    <w:rsid w:val="003431BD"/>
    <w:rsid w:val="003A6E46"/>
    <w:rsid w:val="003B015F"/>
    <w:rsid w:val="003B19B1"/>
    <w:rsid w:val="003C17E0"/>
    <w:rsid w:val="003F7C4E"/>
    <w:rsid w:val="00416976"/>
    <w:rsid w:val="0044345F"/>
    <w:rsid w:val="004639F2"/>
    <w:rsid w:val="0046461E"/>
    <w:rsid w:val="00466300"/>
    <w:rsid w:val="00472CCB"/>
    <w:rsid w:val="00485AA7"/>
    <w:rsid w:val="00496D32"/>
    <w:rsid w:val="004B2321"/>
    <w:rsid w:val="004B49DB"/>
    <w:rsid w:val="004B731E"/>
    <w:rsid w:val="004D395E"/>
    <w:rsid w:val="004D520F"/>
    <w:rsid w:val="004E0C3B"/>
    <w:rsid w:val="004E4EF3"/>
    <w:rsid w:val="00504B2F"/>
    <w:rsid w:val="00512697"/>
    <w:rsid w:val="00540234"/>
    <w:rsid w:val="0054430F"/>
    <w:rsid w:val="00556ED4"/>
    <w:rsid w:val="00576496"/>
    <w:rsid w:val="00583D79"/>
    <w:rsid w:val="00592757"/>
    <w:rsid w:val="005C1CEB"/>
    <w:rsid w:val="005D0664"/>
    <w:rsid w:val="005E612F"/>
    <w:rsid w:val="0060461D"/>
    <w:rsid w:val="00624D9D"/>
    <w:rsid w:val="00626439"/>
    <w:rsid w:val="0063477C"/>
    <w:rsid w:val="00645D91"/>
    <w:rsid w:val="00653E9D"/>
    <w:rsid w:val="00665070"/>
    <w:rsid w:val="006A695B"/>
    <w:rsid w:val="006B10D0"/>
    <w:rsid w:val="006B142B"/>
    <w:rsid w:val="006B7312"/>
    <w:rsid w:val="006E1E4E"/>
    <w:rsid w:val="006F6377"/>
    <w:rsid w:val="00724313"/>
    <w:rsid w:val="00750426"/>
    <w:rsid w:val="00752804"/>
    <w:rsid w:val="00755FF5"/>
    <w:rsid w:val="0078311D"/>
    <w:rsid w:val="00785041"/>
    <w:rsid w:val="007B2110"/>
    <w:rsid w:val="007B769C"/>
    <w:rsid w:val="007C16A0"/>
    <w:rsid w:val="007D311E"/>
    <w:rsid w:val="007E043B"/>
    <w:rsid w:val="007E3777"/>
    <w:rsid w:val="007E5827"/>
    <w:rsid w:val="007F01D4"/>
    <w:rsid w:val="007F0BAB"/>
    <w:rsid w:val="007F39EC"/>
    <w:rsid w:val="007F77D7"/>
    <w:rsid w:val="008044AD"/>
    <w:rsid w:val="00805580"/>
    <w:rsid w:val="008152C7"/>
    <w:rsid w:val="00831023"/>
    <w:rsid w:val="008712B5"/>
    <w:rsid w:val="008967DC"/>
    <w:rsid w:val="008B2021"/>
    <w:rsid w:val="008C3343"/>
    <w:rsid w:val="008F0D4B"/>
    <w:rsid w:val="008F36DA"/>
    <w:rsid w:val="009047C5"/>
    <w:rsid w:val="009172FB"/>
    <w:rsid w:val="009320D2"/>
    <w:rsid w:val="00937B20"/>
    <w:rsid w:val="00952CC9"/>
    <w:rsid w:val="00960825"/>
    <w:rsid w:val="009A252C"/>
    <w:rsid w:val="009A4F15"/>
    <w:rsid w:val="009A4F79"/>
    <w:rsid w:val="009B49EB"/>
    <w:rsid w:val="009D198D"/>
    <w:rsid w:val="009D3D53"/>
    <w:rsid w:val="009D55D1"/>
    <w:rsid w:val="009D683D"/>
    <w:rsid w:val="009E386E"/>
    <w:rsid w:val="009E6FE8"/>
    <w:rsid w:val="009E7FC2"/>
    <w:rsid w:val="009F6871"/>
    <w:rsid w:val="00A0161B"/>
    <w:rsid w:val="00A23D74"/>
    <w:rsid w:val="00A40F5D"/>
    <w:rsid w:val="00A624EE"/>
    <w:rsid w:val="00A754F1"/>
    <w:rsid w:val="00A75D0D"/>
    <w:rsid w:val="00A768DC"/>
    <w:rsid w:val="00A86EAE"/>
    <w:rsid w:val="00AA121A"/>
    <w:rsid w:val="00AA2112"/>
    <w:rsid w:val="00AC1B16"/>
    <w:rsid w:val="00AD0A74"/>
    <w:rsid w:val="00AD73A9"/>
    <w:rsid w:val="00AE46D0"/>
    <w:rsid w:val="00AF420A"/>
    <w:rsid w:val="00B00599"/>
    <w:rsid w:val="00B12A68"/>
    <w:rsid w:val="00B23F8A"/>
    <w:rsid w:val="00B27D44"/>
    <w:rsid w:val="00B50371"/>
    <w:rsid w:val="00B64804"/>
    <w:rsid w:val="00B64CE7"/>
    <w:rsid w:val="00B73895"/>
    <w:rsid w:val="00B84A2D"/>
    <w:rsid w:val="00B97C39"/>
    <w:rsid w:val="00BA35CE"/>
    <w:rsid w:val="00BA6DDB"/>
    <w:rsid w:val="00BD6E44"/>
    <w:rsid w:val="00BE420D"/>
    <w:rsid w:val="00BF1C7A"/>
    <w:rsid w:val="00C411E2"/>
    <w:rsid w:val="00C42076"/>
    <w:rsid w:val="00C542A3"/>
    <w:rsid w:val="00C60C57"/>
    <w:rsid w:val="00C70B77"/>
    <w:rsid w:val="00C76550"/>
    <w:rsid w:val="00C84FE0"/>
    <w:rsid w:val="00CB23A6"/>
    <w:rsid w:val="00CB450C"/>
    <w:rsid w:val="00CE0A50"/>
    <w:rsid w:val="00CE452B"/>
    <w:rsid w:val="00D14790"/>
    <w:rsid w:val="00D303BA"/>
    <w:rsid w:val="00D63A9D"/>
    <w:rsid w:val="00D66186"/>
    <w:rsid w:val="00D76A34"/>
    <w:rsid w:val="00D81947"/>
    <w:rsid w:val="00D91298"/>
    <w:rsid w:val="00DA48C4"/>
    <w:rsid w:val="00DA6EE9"/>
    <w:rsid w:val="00DB4815"/>
    <w:rsid w:val="00DC2587"/>
    <w:rsid w:val="00DD7A6C"/>
    <w:rsid w:val="00DF147E"/>
    <w:rsid w:val="00E44AF2"/>
    <w:rsid w:val="00E47E3A"/>
    <w:rsid w:val="00E602B5"/>
    <w:rsid w:val="00E6360E"/>
    <w:rsid w:val="00E64014"/>
    <w:rsid w:val="00E832A0"/>
    <w:rsid w:val="00E86619"/>
    <w:rsid w:val="00E97AF3"/>
    <w:rsid w:val="00EA1DD3"/>
    <w:rsid w:val="00EA7BE0"/>
    <w:rsid w:val="00EC07EB"/>
    <w:rsid w:val="00F110C3"/>
    <w:rsid w:val="00F201E4"/>
    <w:rsid w:val="00F65A45"/>
    <w:rsid w:val="00F77404"/>
    <w:rsid w:val="00F8513C"/>
    <w:rsid w:val="00F8539E"/>
    <w:rsid w:val="00F97059"/>
    <w:rsid w:val="00F97E4C"/>
    <w:rsid w:val="00FA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D6E44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D6E4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D6E4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D6E44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D6E4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D6E4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plansoft.org/wp-content/uploads/pdf/install.ex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5A895138-35B1-477E-9213-65E66EE38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6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186</cp:revision>
  <cp:lastPrinted>2013-07-06T17:58:00Z</cp:lastPrinted>
  <dcterms:created xsi:type="dcterms:W3CDTF">2012-11-05T13:20:00Z</dcterms:created>
  <dcterms:modified xsi:type="dcterms:W3CDTF">2013-09-18T17:12:00Z</dcterms:modified>
</cp:coreProperties>
</file>