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29FA" w:rsidRDefault="00C16BDD" w:rsidP="007B29FA">
      <w:pPr>
        <w:pStyle w:val="Nagwek2"/>
      </w:pPr>
      <w:r>
        <w:t>Udostępnianie danych</w:t>
      </w:r>
    </w:p>
    <w:p w:rsidR="007B29FA" w:rsidRDefault="007B29FA" w:rsidP="007B29FA">
      <w:pPr>
        <w:jc w:val="both"/>
      </w:pPr>
      <w:r>
        <w:rPr>
          <w:sz w:val="16"/>
        </w:rPr>
        <w:t>To rozszerzenie dostępne jest dla użytkowników, którzy kupili licencję lub odświeżyli licencję po dniu 2016.</w:t>
      </w:r>
      <w:r w:rsidR="00C16BDD">
        <w:rPr>
          <w:sz w:val="16"/>
        </w:rPr>
        <w:t>12</w:t>
      </w:r>
      <w:r>
        <w:rPr>
          <w:sz w:val="16"/>
        </w:rPr>
        <w:t>.</w:t>
      </w:r>
      <w:r w:rsidR="000535EC">
        <w:rPr>
          <w:sz w:val="16"/>
        </w:rPr>
        <w:t>0</w:t>
      </w:r>
      <w:r w:rsidR="00C16BDD">
        <w:rPr>
          <w:sz w:val="16"/>
        </w:rPr>
        <w:t>5</w:t>
      </w:r>
      <w:r>
        <w:rPr>
          <w:sz w:val="16"/>
        </w:rPr>
        <w:t xml:space="preserve"> lub posiadają aktywną usługę serwisową.</w:t>
      </w:r>
    </w:p>
    <w:p w:rsidR="00621620" w:rsidRDefault="00621620" w:rsidP="006D2CC3"/>
    <w:p w:rsidR="00AF67D6" w:rsidRDefault="00C16BDD" w:rsidP="006D2CC3">
      <w:r>
        <w:t xml:space="preserve">Aplikacja Plansoft.org jest wyposażona w elastyczny mechanizm współdzielenia danych pomiędzy planistami, który uruchamia się za pomocą polecenia </w:t>
      </w:r>
      <w:r w:rsidRPr="00C16BDD">
        <w:rPr>
          <w:i/>
        </w:rPr>
        <w:t>Uprawnienia do obiektów</w:t>
      </w:r>
      <w:r>
        <w:t>.</w:t>
      </w:r>
    </w:p>
    <w:p w:rsidR="00C16BDD" w:rsidRDefault="00C16BDD" w:rsidP="006D2CC3"/>
    <w:p w:rsidR="005C23CA" w:rsidRDefault="00C16BDD" w:rsidP="006D2CC3">
      <w:r>
        <w:t xml:space="preserve">Funkcja Uprawnienia do obiektów świetnie nadaje się do wykonywania masowych operacji, jednak w przypadku, gdy chcemy nadać uprawnienia do pojedynczego wykładowcy, grupy, zasobu, przedmiotu lub formy prowadzenia zajęć, lepiej jest użyć przycisku </w:t>
      </w:r>
      <w:r>
        <w:rPr>
          <w:noProof/>
        </w:rPr>
        <w:drawing>
          <wp:inline distT="0" distB="0" distL="0" distR="0" wp14:anchorId="2E6C7F67" wp14:editId="70EA50CA">
            <wp:extent cx="541020" cy="205740"/>
            <wp:effectExtent l="0" t="0" r="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3CA">
        <w:t>.</w:t>
      </w:r>
    </w:p>
    <w:p w:rsidR="005C23CA" w:rsidRDefault="005C23CA" w:rsidP="006D2CC3">
      <w:r>
        <w:t xml:space="preserve">Przycisk </w:t>
      </w:r>
      <w:r>
        <w:rPr>
          <w:noProof/>
        </w:rPr>
        <w:drawing>
          <wp:inline distT="0" distB="0" distL="0" distR="0" wp14:anchorId="2425E3AD" wp14:editId="6C4010EC">
            <wp:extent cx="541020" cy="20574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znajduje się oknie ze szczegółami wykładowcy, grupy, zasobu, przedmiotu lub formy prowadzenia zajęć, który można najszybciej otworzyć korzystając z panelu szybkiego wyszukiwania, wpisując fragment nazwy szukanej danej.</w:t>
      </w:r>
    </w:p>
    <w:p w:rsidR="005C23CA" w:rsidRDefault="005C23CA" w:rsidP="006D2CC3"/>
    <w:p w:rsidR="00C16BDD" w:rsidRDefault="005C23CA" w:rsidP="006D2CC3">
      <w:r>
        <w:t xml:space="preserve">Na rysunku poniżej przedstawiono, w którym miejscu znajduje się przycisk </w:t>
      </w:r>
      <w:r>
        <w:rPr>
          <w:noProof/>
        </w:rPr>
        <w:drawing>
          <wp:inline distT="0" distB="0" distL="0" distR="0" wp14:anchorId="34787F01" wp14:editId="4312F742">
            <wp:extent cx="541020" cy="205740"/>
            <wp:effectExtent l="0" t="0" r="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BDD">
        <w:t xml:space="preserve">. </w:t>
      </w:r>
    </w:p>
    <w:p w:rsidR="00C16BDD" w:rsidRDefault="00C16BDD" w:rsidP="006D2CC3"/>
    <w:p w:rsidR="00C16BDD" w:rsidRDefault="00C16BDD" w:rsidP="006D2CC3">
      <w:r>
        <w:rPr>
          <w:noProof/>
        </w:rPr>
        <w:drawing>
          <wp:inline distT="0" distB="0" distL="0" distR="0" wp14:anchorId="7C5C8757" wp14:editId="6A00E7AF">
            <wp:extent cx="5972810" cy="4602480"/>
            <wp:effectExtent l="0" t="0" r="889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DD" w:rsidRDefault="00C16BDD" w:rsidP="006D2CC3"/>
    <w:p w:rsidR="00C16BDD" w:rsidRDefault="005C23CA" w:rsidP="006D2CC3">
      <w:r>
        <w:t>Przycisk</w:t>
      </w:r>
      <w:r w:rsidR="00C16BDD">
        <w:t xml:space="preserve"> wyświetla listę planistów oraz autoryzacji</w:t>
      </w:r>
      <w:r>
        <w:t xml:space="preserve"> w formie listy wielokrotnego wyboru. Okno pozwala na szybkie i wygodne zorientowanie się, kto ma dostęp do danych, a także nadanie uprawnień wszystkich planistom/autoryzacjom (</w:t>
      </w:r>
      <w:r>
        <w:rPr>
          <w:noProof/>
        </w:rPr>
        <w:drawing>
          <wp:inline distT="0" distB="0" distL="0" distR="0" wp14:anchorId="6D581FEA" wp14:editId="236D23AF">
            <wp:extent cx="929640" cy="137160"/>
            <wp:effectExtent l="0" t="0" r="381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), niektórym, lub włączenie widoczności tylko dla bieżącego planisty (przycisk </w:t>
      </w:r>
      <w:bookmarkStart w:id="0" w:name="_GoBack"/>
      <w:bookmarkEnd w:id="0"/>
      <w:r>
        <w:rPr>
          <w:noProof/>
        </w:rPr>
        <w:drawing>
          <wp:inline distT="0" distB="0" distL="0" distR="0" wp14:anchorId="5DED5575" wp14:editId="74F44B5B">
            <wp:extent cx="1280160" cy="17526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). Przycisk </w:t>
      </w:r>
      <w:r>
        <w:rPr>
          <w:noProof/>
        </w:rPr>
        <w:drawing>
          <wp:inline distT="0" distB="0" distL="0" distR="0" wp14:anchorId="20952179" wp14:editId="57937049">
            <wp:extent cx="853440" cy="175260"/>
            <wp:effectExtent l="0" t="0" r="381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uruchamia tradycyjny moduł </w:t>
      </w:r>
      <w:r w:rsidRPr="005C23CA">
        <w:rPr>
          <w:i/>
        </w:rPr>
        <w:t>Uprawnienia do obiektów</w:t>
      </w:r>
      <w:r>
        <w:t>.</w:t>
      </w:r>
    </w:p>
    <w:sectPr w:rsidR="00C16BDD" w:rsidSect="005C2237">
      <w:headerReference w:type="default" r:id="rId14"/>
      <w:footerReference w:type="default" r:id="rId15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418E" w:rsidRDefault="00FE418E">
      <w:r>
        <w:separator/>
      </w:r>
    </w:p>
  </w:endnote>
  <w:endnote w:type="continuationSeparator" w:id="0">
    <w:p w:rsidR="00FE418E" w:rsidRDefault="00FE41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21A64E49" wp14:editId="0415FFFE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418E" w:rsidRDefault="00FE418E">
      <w:r>
        <w:separator/>
      </w:r>
    </w:p>
  </w:footnote>
  <w:footnote w:type="continuationSeparator" w:id="0">
    <w:p w:rsidR="00FE418E" w:rsidRDefault="00FE41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38501C2F" wp14:editId="7455FBB5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0CEC643C"/>
    <w:multiLevelType w:val="hybridMultilevel"/>
    <w:tmpl w:val="B14A10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1A009D"/>
    <w:multiLevelType w:val="hybridMultilevel"/>
    <w:tmpl w:val="948E9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8A54A4"/>
    <w:multiLevelType w:val="hybridMultilevel"/>
    <w:tmpl w:val="366A0D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1B6683"/>
    <w:multiLevelType w:val="hybridMultilevel"/>
    <w:tmpl w:val="8616A3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B353DD"/>
    <w:multiLevelType w:val="hybridMultilevel"/>
    <w:tmpl w:val="D02A6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994F6A"/>
    <w:multiLevelType w:val="hybridMultilevel"/>
    <w:tmpl w:val="A0CAE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E83140"/>
    <w:multiLevelType w:val="hybridMultilevel"/>
    <w:tmpl w:val="3EBAD5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1"/>
  </w:num>
  <w:num w:numId="4">
    <w:abstractNumId w:val="10"/>
  </w:num>
  <w:num w:numId="5">
    <w:abstractNumId w:val="7"/>
  </w:num>
  <w:num w:numId="6">
    <w:abstractNumId w:val="3"/>
  </w:num>
  <w:num w:numId="7">
    <w:abstractNumId w:val="13"/>
  </w:num>
  <w:num w:numId="8">
    <w:abstractNumId w:val="0"/>
  </w:num>
  <w:num w:numId="9">
    <w:abstractNumId w:val="8"/>
  </w:num>
  <w:num w:numId="10">
    <w:abstractNumId w:val="6"/>
  </w:num>
  <w:num w:numId="11">
    <w:abstractNumId w:val="4"/>
  </w:num>
  <w:num w:numId="12">
    <w:abstractNumId w:val="12"/>
  </w:num>
  <w:num w:numId="13">
    <w:abstractNumId w:val="2"/>
  </w:num>
  <w:num w:numId="14">
    <w:abstractNumId w:val="5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04DDF"/>
    <w:rsid w:val="00011FFD"/>
    <w:rsid w:val="00022168"/>
    <w:rsid w:val="00032DCD"/>
    <w:rsid w:val="00046809"/>
    <w:rsid w:val="000535EC"/>
    <w:rsid w:val="0006205D"/>
    <w:rsid w:val="00062220"/>
    <w:rsid w:val="00063401"/>
    <w:rsid w:val="00063F62"/>
    <w:rsid w:val="00085546"/>
    <w:rsid w:val="000932CB"/>
    <w:rsid w:val="000C24E5"/>
    <w:rsid w:val="000C4963"/>
    <w:rsid w:val="000E5A31"/>
    <w:rsid w:val="000E643A"/>
    <w:rsid w:val="0011466B"/>
    <w:rsid w:val="001203F7"/>
    <w:rsid w:val="001560B7"/>
    <w:rsid w:val="00167D0C"/>
    <w:rsid w:val="00194674"/>
    <w:rsid w:val="001954B2"/>
    <w:rsid w:val="001C6A00"/>
    <w:rsid w:val="002068A0"/>
    <w:rsid w:val="00212331"/>
    <w:rsid w:val="00225901"/>
    <w:rsid w:val="00240F89"/>
    <w:rsid w:val="00246671"/>
    <w:rsid w:val="002718E5"/>
    <w:rsid w:val="00293E58"/>
    <w:rsid w:val="002A7873"/>
    <w:rsid w:val="002D039D"/>
    <w:rsid w:val="002D7A7C"/>
    <w:rsid w:val="002E5EEF"/>
    <w:rsid w:val="002E62E7"/>
    <w:rsid w:val="003171EC"/>
    <w:rsid w:val="0034271B"/>
    <w:rsid w:val="00344BB9"/>
    <w:rsid w:val="003A3C5A"/>
    <w:rsid w:val="003A569C"/>
    <w:rsid w:val="003B75CC"/>
    <w:rsid w:val="003D6823"/>
    <w:rsid w:val="00470E52"/>
    <w:rsid w:val="00480F62"/>
    <w:rsid w:val="004C4B90"/>
    <w:rsid w:val="004D2390"/>
    <w:rsid w:val="004E0C3B"/>
    <w:rsid w:val="00502053"/>
    <w:rsid w:val="00510F28"/>
    <w:rsid w:val="00525DC1"/>
    <w:rsid w:val="00542B41"/>
    <w:rsid w:val="0055377E"/>
    <w:rsid w:val="005651D7"/>
    <w:rsid w:val="005B1CE9"/>
    <w:rsid w:val="005B4E81"/>
    <w:rsid w:val="005C23CA"/>
    <w:rsid w:val="005F1F33"/>
    <w:rsid w:val="00605E48"/>
    <w:rsid w:val="00621620"/>
    <w:rsid w:val="006333CC"/>
    <w:rsid w:val="00642F67"/>
    <w:rsid w:val="0065441B"/>
    <w:rsid w:val="006613C9"/>
    <w:rsid w:val="00661AB0"/>
    <w:rsid w:val="00685AC5"/>
    <w:rsid w:val="006A05BA"/>
    <w:rsid w:val="006A213C"/>
    <w:rsid w:val="006B400C"/>
    <w:rsid w:val="006D2CC3"/>
    <w:rsid w:val="006E5D90"/>
    <w:rsid w:val="006F6377"/>
    <w:rsid w:val="006F7B70"/>
    <w:rsid w:val="0071200A"/>
    <w:rsid w:val="00714DCD"/>
    <w:rsid w:val="0073245F"/>
    <w:rsid w:val="00737774"/>
    <w:rsid w:val="00755592"/>
    <w:rsid w:val="0078311D"/>
    <w:rsid w:val="00783FFB"/>
    <w:rsid w:val="007B29FA"/>
    <w:rsid w:val="007C2C90"/>
    <w:rsid w:val="007D1F50"/>
    <w:rsid w:val="007F77D7"/>
    <w:rsid w:val="00800C89"/>
    <w:rsid w:val="00822FF8"/>
    <w:rsid w:val="0084104B"/>
    <w:rsid w:val="00873943"/>
    <w:rsid w:val="00890569"/>
    <w:rsid w:val="00937ED5"/>
    <w:rsid w:val="009508BC"/>
    <w:rsid w:val="0096113D"/>
    <w:rsid w:val="00981D12"/>
    <w:rsid w:val="009937EE"/>
    <w:rsid w:val="009E67C5"/>
    <w:rsid w:val="00A0161B"/>
    <w:rsid w:val="00A043A0"/>
    <w:rsid w:val="00A336F7"/>
    <w:rsid w:val="00A634CC"/>
    <w:rsid w:val="00A67DA1"/>
    <w:rsid w:val="00A75F0F"/>
    <w:rsid w:val="00A95D3A"/>
    <w:rsid w:val="00AB3C4E"/>
    <w:rsid w:val="00AD0076"/>
    <w:rsid w:val="00AF2216"/>
    <w:rsid w:val="00AF67D6"/>
    <w:rsid w:val="00B21695"/>
    <w:rsid w:val="00B60620"/>
    <w:rsid w:val="00B6421B"/>
    <w:rsid w:val="00B672A5"/>
    <w:rsid w:val="00BF7EF5"/>
    <w:rsid w:val="00C02EC7"/>
    <w:rsid w:val="00C16BDD"/>
    <w:rsid w:val="00C217F0"/>
    <w:rsid w:val="00C261E5"/>
    <w:rsid w:val="00C44AE4"/>
    <w:rsid w:val="00CB31B6"/>
    <w:rsid w:val="00CB3D0E"/>
    <w:rsid w:val="00CC30A4"/>
    <w:rsid w:val="00D11738"/>
    <w:rsid w:val="00D241D8"/>
    <w:rsid w:val="00D45123"/>
    <w:rsid w:val="00D57650"/>
    <w:rsid w:val="00D6353D"/>
    <w:rsid w:val="00D64D3D"/>
    <w:rsid w:val="00DA47DC"/>
    <w:rsid w:val="00E0264C"/>
    <w:rsid w:val="00E74401"/>
    <w:rsid w:val="00F02E22"/>
    <w:rsid w:val="00F07CEB"/>
    <w:rsid w:val="00F25206"/>
    <w:rsid w:val="00F25339"/>
    <w:rsid w:val="00F57A35"/>
    <w:rsid w:val="00F62359"/>
    <w:rsid w:val="00F63186"/>
    <w:rsid w:val="00F73A98"/>
    <w:rsid w:val="00FC372D"/>
    <w:rsid w:val="00FE4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D2C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B29F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character" w:customStyle="1" w:styleId="Nagwek1Znak">
    <w:name w:val="Nagłówek 1 Znak"/>
    <w:basedOn w:val="Domylnaczcionkaakapitu"/>
    <w:link w:val="Nagwek1"/>
    <w:uiPriority w:val="9"/>
    <w:rsid w:val="006D2C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890569"/>
    <w:pPr>
      <w:spacing w:after="100"/>
    </w:p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B29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D2C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B29F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character" w:customStyle="1" w:styleId="Nagwek1Znak">
    <w:name w:val="Nagłówek 1 Znak"/>
    <w:basedOn w:val="Domylnaczcionkaakapitu"/>
    <w:link w:val="Nagwek1"/>
    <w:uiPriority w:val="9"/>
    <w:rsid w:val="006D2C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890569"/>
    <w:pPr>
      <w:spacing w:after="100"/>
    </w:p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B29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07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B265FA5F-5D4E-453D-9D7F-7F6139056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183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94</cp:revision>
  <dcterms:created xsi:type="dcterms:W3CDTF">2012-11-05T13:20:00Z</dcterms:created>
  <dcterms:modified xsi:type="dcterms:W3CDTF">2016-12-09T20:30:00Z</dcterms:modified>
</cp:coreProperties>
</file>