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1E43FA" w:rsidP="007E3A18">
      <w:pPr>
        <w:pStyle w:val="Tytu"/>
      </w:pPr>
      <w:r>
        <w:t>Zmiany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B712E8">
              <w:t>roszę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1E43FA" w:rsidRDefault="001E43FA" w:rsidP="001E43FA">
      <w:pPr>
        <w:pStyle w:val="Nagwek2"/>
      </w:pPr>
      <w:r>
        <w:t>Wykluczenia: ulepszenie</w:t>
      </w:r>
    </w:p>
    <w:p w:rsidR="00FA0405" w:rsidRDefault="00FA0405" w:rsidP="00FA0405">
      <w:r>
        <w:t xml:space="preserve">Wprowadzono możliwość drukowania / nie drukowania </w:t>
      </w:r>
      <w:proofErr w:type="spellStart"/>
      <w:r>
        <w:t>wykluczeń</w:t>
      </w:r>
      <w:proofErr w:type="spellEnd"/>
      <w:r>
        <w:t xml:space="preserve"> na rozkładach zajęć</w:t>
      </w:r>
      <w:r w:rsidR="00D23765">
        <w:t>.</w:t>
      </w:r>
    </w:p>
    <w:p w:rsidR="00FA0405" w:rsidRDefault="00FA0405" w:rsidP="00FA0405">
      <w:r>
        <w:t>Podczas tworzenia nowego wykluczenia pojawia się pytanie, czy drukować wykluczenie.</w:t>
      </w:r>
    </w:p>
    <w:p w:rsidR="00FA0405" w:rsidRDefault="00FA0405" w:rsidP="00FA0405"/>
    <w:p w:rsidR="00FA0405" w:rsidRDefault="00FA0405" w:rsidP="00FA0405">
      <w:pPr>
        <w:jc w:val="center"/>
      </w:pPr>
      <w:r w:rsidRPr="00FA0405">
        <w:rPr>
          <w:noProof/>
        </w:rPr>
        <w:drawing>
          <wp:inline distT="0" distB="0" distL="0" distR="0" wp14:anchorId="1685C654" wp14:editId="6448D096">
            <wp:extent cx="3668608" cy="1400741"/>
            <wp:effectExtent l="0" t="0" r="8255" b="952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8608" cy="14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05" w:rsidRDefault="00FA0405" w:rsidP="00FA0405"/>
    <w:p w:rsidR="00FA0405" w:rsidRDefault="00C73CEA" w:rsidP="00433A3B">
      <w:pPr>
        <w:jc w:val="center"/>
      </w:pPr>
      <w:r w:rsidRPr="00C73CEA">
        <w:rPr>
          <w:noProof/>
        </w:rPr>
        <w:drawing>
          <wp:inline distT="0" distB="0" distL="0" distR="0" wp14:anchorId="7897D956" wp14:editId="543D55B4">
            <wp:extent cx="5003800" cy="2667877"/>
            <wp:effectExtent l="0" t="0" r="635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673" cy="266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CEA" w:rsidRDefault="00C73CEA" w:rsidP="00FA0405"/>
    <w:p w:rsidR="00C73CEA" w:rsidRPr="00433A3B" w:rsidRDefault="00C73CEA" w:rsidP="00FA0405">
      <w:pPr>
        <w:rPr>
          <w:b/>
        </w:rPr>
      </w:pPr>
      <w:r w:rsidRPr="00433A3B">
        <w:rPr>
          <w:b/>
        </w:rPr>
        <w:t>Dlaczego ta zmiana jest ważna?</w:t>
      </w:r>
    </w:p>
    <w:p w:rsidR="00C73CEA" w:rsidRDefault="00C73CEA" w:rsidP="00FA0405">
      <w:r>
        <w:t>Dotychczas wykluczenia nie były drukowane na rozkładach zajęć, obecnie mogą być one drukowane.</w:t>
      </w:r>
    </w:p>
    <w:p w:rsidR="00C73CEA" w:rsidRDefault="00C73CEA" w:rsidP="00FA0405">
      <w:r>
        <w:t xml:space="preserve">Dzięki temu </w:t>
      </w:r>
      <w:r w:rsidR="001A1AB5">
        <w:t>ZAMIAST</w:t>
      </w:r>
      <w:r>
        <w:t xml:space="preserve"> definiowania zasobów nadrzędnych i podrzędnych można stosować</w:t>
      </w:r>
      <w:r w:rsidR="00483A8A">
        <w:t xml:space="preserve"> wykluczenia. </w:t>
      </w:r>
      <w:r>
        <w:t>Wykluczenia działają szybciej i są bardziej intuicyjne w użyciu niż zasoby nadrzędne i podrzędne.</w:t>
      </w:r>
    </w:p>
    <w:p w:rsidR="00FA0405" w:rsidRPr="00FA0405" w:rsidRDefault="00FA0405" w:rsidP="00FA0405"/>
    <w:p w:rsidR="001E43FA" w:rsidRDefault="00E60639" w:rsidP="004E5C85">
      <w:pPr>
        <w:pStyle w:val="Nagwek2"/>
      </w:pPr>
      <w:r>
        <w:t>Okno grupy</w:t>
      </w:r>
    </w:p>
    <w:p w:rsidR="00E60639" w:rsidRDefault="00E60639" w:rsidP="005758FA">
      <w:pPr>
        <w:jc w:val="both"/>
      </w:pPr>
      <w:r>
        <w:t>Zmieniono położenie przycisku Di</w:t>
      </w:r>
      <w:r w:rsidR="006B7D41">
        <w:t xml:space="preserve">agram; przycisk generuje diagram z uwzględnieniem </w:t>
      </w:r>
      <w:proofErr w:type="spellStart"/>
      <w:r w:rsidR="006B7D41">
        <w:t>wykluczeń</w:t>
      </w:r>
      <w:proofErr w:type="spellEnd"/>
      <w:r w:rsidR="006B7D41">
        <w:t>.</w:t>
      </w:r>
    </w:p>
    <w:p w:rsidR="00E60639" w:rsidRDefault="00E60639" w:rsidP="005758FA">
      <w:pPr>
        <w:jc w:val="both"/>
      </w:pPr>
    </w:p>
    <w:p w:rsidR="00E60639" w:rsidRDefault="00E60639" w:rsidP="005758FA">
      <w:pPr>
        <w:jc w:val="both"/>
      </w:pPr>
    </w:p>
    <w:p w:rsidR="00E60639" w:rsidRDefault="00E60639" w:rsidP="005758FA">
      <w:pPr>
        <w:jc w:val="both"/>
      </w:pPr>
      <w:r w:rsidRPr="00E60639">
        <w:rPr>
          <w:noProof/>
        </w:rPr>
        <w:lastRenderedPageBreak/>
        <w:drawing>
          <wp:inline distT="0" distB="0" distL="0" distR="0" wp14:anchorId="5EF01460" wp14:editId="3C2F95B7">
            <wp:extent cx="5972810" cy="4279900"/>
            <wp:effectExtent l="0" t="0" r="8890" b="635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639" w:rsidRDefault="00E60639" w:rsidP="001E43FA">
      <w:pPr>
        <w:pStyle w:val="Nagwek2"/>
      </w:pPr>
    </w:p>
    <w:p w:rsidR="005758FA" w:rsidRDefault="001E43FA" w:rsidP="001E43FA">
      <w:pPr>
        <w:pStyle w:val="Nagwek2"/>
      </w:pPr>
      <w:r>
        <w:t>Okno uprawnienia</w:t>
      </w:r>
    </w:p>
    <w:p w:rsidR="001E43FA" w:rsidRDefault="001E43FA" w:rsidP="001E43FA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Dodano zaznaczanie kolumn i wierszy w oknie Uprawnienia, co zwiększa komfort pracy podczas pracy z dużymi macierzami.</w:t>
      </w:r>
    </w:p>
    <w:p w:rsidR="001E43FA" w:rsidRDefault="001E43FA" w:rsidP="001E43FA"/>
    <w:p w:rsidR="001E43FA" w:rsidRPr="001E43FA" w:rsidRDefault="001E43FA" w:rsidP="00433A3B">
      <w:pPr>
        <w:jc w:val="center"/>
      </w:pPr>
      <w:r w:rsidRPr="001E43FA">
        <w:rPr>
          <w:noProof/>
        </w:rPr>
        <w:drawing>
          <wp:inline distT="0" distB="0" distL="0" distR="0" wp14:anchorId="7D240B35" wp14:editId="6ACEF2A0">
            <wp:extent cx="3473450" cy="3183028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4855" cy="31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3FA" w:rsidRDefault="001E43FA" w:rsidP="005758FA">
      <w:pPr>
        <w:jc w:val="both"/>
      </w:pPr>
    </w:p>
    <w:p w:rsidR="00585932" w:rsidRDefault="00585932" w:rsidP="00585932">
      <w:pPr>
        <w:pStyle w:val="Nagwek2"/>
      </w:pPr>
      <w:r>
        <w:lastRenderedPageBreak/>
        <w:t>Inne zmiany</w:t>
      </w:r>
    </w:p>
    <w:p w:rsidR="00585932" w:rsidRDefault="00585932" w:rsidP="00585932"/>
    <w:p w:rsidR="00585932" w:rsidRDefault="00585932" w:rsidP="00585932">
      <w:r>
        <w:t>- Rozwiązano problem polegający na zawieszaniu się okna "Integracja USOS". Problem występował gdy okno uruchamiało kilku u</w:t>
      </w:r>
      <w:r w:rsidR="00F62526">
        <w:t>ż</w:t>
      </w:r>
      <w:r>
        <w:t>ytkowników.</w:t>
      </w:r>
    </w:p>
    <w:p w:rsidR="00585932" w:rsidRDefault="00585932" w:rsidP="00585932">
      <w:r>
        <w:t>- Legenda odświeża się automatycznie po skopiowaniu komórek i po wykonaniu operacji grupowych (wcześniej konieczne było kliknięcie przycisku odśwież)</w:t>
      </w:r>
    </w:p>
    <w:p w:rsidR="00585932" w:rsidRDefault="00585932" w:rsidP="00585932">
      <w:r>
        <w:t xml:space="preserve">- Wyświetlanie nazwy grupy w komórce gdy obok czerwonej kropki </w:t>
      </w:r>
    </w:p>
    <w:p w:rsidR="00585932" w:rsidRDefault="00585932" w:rsidP="00585932">
      <w:r>
        <w:t xml:space="preserve">- Przycisk przejdź do daty obecnie przenosi do daty </w:t>
      </w:r>
      <w:r w:rsidR="006E4773">
        <w:t>za pierwszym razem (wcześ</w:t>
      </w:r>
      <w:r w:rsidR="002F0586">
        <w:t>niej trzeba było kliknąć</w:t>
      </w:r>
      <w:bookmarkStart w:id="0" w:name="_GoBack"/>
      <w:bookmarkEnd w:id="0"/>
      <w:r>
        <w:t xml:space="preserve"> dwa razy)</w:t>
      </w:r>
    </w:p>
    <w:p w:rsidR="00585932" w:rsidRPr="00585932" w:rsidRDefault="00585932" w:rsidP="00585932">
      <w:r>
        <w:t>- Nawigowanie za pomocą legendy: Dodano sprawdzenie, czy można nawigować do wybranego zasobu, w razie braku uprawnień nawigacja jest blokowana</w:t>
      </w:r>
    </w:p>
    <w:p w:rsidR="005758FA" w:rsidRDefault="005758FA" w:rsidP="00225DB5">
      <w:pPr>
        <w:jc w:val="both"/>
      </w:pPr>
    </w:p>
    <w:sectPr w:rsidR="005758FA" w:rsidSect="004468BF">
      <w:headerReference w:type="default" r:id="rId15"/>
      <w:footerReference w:type="default" r:id="rId16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9CE" w:rsidRDefault="00FC19CE">
      <w:r>
        <w:separator/>
      </w:r>
    </w:p>
  </w:endnote>
  <w:endnote w:type="continuationSeparator" w:id="0">
    <w:p w:rsidR="00FC19CE" w:rsidRDefault="00FC19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F0586">
          <w:rPr>
            <w:noProof/>
          </w:rPr>
          <w:t>3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9CE" w:rsidRDefault="00FC19CE">
      <w:r>
        <w:separator/>
      </w:r>
    </w:p>
  </w:footnote>
  <w:footnote w:type="continuationSeparator" w:id="0">
    <w:p w:rsidR="00FC19CE" w:rsidRDefault="00FC19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0690CFEC" wp14:editId="7C8547A7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0"/>
  </w:num>
  <w:num w:numId="3">
    <w:abstractNumId w:val="22"/>
  </w:num>
  <w:num w:numId="4">
    <w:abstractNumId w:val="11"/>
  </w:num>
  <w:num w:numId="5">
    <w:abstractNumId w:val="30"/>
  </w:num>
  <w:num w:numId="6">
    <w:abstractNumId w:val="10"/>
  </w:num>
  <w:num w:numId="7">
    <w:abstractNumId w:val="34"/>
  </w:num>
  <w:num w:numId="8">
    <w:abstractNumId w:val="43"/>
  </w:num>
  <w:num w:numId="9">
    <w:abstractNumId w:val="8"/>
  </w:num>
  <w:num w:numId="10">
    <w:abstractNumId w:val="23"/>
  </w:num>
  <w:num w:numId="11">
    <w:abstractNumId w:val="35"/>
  </w:num>
  <w:num w:numId="12">
    <w:abstractNumId w:val="29"/>
  </w:num>
  <w:num w:numId="13">
    <w:abstractNumId w:val="33"/>
  </w:num>
  <w:num w:numId="14">
    <w:abstractNumId w:val="31"/>
  </w:num>
  <w:num w:numId="15">
    <w:abstractNumId w:val="18"/>
  </w:num>
  <w:num w:numId="16">
    <w:abstractNumId w:val="15"/>
  </w:num>
  <w:num w:numId="17">
    <w:abstractNumId w:val="6"/>
  </w:num>
  <w:num w:numId="18">
    <w:abstractNumId w:val="5"/>
  </w:num>
  <w:num w:numId="19">
    <w:abstractNumId w:val="42"/>
  </w:num>
  <w:num w:numId="20">
    <w:abstractNumId w:val="0"/>
  </w:num>
  <w:num w:numId="21">
    <w:abstractNumId w:val="12"/>
  </w:num>
  <w:num w:numId="22">
    <w:abstractNumId w:val="26"/>
  </w:num>
  <w:num w:numId="23">
    <w:abstractNumId w:val="41"/>
  </w:num>
  <w:num w:numId="24">
    <w:abstractNumId w:val="13"/>
  </w:num>
  <w:num w:numId="25">
    <w:abstractNumId w:val="9"/>
  </w:num>
  <w:num w:numId="26">
    <w:abstractNumId w:val="1"/>
  </w:num>
  <w:num w:numId="27">
    <w:abstractNumId w:val="19"/>
  </w:num>
  <w:num w:numId="28">
    <w:abstractNumId w:val="14"/>
  </w:num>
  <w:num w:numId="29">
    <w:abstractNumId w:val="38"/>
  </w:num>
  <w:num w:numId="30">
    <w:abstractNumId w:val="17"/>
  </w:num>
  <w:num w:numId="31">
    <w:abstractNumId w:val="4"/>
  </w:num>
  <w:num w:numId="32">
    <w:abstractNumId w:val="39"/>
  </w:num>
  <w:num w:numId="33">
    <w:abstractNumId w:val="40"/>
  </w:num>
  <w:num w:numId="34">
    <w:abstractNumId w:val="7"/>
  </w:num>
  <w:num w:numId="35">
    <w:abstractNumId w:val="32"/>
  </w:num>
  <w:num w:numId="36">
    <w:abstractNumId w:val="37"/>
  </w:num>
  <w:num w:numId="37">
    <w:abstractNumId w:val="3"/>
  </w:num>
  <w:num w:numId="38">
    <w:abstractNumId w:val="21"/>
  </w:num>
  <w:num w:numId="39">
    <w:abstractNumId w:val="25"/>
  </w:num>
  <w:num w:numId="40">
    <w:abstractNumId w:val="36"/>
  </w:num>
  <w:num w:numId="41">
    <w:abstractNumId w:val="2"/>
  </w:num>
  <w:num w:numId="42">
    <w:abstractNumId w:val="27"/>
  </w:num>
  <w:num w:numId="43">
    <w:abstractNumId w:val="24"/>
  </w:num>
  <w:num w:numId="44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35F9B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371B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172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6536"/>
    <w:rsid w:val="006B703B"/>
    <w:rsid w:val="006B7D41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308F"/>
    <w:rsid w:val="007F362D"/>
    <w:rsid w:val="007F427D"/>
    <w:rsid w:val="007F77D7"/>
    <w:rsid w:val="0080025A"/>
    <w:rsid w:val="00800C89"/>
    <w:rsid w:val="00802A7F"/>
    <w:rsid w:val="00802B9A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D36"/>
    <w:rsid w:val="008126F7"/>
    <w:rsid w:val="00812E45"/>
    <w:rsid w:val="00814BB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54C8"/>
    <w:rsid w:val="00873642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665EA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234"/>
    <w:rsid w:val="009B64D0"/>
    <w:rsid w:val="009C15CF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20CF"/>
    <w:rsid w:val="00BA37B0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CEA"/>
    <w:rsid w:val="00C73F27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5AE3"/>
    <w:rsid w:val="00F872F6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0D70C3-C548-4E41-9D53-078C86749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3082</TotalTime>
  <Pages>3</Pages>
  <Words>252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782</cp:revision>
  <cp:lastPrinted>2024-12-31T00:47:00Z</cp:lastPrinted>
  <dcterms:created xsi:type="dcterms:W3CDTF">2021-02-17T06:51:00Z</dcterms:created>
  <dcterms:modified xsi:type="dcterms:W3CDTF">2026-01-16T08:27:00Z</dcterms:modified>
</cp:coreProperties>
</file>