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2141" w14:textId="3C5FD98C" w:rsidR="00790715" w:rsidRDefault="003A0796" w:rsidP="003A0796">
      <w:pPr>
        <w:pStyle w:val="Title"/>
        <w:jc w:val="center"/>
      </w:pPr>
      <w:r>
        <w:t>Static Report</w:t>
      </w:r>
    </w:p>
    <w:p w14:paraId="44299B9D" w14:textId="61898FE9" w:rsidR="003A0796" w:rsidRDefault="003A0796" w:rsidP="003A0796">
      <w:pPr>
        <w:jc w:val="center"/>
      </w:pPr>
      <w:r>
        <w:t>Maciej Szymczak 20</w:t>
      </w:r>
      <w:r w:rsidR="0090006B">
        <w:t>24</w:t>
      </w:r>
      <w:r>
        <w:t>.</w:t>
      </w:r>
      <w:r w:rsidR="0090006B">
        <w:t>11</w:t>
      </w:r>
      <w:r>
        <w:t>.</w:t>
      </w:r>
      <w:r w:rsidR="0090006B">
        <w:t>07</w:t>
      </w:r>
    </w:p>
    <w:p w14:paraId="2C15B884" w14:textId="442B8875" w:rsidR="003A0796" w:rsidRDefault="003A0796" w:rsidP="003A0796">
      <w:pPr>
        <w:pStyle w:val="Heading1"/>
      </w:pPr>
      <w:r>
        <w:t>Functional description</w:t>
      </w:r>
    </w:p>
    <w:p w14:paraId="3E29C39A" w14:textId="37F39F91" w:rsidR="00D171B7" w:rsidRDefault="003A0796" w:rsidP="003A0796">
      <w:r>
        <w:t>This enhancement provides a visual force page for showing reports kept in html format in static resource.</w:t>
      </w:r>
      <w:r w:rsidR="009B7DE6">
        <w:t xml:space="preserve"> Use this technique if you are not able to provide certain </w:t>
      </w:r>
      <w:r w:rsidR="00710D9E">
        <w:t>reports</w:t>
      </w:r>
      <w:r w:rsidR="009B7DE6">
        <w:t xml:space="preserve"> in Salesforce due to its complexity. </w:t>
      </w:r>
    </w:p>
    <w:p w14:paraId="6BDF736F" w14:textId="6946C61D" w:rsidR="00D171B7" w:rsidRDefault="00D171B7" w:rsidP="003A0796">
      <w:r>
        <w:t>Example:</w:t>
      </w:r>
    </w:p>
    <w:p w14:paraId="6180C9D9" w14:textId="05A9453D" w:rsidR="009B7DE6" w:rsidRDefault="00710D9E" w:rsidP="003A0796">
      <w:r>
        <w:t>R</w:t>
      </w:r>
      <w:r w:rsidR="009B7DE6">
        <w:t xml:space="preserve">eport below </w:t>
      </w:r>
      <w:r w:rsidR="00F84E6B">
        <w:t>show</w:t>
      </w:r>
      <w:r w:rsidR="000E27B8">
        <w:t>s</w:t>
      </w:r>
      <w:r w:rsidR="00F84E6B">
        <w:t xml:space="preserve"> the presence of </w:t>
      </w:r>
      <w:r w:rsidR="008A4E6A">
        <w:t xml:space="preserve">an </w:t>
      </w:r>
      <w:r w:rsidR="00F84E6B">
        <w:t xml:space="preserve">opportunity in each month. The report is generated in Oracle database and then uploaded into Salesforce as a static resource, automation </w:t>
      </w:r>
      <w:r w:rsidR="009866DF">
        <w:t>to</w:t>
      </w:r>
      <w:r w:rsidR="00F84E6B">
        <w:t xml:space="preserve"> be made using Talend and Migration Tool.</w:t>
      </w:r>
    </w:p>
    <w:p w14:paraId="2ECC0987" w14:textId="51BBC959" w:rsidR="00117A18" w:rsidRDefault="00746835" w:rsidP="003A0796">
      <w:hyperlink w:history="1">
        <w:r w:rsidRPr="00861834">
          <w:rPr>
            <w:rStyle w:val="Hyperlink"/>
          </w:rPr>
          <w:t>https://&lt;your Salesforce instance&gt;/apex/StaticReport?Name=YourReportName</w:t>
        </w:r>
      </w:hyperlink>
    </w:p>
    <w:p w14:paraId="40C460E9" w14:textId="77777777" w:rsidR="008C026C" w:rsidRDefault="00746835" w:rsidP="00746835">
      <w:pPr>
        <w:spacing w:after="0" w:line="240" w:lineRule="auto"/>
      </w:pPr>
      <w:r w:rsidRPr="00746835">
        <w:rPr>
          <w:rFonts w:ascii="Times New Roman" w:eastAsia="Times New Roman" w:hAnsi="Times New Roman" w:cs="Times New Roman"/>
          <w:b/>
          <w:bCs/>
          <w:noProof/>
          <w:sz w:val="24"/>
          <w:szCs w:val="24"/>
        </w:rPr>
        <w:drawing>
          <wp:inline distT="0" distB="0" distL="0" distR="0" wp14:anchorId="1F66B7FC" wp14:editId="48D739FA">
            <wp:extent cx="5943600" cy="1382395"/>
            <wp:effectExtent l="0" t="0" r="0" b="825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4"/>
                    <a:stretch>
                      <a:fillRect/>
                    </a:stretch>
                  </pic:blipFill>
                  <pic:spPr>
                    <a:xfrm>
                      <a:off x="0" y="0"/>
                      <a:ext cx="5943600" cy="1382395"/>
                    </a:xfrm>
                    <a:prstGeom prst="rect">
                      <a:avLst/>
                    </a:prstGeom>
                  </pic:spPr>
                </pic:pic>
              </a:graphicData>
            </a:graphic>
          </wp:inline>
        </w:drawing>
      </w:r>
    </w:p>
    <w:p w14:paraId="205ED113" w14:textId="60452B55" w:rsidR="00117A18" w:rsidRPr="003A0796" w:rsidRDefault="00117A18" w:rsidP="00746835">
      <w:pPr>
        <w:spacing w:after="0" w:line="240" w:lineRule="auto"/>
      </w:pPr>
    </w:p>
    <w:p w14:paraId="0247DE6B" w14:textId="03B81841" w:rsidR="003A0796" w:rsidRDefault="003A0796" w:rsidP="003A0796">
      <w:pPr>
        <w:pStyle w:val="Heading1"/>
      </w:pPr>
      <w:r>
        <w:t>Technical description</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980"/>
      </w:tblGrid>
      <w:tr w:rsidR="003A0796" w14:paraId="0233535E" w14:textId="77777777" w:rsidTr="00117A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Borders>
              <w:bottom w:val="none" w:sz="0" w:space="0" w:color="auto"/>
              <w:right w:val="none" w:sz="0" w:space="0" w:color="auto"/>
            </w:tcBorders>
          </w:tcPr>
          <w:p w14:paraId="404D6E57" w14:textId="55D43F78" w:rsidR="003A0796" w:rsidRDefault="003A0796" w:rsidP="003A0796">
            <w:r>
              <w:t>Type</w:t>
            </w:r>
          </w:p>
        </w:tc>
        <w:tc>
          <w:tcPr>
            <w:tcW w:w="1980" w:type="dxa"/>
          </w:tcPr>
          <w:p w14:paraId="758ECBF4" w14:textId="039A66EA" w:rsidR="003A0796" w:rsidRDefault="003A0796" w:rsidP="003A0796">
            <w:pPr>
              <w:cnfStyle w:val="100000000000" w:firstRow="1" w:lastRow="0" w:firstColumn="0" w:lastColumn="0" w:oddVBand="0" w:evenVBand="0" w:oddHBand="0" w:evenHBand="0" w:firstRowFirstColumn="0" w:firstRowLastColumn="0" w:lastRowFirstColumn="0" w:lastRowLastColumn="0"/>
            </w:pPr>
            <w:r>
              <w:t>Name</w:t>
            </w:r>
          </w:p>
        </w:tc>
      </w:tr>
      <w:tr w:rsidR="003A0796" w14:paraId="5E262F1F" w14:textId="77777777" w:rsidTr="0011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bottom w:val="none" w:sz="0" w:space="0" w:color="auto"/>
              <w:right w:val="none" w:sz="0" w:space="0" w:color="auto"/>
            </w:tcBorders>
          </w:tcPr>
          <w:p w14:paraId="0611FD37" w14:textId="6810520D" w:rsidR="003A0796" w:rsidRDefault="003A0796" w:rsidP="003A0796">
            <w:r>
              <w:t>Page</w:t>
            </w:r>
          </w:p>
        </w:tc>
        <w:tc>
          <w:tcPr>
            <w:tcW w:w="1980" w:type="dxa"/>
            <w:tcBorders>
              <w:top w:val="none" w:sz="0" w:space="0" w:color="auto"/>
              <w:bottom w:val="none" w:sz="0" w:space="0" w:color="auto"/>
            </w:tcBorders>
          </w:tcPr>
          <w:p w14:paraId="7B2BE612" w14:textId="41C2DA25" w:rsidR="003A0796" w:rsidRDefault="003A0796" w:rsidP="003A0796">
            <w:pPr>
              <w:cnfStyle w:val="000000100000" w:firstRow="0" w:lastRow="0" w:firstColumn="0" w:lastColumn="0" w:oddVBand="0" w:evenVBand="0" w:oddHBand="1" w:evenHBand="0" w:firstRowFirstColumn="0" w:firstRowLastColumn="0" w:lastRowFirstColumn="0" w:lastRowLastColumn="0"/>
            </w:pPr>
            <w:r>
              <w:t>StaticReport</w:t>
            </w:r>
          </w:p>
        </w:tc>
      </w:tr>
      <w:tr w:rsidR="003A0796" w14:paraId="2FD631B6" w14:textId="77777777" w:rsidTr="00117A18">
        <w:tc>
          <w:tcPr>
            <w:cnfStyle w:val="001000000000" w:firstRow="0" w:lastRow="0" w:firstColumn="1" w:lastColumn="0" w:oddVBand="0" w:evenVBand="0" w:oddHBand="0" w:evenHBand="0" w:firstRowFirstColumn="0" w:firstRowLastColumn="0" w:lastRowFirstColumn="0" w:lastRowLastColumn="0"/>
            <w:tcW w:w="1075" w:type="dxa"/>
            <w:tcBorders>
              <w:right w:val="none" w:sz="0" w:space="0" w:color="auto"/>
            </w:tcBorders>
          </w:tcPr>
          <w:p w14:paraId="79EAAD39" w14:textId="3AF30C79" w:rsidR="003A0796" w:rsidRDefault="003A0796" w:rsidP="003A0796">
            <w:r>
              <w:t>Class</w:t>
            </w:r>
          </w:p>
        </w:tc>
        <w:tc>
          <w:tcPr>
            <w:tcW w:w="1980" w:type="dxa"/>
          </w:tcPr>
          <w:p w14:paraId="3B04524D" w14:textId="510C3BCC" w:rsidR="003A0796" w:rsidRDefault="003A0796" w:rsidP="003A0796">
            <w:pPr>
              <w:cnfStyle w:val="000000000000" w:firstRow="0" w:lastRow="0" w:firstColumn="0" w:lastColumn="0" w:oddVBand="0" w:evenVBand="0" w:oddHBand="0" w:evenHBand="0" w:firstRowFirstColumn="0" w:firstRowLastColumn="0" w:lastRowFirstColumn="0" w:lastRowLastColumn="0"/>
            </w:pPr>
            <w:r>
              <w:t>StaticReport</w:t>
            </w:r>
          </w:p>
        </w:tc>
      </w:tr>
      <w:tr w:rsidR="003A0796" w14:paraId="4716EB35" w14:textId="77777777" w:rsidTr="0011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bottom w:val="none" w:sz="0" w:space="0" w:color="auto"/>
              <w:right w:val="none" w:sz="0" w:space="0" w:color="auto"/>
            </w:tcBorders>
          </w:tcPr>
          <w:p w14:paraId="473DCF82" w14:textId="5269B1C8" w:rsidR="003A0796" w:rsidRDefault="003A0796" w:rsidP="003A0796">
            <w:r>
              <w:t>Class</w:t>
            </w:r>
          </w:p>
        </w:tc>
        <w:tc>
          <w:tcPr>
            <w:tcW w:w="1980" w:type="dxa"/>
            <w:tcBorders>
              <w:top w:val="none" w:sz="0" w:space="0" w:color="auto"/>
              <w:bottom w:val="none" w:sz="0" w:space="0" w:color="auto"/>
            </w:tcBorders>
          </w:tcPr>
          <w:p w14:paraId="294E9781" w14:textId="4A2505ED" w:rsidR="003A0796" w:rsidRDefault="003A0796" w:rsidP="003A0796">
            <w:pPr>
              <w:cnfStyle w:val="000000100000" w:firstRow="0" w:lastRow="0" w:firstColumn="0" w:lastColumn="0" w:oddVBand="0" w:evenVBand="0" w:oddHBand="1" w:evenHBand="0" w:firstRowFirstColumn="0" w:firstRowLastColumn="0" w:lastRowFirstColumn="0" w:lastRowLastColumn="0"/>
            </w:pPr>
            <w:r>
              <w:t>StaticReportTest</w:t>
            </w:r>
          </w:p>
        </w:tc>
      </w:tr>
      <w:tr w:rsidR="006F49BC" w14:paraId="1F21D904" w14:textId="77777777" w:rsidTr="00117A18">
        <w:tc>
          <w:tcPr>
            <w:cnfStyle w:val="001000000000" w:firstRow="0" w:lastRow="0" w:firstColumn="1" w:lastColumn="0" w:oddVBand="0" w:evenVBand="0" w:oddHBand="0" w:evenHBand="0" w:firstRowFirstColumn="0" w:firstRowLastColumn="0" w:lastRowFirstColumn="0" w:lastRowLastColumn="0"/>
            <w:tcW w:w="1075" w:type="dxa"/>
          </w:tcPr>
          <w:p w14:paraId="23523BD7" w14:textId="305A5DB0" w:rsidR="006F49BC" w:rsidRDefault="006F49BC" w:rsidP="003A0796">
            <w:r>
              <w:t>StaticResource</w:t>
            </w:r>
          </w:p>
        </w:tc>
        <w:tc>
          <w:tcPr>
            <w:tcW w:w="1980" w:type="dxa"/>
          </w:tcPr>
          <w:p w14:paraId="24CE7316" w14:textId="5F44938C" w:rsidR="006F49BC" w:rsidRDefault="006F49BC" w:rsidP="003A0796">
            <w:pPr>
              <w:cnfStyle w:val="000000000000" w:firstRow="0" w:lastRow="0" w:firstColumn="0" w:lastColumn="0" w:oddVBand="0" w:evenVBand="0" w:oddHBand="0" w:evenHBand="0" w:firstRowFirstColumn="0" w:firstRowLastColumn="0" w:lastRowFirstColumn="0" w:lastRowLastColumn="0"/>
            </w:pPr>
            <w:r>
              <w:t>StaticReport</w:t>
            </w:r>
          </w:p>
        </w:tc>
      </w:tr>
    </w:tbl>
    <w:p w14:paraId="48872A5D" w14:textId="7CA5B2A6" w:rsidR="003A0796" w:rsidRDefault="003A0796" w:rsidP="003A0796"/>
    <w:p w14:paraId="7BC386AF" w14:textId="49A9C06F" w:rsidR="00BB41D6" w:rsidRPr="003A0796" w:rsidRDefault="00BB41D6" w:rsidP="003A0796">
      <w:r>
        <w:t xml:space="preserve">Upon </w:t>
      </w:r>
      <w:r w:rsidR="00432A88">
        <w:t>installation,</w:t>
      </w:r>
      <w:r>
        <w:t xml:space="preserve"> change the security settings for Page and class StaticReport so that users can run the report.</w:t>
      </w:r>
    </w:p>
    <w:p w14:paraId="564C17AA" w14:textId="5F02F8B3" w:rsidR="003A0796" w:rsidRDefault="003A0796" w:rsidP="003A0796">
      <w:pPr>
        <w:pStyle w:val="Heading2"/>
      </w:pPr>
      <w:r>
        <w:t>Considerations</w:t>
      </w:r>
    </w:p>
    <w:p w14:paraId="100BE264" w14:textId="143AB076" w:rsidR="003A0796" w:rsidRDefault="006B5B01" w:rsidP="003A0796">
      <w:r>
        <w:t xml:space="preserve">No sharing model is possible: </w:t>
      </w:r>
      <w:r w:rsidR="003A0796">
        <w:t xml:space="preserve">Static resource by its nature is available for </w:t>
      </w:r>
      <w:r w:rsidR="00D658FC">
        <w:t>all users</w:t>
      </w:r>
      <w:r w:rsidR="003A0796">
        <w:t xml:space="preserve"> with the access to Salesforce, do not keep here sensitive data</w:t>
      </w:r>
      <w:r w:rsidR="00710D9E">
        <w:t>.</w:t>
      </w:r>
    </w:p>
    <w:p w14:paraId="5FBE92C6" w14:textId="686581CF" w:rsidR="003A0796" w:rsidRDefault="005C141E" w:rsidP="005C141E">
      <w:pPr>
        <w:pStyle w:val="Heading2"/>
      </w:pPr>
      <w:r>
        <w:t>How to produce the html?</w:t>
      </w:r>
    </w:p>
    <w:p w14:paraId="2F83A13B" w14:textId="4B00C05F" w:rsidR="005C141E" w:rsidRDefault="005C141E" w:rsidP="005C141E">
      <w:pPr>
        <w:spacing w:after="0" w:line="240" w:lineRule="auto"/>
      </w:pPr>
      <w:r>
        <w:t xml:space="preserve">You can build the integration using any tool like Talend Data Integration Studio, download Salesforce records into Oracle, process data (see the sources in folder Oracle), then generate Html and upload it into Salesforce using metadata API (for example ANT command line). </w:t>
      </w:r>
    </w:p>
    <w:p w14:paraId="278044B8" w14:textId="1B2F34BB" w:rsidR="005C141E" w:rsidRDefault="005C141E" w:rsidP="005C141E">
      <w:pPr>
        <w:spacing w:after="0" w:line="240" w:lineRule="auto"/>
      </w:pPr>
      <w:r>
        <w:t>Working solution is explained in separate document</w:t>
      </w:r>
      <w:r>
        <w:t xml:space="preserve">: </w:t>
      </w:r>
      <w:r w:rsidRPr="008C026C">
        <w:t>SFL8N-3961 MED Continuity Report</w:t>
      </w:r>
    </w:p>
    <w:p w14:paraId="2615A5A4" w14:textId="77777777" w:rsidR="005C141E" w:rsidRDefault="005C141E" w:rsidP="005C141E"/>
    <w:p w14:paraId="67D0CD63" w14:textId="77777777" w:rsidR="005C141E" w:rsidRPr="005C141E" w:rsidRDefault="005C141E" w:rsidP="005C141E"/>
    <w:sectPr w:rsidR="005C141E" w:rsidRPr="005C14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1E"/>
    <w:rsid w:val="000E27B8"/>
    <w:rsid w:val="00117A18"/>
    <w:rsid w:val="003A0796"/>
    <w:rsid w:val="003A3C53"/>
    <w:rsid w:val="00432A88"/>
    <w:rsid w:val="00470870"/>
    <w:rsid w:val="005C141E"/>
    <w:rsid w:val="006B5B01"/>
    <w:rsid w:val="006F49BC"/>
    <w:rsid w:val="00710D9E"/>
    <w:rsid w:val="00746835"/>
    <w:rsid w:val="00790715"/>
    <w:rsid w:val="008A4E6A"/>
    <w:rsid w:val="008C026C"/>
    <w:rsid w:val="0090006B"/>
    <w:rsid w:val="00952B79"/>
    <w:rsid w:val="009866DF"/>
    <w:rsid w:val="009B7DE6"/>
    <w:rsid w:val="00AA40EF"/>
    <w:rsid w:val="00B1281E"/>
    <w:rsid w:val="00BB41D6"/>
    <w:rsid w:val="00D171B7"/>
    <w:rsid w:val="00D658FC"/>
    <w:rsid w:val="00F84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0E9"/>
  <w15:chartTrackingRefBased/>
  <w15:docId w15:val="{993CCD79-E2BE-4917-8B6F-216E971F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7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07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079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A0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17A1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117A18"/>
    <w:rPr>
      <w:color w:val="0563C1" w:themeColor="hyperlink"/>
      <w:u w:val="single"/>
    </w:rPr>
  </w:style>
  <w:style w:type="character" w:styleId="UnresolvedMention">
    <w:name w:val="Unresolved Mention"/>
    <w:basedOn w:val="DefaultParagraphFont"/>
    <w:uiPriority w:val="99"/>
    <w:semiHidden/>
    <w:unhideWhenUsed/>
    <w:rsid w:val="00117A18"/>
    <w:rPr>
      <w:color w:val="605E5C"/>
      <w:shd w:val="clear" w:color="auto" w:fill="E1DFDD"/>
    </w:rPr>
  </w:style>
  <w:style w:type="character" w:styleId="Strong">
    <w:name w:val="Strong"/>
    <w:basedOn w:val="DefaultParagraphFont"/>
    <w:uiPriority w:val="22"/>
    <w:qFormat/>
    <w:rsid w:val="00746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215656">
      <w:bodyDiv w:val="1"/>
      <w:marLeft w:val="0"/>
      <w:marRight w:val="0"/>
      <w:marTop w:val="0"/>
      <w:marBottom w:val="0"/>
      <w:divBdr>
        <w:top w:val="none" w:sz="0" w:space="0" w:color="auto"/>
        <w:left w:val="none" w:sz="0" w:space="0" w:color="auto"/>
        <w:bottom w:val="none" w:sz="0" w:space="0" w:color="auto"/>
        <w:right w:val="none" w:sz="0" w:space="0" w:color="auto"/>
      </w:divBdr>
    </w:div>
    <w:div w:id="164727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Szymczak</dc:creator>
  <cp:keywords/>
  <dc:description/>
  <cp:lastModifiedBy>Maciej Szymczak</cp:lastModifiedBy>
  <cp:revision>16</cp:revision>
  <dcterms:created xsi:type="dcterms:W3CDTF">2022-10-05T05:11:00Z</dcterms:created>
  <dcterms:modified xsi:type="dcterms:W3CDTF">2024-11-07T05:25:00Z</dcterms:modified>
</cp:coreProperties>
</file>