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B2C98">
        <w:rPr>
          <w:rFonts w:ascii="Arial" w:hAnsi="Arial" w:cs="Arial"/>
          <w:b/>
          <w:sz w:val="28"/>
          <w:szCs w:val="28"/>
        </w:rPr>
        <w:t xml:space="preserve">Situación epidemiológica con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72586C">
        <w:rPr>
          <w:rFonts w:ascii="Arial" w:hAnsi="Arial" w:cs="Arial"/>
          <w:b/>
          <w:sz w:val="28"/>
          <w:szCs w:val="28"/>
        </w:rPr>
        <w:t>en Castilla y León (19</w:t>
      </w:r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9039" w:type="dxa"/>
        <w:tblLook w:val="04A0" w:firstRow="1" w:lastRow="0" w:firstColumn="1" w:lastColumn="0" w:noHBand="0" w:noVBand="1"/>
      </w:tblPr>
      <w:tblGrid>
        <w:gridCol w:w="1822"/>
        <w:gridCol w:w="1791"/>
        <w:gridCol w:w="1796"/>
        <w:gridCol w:w="1262"/>
        <w:gridCol w:w="2368"/>
      </w:tblGrid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791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 xml:space="preserve">Casos </w:t>
            </w:r>
            <w:r w:rsid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 xml:space="preserve">* </w:t>
            </w: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confirmados</w:t>
            </w:r>
          </w:p>
        </w:tc>
        <w:tc>
          <w:tcPr>
            <w:tcW w:w="1796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 xml:space="preserve">Nuevos casos </w:t>
            </w:r>
            <w:r w:rsid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 xml:space="preserve">* </w:t>
            </w: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positivos</w:t>
            </w:r>
          </w:p>
        </w:tc>
        <w:tc>
          <w:tcPr>
            <w:tcW w:w="1262" w:type="dxa"/>
            <w:vAlign w:val="center"/>
          </w:tcPr>
          <w:p w:rsidR="000B2C98" w:rsidRPr="0072586C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  <w:r w:rsidR="0072586C">
              <w:rPr>
                <w:rFonts w:ascii="Arial" w:eastAsia="Cambria" w:hAnsi="Arial" w:cs="Times New Roman"/>
                <w:sz w:val="28"/>
                <w:szCs w:val="28"/>
                <w:shd w:val="clear" w:color="auto" w:fill="FFFFFF"/>
                <w:lang w:eastAsia="es-ES_tradnl"/>
              </w:rPr>
              <w:t xml:space="preserve"> </w:t>
            </w:r>
            <w:r w:rsidR="0072586C" w:rsidRP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>**</w:t>
            </w:r>
          </w:p>
        </w:tc>
        <w:tc>
          <w:tcPr>
            <w:tcW w:w="2368" w:type="dxa"/>
            <w:vAlign w:val="center"/>
          </w:tcPr>
          <w:p w:rsidR="000B2C98" w:rsidRPr="0072586C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  <w:r w:rsidR="0072586C">
              <w:rPr>
                <w:rFonts w:ascii="Arial" w:eastAsia="Cambria" w:hAnsi="Arial" w:cs="Times New Roman"/>
                <w:sz w:val="28"/>
                <w:szCs w:val="28"/>
                <w:shd w:val="clear" w:color="auto" w:fill="FFFFFF"/>
                <w:lang w:eastAsia="es-ES_tradnl"/>
              </w:rPr>
              <w:t xml:space="preserve"> </w:t>
            </w:r>
            <w:r w:rsid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>**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59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17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187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22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14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134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28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14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149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24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121</w:t>
            </w:r>
          </w:p>
        </w:tc>
        <w:tc>
          <w:tcPr>
            <w:tcW w:w="1796" w:type="dxa"/>
            <w:vAlign w:val="center"/>
          </w:tcPr>
          <w:p w:rsidR="00A82EA2" w:rsidRPr="000B2C98" w:rsidRDefault="0072586C" w:rsidP="00A82EA2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45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58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18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115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33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31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262" w:type="dxa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Castilla y León</w:t>
            </w:r>
          </w:p>
        </w:tc>
        <w:tc>
          <w:tcPr>
            <w:tcW w:w="1791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868</w:t>
            </w:r>
          </w:p>
        </w:tc>
        <w:tc>
          <w:tcPr>
            <w:tcW w:w="1796" w:type="dxa"/>
            <w:vAlign w:val="center"/>
          </w:tcPr>
          <w:p w:rsidR="000B2C98" w:rsidRPr="000B2C98" w:rsidRDefault="0072586C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200</w:t>
            </w:r>
          </w:p>
        </w:tc>
        <w:tc>
          <w:tcPr>
            <w:tcW w:w="1262" w:type="dxa"/>
            <w:vAlign w:val="center"/>
          </w:tcPr>
          <w:p w:rsidR="000B2C98" w:rsidRPr="000B2C98" w:rsidRDefault="0072586C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37</w:t>
            </w:r>
          </w:p>
        </w:tc>
        <w:tc>
          <w:tcPr>
            <w:tcW w:w="2368" w:type="dxa"/>
            <w:vAlign w:val="center"/>
          </w:tcPr>
          <w:p w:rsidR="000B2C98" w:rsidRPr="000B2C98" w:rsidRDefault="0072586C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43</w:t>
            </w:r>
          </w:p>
        </w:tc>
      </w:tr>
    </w:tbl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p w:rsidR="002614B9" w:rsidRPr="002614B9" w:rsidRDefault="002614B9" w:rsidP="002614B9">
      <w:pPr>
        <w:ind w:left="1440"/>
        <w:rPr>
          <w:rFonts w:ascii="Arial" w:hAnsi="Arial" w:cs="Arial"/>
          <w:i/>
          <w:sz w:val="18"/>
          <w:szCs w:val="18"/>
        </w:rPr>
      </w:pPr>
      <w:r w:rsidRPr="002614B9">
        <w:rPr>
          <w:rFonts w:ascii="Arial" w:hAnsi="Arial" w:cs="Arial"/>
          <w:i/>
          <w:sz w:val="18"/>
          <w:szCs w:val="18"/>
        </w:rPr>
        <w:t>*</w:t>
      </w:r>
      <w:r>
        <w:rPr>
          <w:rFonts w:ascii="Arial" w:hAnsi="Arial" w:cs="Arial"/>
          <w:i/>
          <w:sz w:val="18"/>
          <w:szCs w:val="18"/>
        </w:rPr>
        <w:t xml:space="preserve"> </w:t>
      </w:r>
      <w:r w:rsidRPr="002614B9">
        <w:rPr>
          <w:rFonts w:ascii="Arial" w:hAnsi="Arial" w:cs="Arial"/>
          <w:i/>
          <w:sz w:val="18"/>
          <w:szCs w:val="18"/>
        </w:rPr>
        <w:t>Información referida a las 20 h de ayer, 18 de marzo, en el marco de la coordinación informativa entre las CC.AA. y el Ministerio de Sanidad.</w:t>
      </w:r>
    </w:p>
    <w:p w:rsidR="002614B9" w:rsidRDefault="002614B9" w:rsidP="002614B9">
      <w:pPr>
        <w:pStyle w:val="Prrafodelista"/>
        <w:ind w:left="1440"/>
        <w:rPr>
          <w:rFonts w:ascii="Arial" w:hAnsi="Arial" w:cs="Arial"/>
          <w:i/>
          <w:sz w:val="18"/>
          <w:szCs w:val="18"/>
        </w:rPr>
      </w:pPr>
    </w:p>
    <w:p w:rsidR="002614B9" w:rsidRPr="002614B9" w:rsidRDefault="002614B9" w:rsidP="002614B9">
      <w:pPr>
        <w:pStyle w:val="Prrafodelista"/>
        <w:ind w:left="144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** Información asistencial en los hospitales de la Comunidad, referencia a las 8 h de hoy, 19 de marzo.</w:t>
      </w:r>
    </w:p>
    <w:sectPr w:rsidR="002614B9" w:rsidRPr="0026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B5CF2"/>
    <w:multiLevelType w:val="hybridMultilevel"/>
    <w:tmpl w:val="801893C4"/>
    <w:lvl w:ilvl="0" w:tplc="50541226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CE0ADB"/>
    <w:multiLevelType w:val="hybridMultilevel"/>
    <w:tmpl w:val="59A6B3B8"/>
    <w:lvl w:ilvl="0" w:tplc="AF0028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D5F64"/>
    <w:multiLevelType w:val="hybridMultilevel"/>
    <w:tmpl w:val="90A69EFA"/>
    <w:lvl w:ilvl="0" w:tplc="5CAA644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8"/>
    <w:rsid w:val="000B2C98"/>
    <w:rsid w:val="002614B9"/>
    <w:rsid w:val="00337FA6"/>
    <w:rsid w:val="006171AD"/>
    <w:rsid w:val="00700CE7"/>
    <w:rsid w:val="0072586C"/>
    <w:rsid w:val="00740464"/>
    <w:rsid w:val="008370F4"/>
    <w:rsid w:val="008A1556"/>
    <w:rsid w:val="008D3615"/>
    <w:rsid w:val="00A82EA2"/>
    <w:rsid w:val="00C72C2F"/>
    <w:rsid w:val="00EA48DC"/>
    <w:rsid w:val="00ED645D"/>
    <w:rsid w:val="00FD1524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93F3D-F740-460F-A440-24984EF7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Barreda Sanchez</dc:creator>
  <cp:lastModifiedBy>Clara Bort Díaz</cp:lastModifiedBy>
  <cp:revision>2</cp:revision>
  <dcterms:created xsi:type="dcterms:W3CDTF">2020-03-19T12:26:00Z</dcterms:created>
  <dcterms:modified xsi:type="dcterms:W3CDTF">2020-03-19T12:26:00Z</dcterms:modified>
</cp:coreProperties>
</file>