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7C9A2920" w:rsidR="00096CC1" w:rsidRDefault="00000000">
      <w:pPr>
        <w:pStyle w:val="Title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8217A2">
        <w:t>Robaki</w:t>
      </w:r>
    </w:p>
    <w:p w14:paraId="53C06B14" w14:textId="2EEBF6EC" w:rsidR="00096CC1" w:rsidRDefault="00000000">
      <w:pPr>
        <w:pStyle w:val="Title"/>
        <w:rPr>
          <w:rFonts w:hint="eastAsia"/>
        </w:rPr>
      </w:pPr>
      <w:r>
        <w:rPr>
          <w:b w:val="0"/>
          <w:bCs w:val="0"/>
        </w:rPr>
        <w:t xml:space="preserve">Autorzy: </w:t>
      </w:r>
      <w:r w:rsidR="008217A2">
        <w:t>Maciej Piofczyk</w:t>
      </w:r>
      <w:r>
        <w:t xml:space="preserve"> (</w:t>
      </w:r>
      <w:r w:rsidR="008217A2">
        <w:t>MP</w:t>
      </w:r>
      <w:r>
        <w:t xml:space="preserve">), </w:t>
      </w:r>
      <w:r w:rsidR="008217A2">
        <w:t xml:space="preserve">Kacper Sokołowski </w:t>
      </w:r>
      <w:r>
        <w:t>(</w:t>
      </w:r>
      <w:r w:rsidR="008217A2">
        <w:t>KS</w:t>
      </w:r>
      <w:r>
        <w:t>)</w:t>
      </w:r>
    </w:p>
    <w:p w14:paraId="17D8BB54" w14:textId="19BEA83B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3211F6">
        <w:rPr>
          <w:rFonts w:hint="eastAsia"/>
          <w:noProof/>
        </w:rPr>
        <w:t>24.06.2026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Heading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0632368C" w14:textId="292302A6" w:rsidR="00096CC1" w:rsidRDefault="00000000">
      <w:pPr>
        <w:pStyle w:val="Textbody"/>
        <w:jc w:val="left"/>
        <w:rPr>
          <w:rFonts w:hint="eastAsia"/>
        </w:rPr>
      </w:pPr>
      <w:r>
        <w:t>Adres repozytorium GITa:</w:t>
      </w:r>
    </w:p>
    <w:p w14:paraId="32A1B4E7" w14:textId="5F57F06F" w:rsidR="00BA6D80" w:rsidRDefault="00164620">
      <w:pPr>
        <w:pStyle w:val="Textbody"/>
        <w:jc w:val="left"/>
        <w:rPr>
          <w:rFonts w:hint="eastAsia"/>
        </w:rPr>
      </w:pPr>
      <w:hyperlink r:id="rId7" w:history="1">
        <w:r w:rsidR="00BA6D80" w:rsidRPr="00164620">
          <w:rPr>
            <w:rStyle w:val="Hyperlink"/>
          </w:rPr>
          <w:t>https://github.com/Macikop/Ro</w:t>
        </w:r>
        <w:r w:rsidR="00BA6D80" w:rsidRPr="00164620">
          <w:rPr>
            <w:rStyle w:val="Hyperlink"/>
          </w:rPr>
          <w:t>b</w:t>
        </w:r>
        <w:r w:rsidR="00BA6D80" w:rsidRPr="00164620">
          <w:rPr>
            <w:rStyle w:val="Hyperlink"/>
          </w:rPr>
          <w:t>aki</w:t>
        </w:r>
      </w:hyperlink>
    </w:p>
    <w:p w14:paraId="4F6359BF" w14:textId="77777777" w:rsidR="00096CC1" w:rsidRDefault="00000000">
      <w:pPr>
        <w:pStyle w:val="Textbody"/>
        <w:jc w:val="left"/>
        <w:rPr>
          <w:rFonts w:hint="eastAsia"/>
        </w:rPr>
      </w:pPr>
      <w:r>
        <w:t xml:space="preserve">W przypadku repozytorium prywatnego należy zaprosić użytkownika zewnętrznego o adresie mailowym: </w:t>
      </w:r>
      <w:hyperlink r:id="rId8" w:history="1">
        <w:r w:rsidR="00096CC1">
          <w:t>kaczmarczyk@agh.edu.pl</w:t>
        </w:r>
      </w:hyperlink>
    </w:p>
    <w:p w14:paraId="3176D9C4" w14:textId="77777777" w:rsidR="00096CC1" w:rsidRDefault="00000000">
      <w:pPr>
        <w:pStyle w:val="Heading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56CE4049" w:rsidR="00096CC1" w:rsidRDefault="00000000" w:rsidP="003211F6">
      <w:pPr>
        <w:pStyle w:val="Textbody"/>
        <w:jc w:val="left"/>
        <w:rPr>
          <w:sz w:val="20"/>
          <w:szCs w:val="20"/>
        </w:rPr>
      </w:pPr>
      <w:r>
        <w:rPr>
          <w:i/>
          <w:iCs/>
          <w:sz w:val="20"/>
          <w:szCs w:val="20"/>
        </w:rPr>
        <w:t>Skąd się wziął pomysł i co w ramach tego projektu robimy.</w:t>
      </w:r>
      <w:r w:rsidR="003211F6">
        <w:rPr>
          <w:i/>
          <w:iCs/>
          <w:sz w:val="20"/>
          <w:szCs w:val="20"/>
        </w:rPr>
        <w:br/>
      </w:r>
      <w:r w:rsidR="003211F6">
        <w:rPr>
          <w:i/>
          <w:iCs/>
          <w:sz w:val="20"/>
          <w:szCs w:val="20"/>
        </w:rPr>
        <w:br/>
      </w:r>
      <w:r w:rsidR="003211F6">
        <w:rPr>
          <w:sz w:val="20"/>
          <w:szCs w:val="20"/>
        </w:rPr>
        <w:t>Worms to kultowa seria gier. Posiada proste zasady i sprawia wiele radości.</w:t>
      </w:r>
      <w:r w:rsidR="00B52077">
        <w:rPr>
          <w:sz w:val="20"/>
          <w:szCs w:val="20"/>
        </w:rPr>
        <w:t xml:space="preserve"> Zdecydowaliśmy się zaimplementować tą grę na FPGA</w:t>
      </w:r>
      <w:r w:rsidR="00164620">
        <w:rPr>
          <w:sz w:val="20"/>
          <w:szCs w:val="20"/>
        </w:rPr>
        <w:t xml:space="preserve">, ponieważ </w:t>
      </w:r>
      <w:r w:rsidR="003211F6">
        <w:rPr>
          <w:sz w:val="20"/>
          <w:szCs w:val="20"/>
        </w:rPr>
        <w:br/>
      </w:r>
      <w:r w:rsidR="003211F6">
        <w:rPr>
          <w:sz w:val="20"/>
          <w:szCs w:val="20"/>
        </w:rPr>
        <w:br/>
        <w:t>Założeniem projektu było odtworzenie podstawowych funkcjonalności gry Worms. Każdy gracz posiada po jednym robaku, którym podczas swojej tury może się poruszać oraz oddać jeden strzał.</w:t>
      </w:r>
      <w:r w:rsidR="00206AE2">
        <w:rPr>
          <w:sz w:val="20"/>
          <w:szCs w:val="20"/>
        </w:rPr>
        <w:t xml:space="preserve"> Każdy z graczy steruje swoim robakiem za pomocą kalwiatury.</w:t>
      </w:r>
      <w:r w:rsidR="003211F6">
        <w:rPr>
          <w:sz w:val="20"/>
          <w:szCs w:val="20"/>
        </w:rPr>
        <w:t xml:space="preserve"> </w:t>
      </w:r>
      <w:r w:rsidR="00206AE2">
        <w:rPr>
          <w:sz w:val="20"/>
          <w:szCs w:val="20"/>
        </w:rPr>
        <w:t>Posik trafiając w teren wybucha</w:t>
      </w:r>
      <w:r w:rsidR="00933808">
        <w:rPr>
          <w:sz w:val="20"/>
          <w:szCs w:val="20"/>
        </w:rPr>
        <w:t>, niszczy teren</w:t>
      </w:r>
      <w:r w:rsidR="00206AE2">
        <w:rPr>
          <w:sz w:val="20"/>
          <w:szCs w:val="20"/>
        </w:rPr>
        <w:t xml:space="preserve"> i zadaje obrażenia drugiemu robakowi. </w:t>
      </w:r>
      <w:r w:rsidR="003211F6">
        <w:rPr>
          <w:sz w:val="20"/>
          <w:szCs w:val="20"/>
        </w:rPr>
        <w:t>Po</w:t>
      </w:r>
      <w:r w:rsidR="00933808">
        <w:rPr>
          <w:sz w:val="20"/>
          <w:szCs w:val="20"/>
        </w:rPr>
        <w:t xml:space="preserve"> </w:t>
      </w:r>
      <w:r w:rsidR="003211F6">
        <w:rPr>
          <w:sz w:val="20"/>
          <w:szCs w:val="20"/>
        </w:rPr>
        <w:t>wybuchu pocisku następuje zmana gracza.</w:t>
      </w:r>
      <w:r w:rsidR="00933808">
        <w:rPr>
          <w:sz w:val="20"/>
          <w:szCs w:val="20"/>
        </w:rPr>
        <w:t xml:space="preserve"> Wygrywa gracz, który pierszy zdoła zabić przeciwnego robaka.</w:t>
      </w:r>
      <w:r w:rsidR="00B52077">
        <w:rPr>
          <w:sz w:val="20"/>
          <w:szCs w:val="20"/>
        </w:rPr>
        <w:br/>
      </w:r>
      <w:r w:rsidR="00795CCE">
        <w:rPr>
          <w:sz w:val="20"/>
          <w:szCs w:val="20"/>
        </w:rPr>
        <w:lastRenderedPageBreak/>
        <w:t>Istnieją dwa tryby rozgrywki: gorące krzesło oraz wielosobowa (za pomoca interfacu UART).</w:t>
      </w:r>
      <w:r w:rsidR="00795CCE">
        <w:rPr>
          <w:sz w:val="20"/>
          <w:szCs w:val="20"/>
        </w:rPr>
        <w:br/>
        <w:t xml:space="preserve">Zdecydowaliśmy się dodać odtwarzacz muzyki do projektu, aby uprzyjemniść </w:t>
      </w:r>
      <w:r w:rsidR="00B52077">
        <w:rPr>
          <w:sz w:val="20"/>
          <w:szCs w:val="20"/>
        </w:rPr>
        <w:t>rozgrywkę</w:t>
      </w:r>
      <w:r w:rsidR="00795CCE">
        <w:rPr>
          <w:sz w:val="20"/>
          <w:szCs w:val="20"/>
        </w:rPr>
        <w:t xml:space="preserve">. </w:t>
      </w:r>
    </w:p>
    <w:p w14:paraId="2E3C54EB" w14:textId="77777777" w:rsidR="003211F6" w:rsidRPr="003211F6" w:rsidRDefault="003211F6" w:rsidP="003211F6">
      <w:pPr>
        <w:pStyle w:val="Textbody"/>
        <w:jc w:val="left"/>
        <w:rPr>
          <w:rFonts w:hint="eastAsia"/>
          <w:sz w:val="20"/>
          <w:szCs w:val="20"/>
        </w:rPr>
      </w:pPr>
    </w:p>
    <w:p w14:paraId="37FEFD93" w14:textId="77777777" w:rsidR="00096CC1" w:rsidRDefault="00000000">
      <w:pPr>
        <w:pStyle w:val="Heading1"/>
        <w:rPr>
          <w:rFonts w:hint="eastAsia"/>
        </w:rPr>
      </w:pPr>
      <w:bookmarkStart w:id="2" w:name="__RefHeading___Toc377_832888478"/>
      <w:r>
        <w:t>Specyfikacja</w:t>
      </w:r>
      <w:bookmarkEnd w:id="2"/>
    </w:p>
    <w:p w14:paraId="4C52D1F5" w14:textId="77777777" w:rsidR="00096CC1" w:rsidRDefault="00000000">
      <w:pPr>
        <w:pStyle w:val="Heading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204D90E1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Uproszczony schemat blokowy działania implementowanego algorytmu. Co się dzieje po starcie, jak wygląda przebieg działania, kiedy i pod jakimi warunkami się kończy.</w:t>
      </w:r>
    </w:p>
    <w:p w14:paraId="5ABBB84A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Ewentualnie przykładowe screen-shot</w:t>
      </w:r>
      <w:r>
        <w:rPr>
          <w:i/>
          <w:iCs/>
        </w:rPr>
        <w:t xml:space="preserve">y </w:t>
      </w:r>
      <w:r>
        <w:rPr>
          <w:i/>
          <w:iCs/>
          <w:sz w:val="20"/>
          <w:szCs w:val="20"/>
        </w:rPr>
        <w:t>tego, co w przybliżeniu chcielibyśmy uzyskać.</w:t>
      </w:r>
    </w:p>
    <w:p w14:paraId="6E99E3B2" w14:textId="77777777" w:rsidR="00096CC1" w:rsidRDefault="00000000">
      <w:pPr>
        <w:pStyle w:val="Heading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096CC1" w14:paraId="4B937E0B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LPM w obszarze X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Uruchomienie gry</w:t>
            </w:r>
          </w:p>
        </w:tc>
      </w:tr>
      <w:tr w:rsidR="00096CC1" w14:paraId="497F076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Piłka uderza w ścianę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Zmiana kierunku ruchu piłki</w:t>
            </w:r>
          </w:p>
        </w:tc>
      </w:tr>
      <w:tr w:rsidR="00096CC1" w14:paraId="60D7CA7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Piłka uderza w dół ekranu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Koniec gry</w:t>
            </w:r>
          </w:p>
        </w:tc>
      </w:tr>
      <w:tr w:rsidR="00096CC1" w14:paraId="7DA0D127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77777777" w:rsidR="00096CC1" w:rsidRDefault="00096CC1">
            <w:pPr>
              <w:pStyle w:val="TableContents"/>
              <w:rPr>
                <w:sz w:val="21"/>
              </w:rPr>
            </w:pP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77777777" w:rsidR="00096CC1" w:rsidRDefault="00096CC1">
            <w:pPr>
              <w:pStyle w:val="TableContents"/>
              <w:rPr>
                <w:sz w:val="21"/>
              </w:rPr>
            </w:pP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77777777" w:rsidR="00096CC1" w:rsidRDefault="00096CC1">
            <w:pPr>
              <w:pStyle w:val="TableContents"/>
              <w:rPr>
                <w:sz w:val="21"/>
              </w:rPr>
            </w:pP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Heading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Heading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6874FF3" w14:textId="77777777" w:rsidR="00096CC1" w:rsidRDefault="00000000">
      <w:pPr>
        <w:pStyle w:val="Heading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77777777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 w14:paraId="7EE4AF87" w14:textId="4F4D9F79" w:rsidR="0006354C" w:rsidRDefault="0006354C">
      <w:pPr>
        <w:pStyle w:val="Textbody"/>
        <w:rPr>
          <w:rFonts w:hint="eastAsia"/>
          <w:color w:val="3333FF"/>
        </w:rPr>
      </w:pPr>
      <w:r>
        <w:rPr>
          <w:color w:val="3333FF"/>
        </w:rPr>
        <w:t xml:space="preserve">Schemat blokowy będzie rozwijany dalej </w:t>
      </w:r>
    </w:p>
    <w:p w14:paraId="3F329255" w14:textId="3C89FF13" w:rsidR="0006354C" w:rsidRDefault="0006354C">
      <w:pPr>
        <w:pStyle w:val="Textbody"/>
        <w:rPr>
          <w:rFonts w:hint="eastAsia"/>
          <w:color w:val="3333FF"/>
        </w:rPr>
      </w:pPr>
      <w:hyperlink r:id="rId9" w:history="1">
        <w:r w:rsidRPr="00C01D7B">
          <w:rPr>
            <w:rStyle w:val="Hyperlink"/>
            <w:rFonts w:hint="eastAsia"/>
          </w:rPr>
          <w:t>https://drive.google.com/file/d/17oKrBdAplq7NJbz_j</w:t>
        </w:r>
        <w:r w:rsidRPr="00C01D7B">
          <w:rPr>
            <w:rStyle w:val="Hyperlink"/>
            <w:rFonts w:hint="eastAsia"/>
          </w:rPr>
          <w:t>9</w:t>
        </w:r>
        <w:r w:rsidRPr="00C01D7B">
          <w:rPr>
            <w:rStyle w:val="Hyperlink"/>
            <w:rFonts w:hint="eastAsia"/>
          </w:rPr>
          <w:t>_vWXstqO-WTQQa/view?usp=sharing</w:t>
        </w:r>
      </w:hyperlink>
    </w:p>
    <w:p w14:paraId="6B076B83" w14:textId="77777777" w:rsidR="0006354C" w:rsidRDefault="0006354C">
      <w:pPr>
        <w:pStyle w:val="Textbody"/>
        <w:rPr>
          <w:rFonts w:hint="eastAsia"/>
          <w:color w:val="3333FF"/>
        </w:rPr>
      </w:pPr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61461B16" w14:textId="1146E565" w:rsidR="00096CC1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Miejsce na schemat blokowy modułu głównego</w:t>
      </w:r>
    </w:p>
    <w:p w14:paraId="078ACE4F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598A168C" w14:textId="77CCBA6C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 w14:paraId="218FE6DB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 w14:paraId="28982BEA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nazwa interfejsu stanowi prefiks nazwy sygnałów składowych</w:t>
      </w:r>
    </w:p>
    <w:p w14:paraId="70D96701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i/>
          <w:iCs/>
          <w:sz w:val="20"/>
          <w:szCs w:val="20"/>
        </w:rPr>
        <w:t>w interfejsach nie uwzględniamy sygnałów globalnych (np. clk i rst).</w:t>
      </w:r>
    </w:p>
    <w:p w14:paraId="5F5177A4" w14:textId="77777777" w:rsidR="00096CC1" w:rsidRDefault="00000000">
      <w:pPr>
        <w:pStyle w:val="Heading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77777777" w:rsidR="00096CC1" w:rsidRDefault="00000000">
      <w:pPr>
        <w:pStyle w:val="Heading4"/>
        <w:rPr>
          <w:rFonts w:hint="eastAsia"/>
        </w:rPr>
      </w:pPr>
      <w:bookmarkStart w:id="9" w:name="__RefHeading___Toc391_832888478"/>
      <w:r>
        <w:t>mou – mouse_ctl, input</w:t>
      </w:r>
      <w:bookmarkEnd w:id="9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77777777" w:rsidR="00096CC1" w:rsidRDefault="00000000">
            <w:pPr>
              <w:pStyle w:val="TableContents"/>
              <w:jc w:val="center"/>
            </w:pPr>
            <w:r>
              <w:t>mou_si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77777777" w:rsidR="00096CC1" w:rsidRDefault="00000000">
            <w:pPr>
              <w:pStyle w:val="TableContents"/>
            </w:pPr>
            <w:r>
              <w:t>szeregowe wejście danych</w:t>
            </w:r>
          </w:p>
        </w:tc>
      </w:tr>
      <w:tr w:rsidR="00096CC1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77777777" w:rsidR="00096CC1" w:rsidRDefault="00096CC1">
            <w:pPr>
              <w:pStyle w:val="TableContents"/>
            </w:pPr>
          </w:p>
        </w:tc>
      </w:tr>
    </w:tbl>
    <w:p w14:paraId="5B88818A" w14:textId="77777777" w:rsidR="00096CC1" w:rsidRDefault="00000000">
      <w:pPr>
        <w:pStyle w:val="Heading4"/>
        <w:rPr>
          <w:rFonts w:hint="eastAsia"/>
        </w:rPr>
      </w:pPr>
      <w:bookmarkStart w:id="10" w:name="__RefHeading___Toc393_832888478"/>
      <w:r>
        <w:t>vga – vga_ctl, output</w:t>
      </w:r>
      <w:bookmarkEnd w:id="10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77777777" w:rsidR="00096CC1" w:rsidRDefault="00000000">
            <w:pPr>
              <w:pStyle w:val="TableContents"/>
              <w:jc w:val="center"/>
            </w:pPr>
            <w:r>
              <w:t>vga_vs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77777777" w:rsidR="00096CC1" w:rsidRDefault="00000000">
            <w:pPr>
              <w:pStyle w:val="TableContents"/>
            </w:pPr>
            <w:r>
              <w:t>sygnał synchronizacji pionowej VGA</w:t>
            </w:r>
          </w:p>
        </w:tc>
      </w:tr>
      <w:tr w:rsidR="00096CC1" w14:paraId="69FFE952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77777777" w:rsidR="00096CC1" w:rsidRDefault="00096CC1">
            <w:pPr>
              <w:pStyle w:val="TableContents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77777777" w:rsidR="00096CC1" w:rsidRDefault="00096CC1">
            <w:pPr>
              <w:pStyle w:val="TableContents"/>
            </w:pPr>
          </w:p>
        </w:tc>
      </w:tr>
    </w:tbl>
    <w:p w14:paraId="19A6D897" w14:textId="77777777" w:rsidR="00096CC1" w:rsidRDefault="00000000">
      <w:pPr>
        <w:pStyle w:val="Heading3"/>
        <w:rPr>
          <w:rFonts w:hint="eastAsia"/>
        </w:rPr>
      </w:pPr>
      <w:bookmarkStart w:id="11" w:name="__RefHeading___Toc453_832888478"/>
      <w:r>
        <w:t>Interfejsy</w:t>
      </w:r>
      <w:bookmarkEnd w:id="11"/>
    </w:p>
    <w:p w14:paraId="30CFDE9D" w14:textId="77777777" w:rsidR="00096CC1" w:rsidRDefault="00000000">
      <w:pPr>
        <w:pStyle w:val="Heading4"/>
        <w:rPr>
          <w:rFonts w:hint="eastAsia"/>
        </w:rPr>
      </w:pPr>
      <w:bookmarkStart w:id="12" w:name="__RefHeading___Toc395_832888478"/>
      <w:r>
        <w:t>m2c – mouse_ctl to core</w:t>
      </w:r>
      <w:bookmarkEnd w:id="12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3211F6" w14:paraId="7A13323B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77777777" w:rsidR="00096CC1" w:rsidRDefault="00000000">
            <w:pPr>
              <w:pStyle w:val="TableContents"/>
              <w:jc w:val="center"/>
            </w:pPr>
            <w:r>
              <w:t>m2c_x[9:0]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77777777" w:rsidR="00096CC1" w:rsidRDefault="00000000">
            <w:pPr>
              <w:pStyle w:val="TableContents"/>
            </w:pPr>
            <w:r>
              <w:t>horyzontalna pozycja kursora myszy na ekranie</w:t>
            </w:r>
          </w:p>
        </w:tc>
      </w:tr>
      <w:tr w:rsidR="00096CC1" w:rsidRPr="003211F6" w14:paraId="06CD762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77777777" w:rsidR="00096CC1" w:rsidRDefault="00000000">
            <w:pPr>
              <w:pStyle w:val="TableContents"/>
              <w:jc w:val="center"/>
            </w:pPr>
            <w:r>
              <w:t>m2c_y[9:0]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77777777" w:rsidR="00096CC1" w:rsidRDefault="00000000">
            <w:pPr>
              <w:pStyle w:val="TableContents"/>
            </w:pPr>
            <w:r>
              <w:t>wertykalna pozycja kursora myszy na ekranie</w:t>
            </w:r>
          </w:p>
        </w:tc>
      </w:tr>
      <w:tr w:rsidR="00096CC1" w:rsidRPr="003211F6" w14:paraId="7DE8C67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77777777" w:rsidR="00096CC1" w:rsidRDefault="00096CC1">
            <w:pPr>
              <w:pStyle w:val="TableContents"/>
            </w:pP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Heading2"/>
        <w:rPr>
          <w:rFonts w:hint="eastAsia"/>
        </w:rPr>
      </w:pPr>
      <w:bookmarkStart w:id="13" w:name="__RefHeading___Toc1150_832888478"/>
      <w:r>
        <w:t>Rozprowadzenie sygnału zegara</w:t>
      </w:r>
      <w:bookmarkEnd w:id="13"/>
    </w:p>
    <w:p w14:paraId="7E83D671" w14:textId="3ADB8874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B52077">
        <w:t>KS</w:t>
      </w:r>
    </w:p>
    <w:p w14:paraId="22C6974D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Informacja na temat źródła sygnału zegarowego, używanych częstotliwości zegara w całym układzie.</w:t>
      </w:r>
    </w:p>
    <w:p w14:paraId="37A72E5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Moduł generatora zegara umieszczamy w module głównym projektu. W pozostałych modułach używamy tylko i wyłącznie sygnały zegara wygenerowane przez ten moduł.</w:t>
      </w:r>
    </w:p>
    <w:p w14:paraId="23A91FB0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noProof/>
          <w:color w:val="FF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BA65F31" wp14:editId="589E8895">
            <wp:simplePos x="0" y="0"/>
            <wp:positionH relativeFrom="column">
              <wp:posOffset>1094719</wp:posOffset>
            </wp:positionH>
            <wp:positionV relativeFrom="paragraph">
              <wp:posOffset>684336</wp:posOffset>
            </wp:positionV>
            <wp:extent cx="3565428" cy="1471361"/>
            <wp:effectExtent l="0" t="0" r="3272" b="1839"/>
            <wp:wrapTopAndBottom/>
            <wp:docPr id="1192836076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428" cy="14713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  <w:color w:val="FF0000"/>
          <w:sz w:val="20"/>
          <w:szCs w:val="20"/>
        </w:rPr>
        <w:t>Uwaga: jeżeli używamy różnych częstotliwości zegara w układzie, to należy je tak dobrać, aby były wielokrotnościami siebie (umożliwia to wygenerowanie tych sygnałów z jednego IP core generatora zegara i zapobiega problemom z synchronizacją).</w:t>
      </w:r>
    </w:p>
    <w:p w14:paraId="2A316E3E" w14:textId="77777777" w:rsidR="00096CC1" w:rsidRDefault="00096CC1">
      <w:pPr>
        <w:pStyle w:val="Textbody"/>
        <w:rPr>
          <w:rFonts w:hint="eastAsia"/>
        </w:rPr>
      </w:pP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4" w:name="__RefHeading___Toc996_1436539759"/>
      <w:bookmarkEnd w:id="14"/>
    </w:p>
    <w:p w14:paraId="69EB3154" w14:textId="77777777" w:rsidR="00096CC1" w:rsidRDefault="00000000">
      <w:pPr>
        <w:pStyle w:val="Heading1"/>
        <w:rPr>
          <w:rFonts w:hint="eastAsia"/>
        </w:rPr>
      </w:pPr>
      <w:bookmarkStart w:id="15" w:name="__RefHeading___Toc1313_2642343945"/>
      <w:r>
        <w:lastRenderedPageBreak/>
        <w:t>Implementacja</w:t>
      </w:r>
      <w:bookmarkEnd w:id="15"/>
    </w:p>
    <w:p w14:paraId="7ED05C26" w14:textId="77777777" w:rsidR="00096CC1" w:rsidRDefault="00000000">
      <w:pPr>
        <w:pStyle w:val="Heading2"/>
        <w:rPr>
          <w:rFonts w:hint="eastAsia"/>
        </w:rPr>
      </w:pPr>
      <w:bookmarkStart w:id="16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6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77777777" w:rsidR="00096CC1" w:rsidRDefault="00096CC1">
            <w:pPr>
              <w:pStyle w:val="TableContents"/>
              <w:jc w:val="both"/>
            </w:pPr>
          </w:p>
        </w:tc>
      </w:tr>
      <w:tr w:rsidR="00096CC1" w14:paraId="26842FE9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77777777" w:rsidR="00096CC1" w:rsidRDefault="00096CC1">
            <w:pPr>
              <w:pStyle w:val="TableContents"/>
              <w:jc w:val="both"/>
            </w:pP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77777777" w:rsidR="00096CC1" w:rsidRDefault="00000000">
      <w:pPr>
        <w:pStyle w:val="Heading2"/>
        <w:rPr>
          <w:rFonts w:hint="eastAsia"/>
        </w:rPr>
      </w:pPr>
      <w:bookmarkStart w:id="17" w:name="__RefHeading___Toc1317_2642343945"/>
      <w:r>
        <w:t>Wykorzystanie zasobów</w:t>
      </w:r>
      <w:bookmarkEnd w:id="17"/>
    </w:p>
    <w:p w14:paraId="244A7C88" w14:textId="77777777" w:rsidR="00096CC1" w:rsidRDefault="00000000">
      <w:pPr>
        <w:pStyle w:val="Textbody"/>
        <w:rPr>
          <w:rFonts w:hint="eastAsia"/>
        </w:rPr>
      </w:pPr>
      <w:r>
        <w:t>Tabela z wykorzystaniem zasobów z Vivado</w:t>
      </w:r>
    </w:p>
    <w:p w14:paraId="589840CD" w14:textId="77777777" w:rsidR="00096CC1" w:rsidRDefault="00000000">
      <w:pPr>
        <w:pStyle w:val="Heading2"/>
        <w:rPr>
          <w:rFonts w:hint="eastAsia"/>
        </w:rPr>
      </w:pPr>
      <w:bookmarkStart w:id="18" w:name="__RefHeading___Toc1319_2642343945"/>
      <w:r>
        <w:t>Marginesy czasowe</w:t>
      </w:r>
      <w:bookmarkEnd w:id="18"/>
    </w:p>
    <w:p w14:paraId="63FAD8AE" w14:textId="77777777" w:rsidR="00096CC1" w:rsidRDefault="00000000">
      <w:pPr>
        <w:pStyle w:val="Textbody"/>
        <w:rPr>
          <w:rFonts w:hint="eastAsia"/>
        </w:rPr>
      </w:pPr>
      <w:r>
        <w:t>Marginesy czasowe (WNS) dla setup i hold.</w:t>
      </w:r>
    </w:p>
    <w:p w14:paraId="63CA1141" w14:textId="2AFB5B56" w:rsidR="00623B9D" w:rsidRDefault="00623B9D" w:rsidP="00623B9D">
      <w:pPr>
        <w:pStyle w:val="Heading1"/>
        <w:rPr>
          <w:rFonts w:hint="eastAsia"/>
        </w:rPr>
      </w:pPr>
      <w:bookmarkStart w:id="19" w:name="__RefHeading___Toc1249_1436539759"/>
      <w:r>
        <w:t>Konfiguracja sprzęt</w:t>
      </w:r>
      <w:r w:rsidR="0001448E">
        <w:t>u</w:t>
      </w:r>
    </w:p>
    <w:p w14:paraId="13EFA847" w14:textId="5C6DF46E" w:rsidR="00623B9D" w:rsidRDefault="00623B9D" w:rsidP="00623B9D">
      <w:pPr>
        <w:pStyle w:val="Textbody"/>
        <w:rPr>
          <w:rFonts w:hint="eastAsia"/>
        </w:rPr>
      </w:pPr>
      <w:r>
        <w:t>Schemat połączenia ze sobą płytek Basys3 w trybie multiplayer.</w:t>
      </w:r>
    </w:p>
    <w:p w14:paraId="1DC41E4C" w14:textId="025C9299" w:rsidR="00623B9D" w:rsidRDefault="0001448E" w:rsidP="00623B9D">
      <w:pPr>
        <w:pStyle w:val="Textbody"/>
        <w:rPr>
          <w:rFonts w:hint="eastAsia"/>
        </w:rPr>
      </w:pPr>
      <w:r>
        <w:t>Schematy podłączenia dodatkowych urządzeń peryferyjnych.</w:t>
      </w:r>
    </w:p>
    <w:p w14:paraId="61B56C3E" w14:textId="584395D4" w:rsidR="0001448E" w:rsidRDefault="0001448E" w:rsidP="00623B9D">
      <w:pPr>
        <w:pStyle w:val="Textbody"/>
        <w:rPr>
          <w:rFonts w:hint="eastAsia"/>
        </w:rPr>
      </w:pPr>
      <w:r>
        <w:t>Konfiguracja zworek, przełączników, itp., jeśli inna niż domyślna.</w:t>
      </w:r>
    </w:p>
    <w:p w14:paraId="29576DBE" w14:textId="35658D6F" w:rsidR="00096CC1" w:rsidRDefault="00000000">
      <w:pPr>
        <w:pStyle w:val="Heading1"/>
        <w:rPr>
          <w:rFonts w:hint="eastAsia"/>
        </w:rPr>
      </w:pPr>
      <w:r>
        <w:t>Film.</w:t>
      </w:r>
      <w:bookmarkEnd w:id="19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11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3499F" w14:textId="77777777" w:rsidR="00AE33E3" w:rsidRDefault="00AE33E3">
      <w:pPr>
        <w:rPr>
          <w:rFonts w:hint="eastAsia"/>
        </w:rPr>
      </w:pPr>
      <w:r>
        <w:separator/>
      </w:r>
    </w:p>
  </w:endnote>
  <w:endnote w:type="continuationSeparator" w:id="0">
    <w:p w14:paraId="0AAE30BA" w14:textId="77777777" w:rsidR="00AE33E3" w:rsidRDefault="00AE33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F9FC" w14:textId="77777777" w:rsidR="00AE33E3" w:rsidRDefault="00AE33E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76F0B4C" w14:textId="77777777" w:rsidR="00AE33E3" w:rsidRDefault="00AE33E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222F100F" w:rsidR="003B0B3C" w:rsidRDefault="00000000">
    <w:pPr>
      <w:pStyle w:val="Header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3211F6">
      <w:rPr>
        <w:rFonts w:hint="eastAsia"/>
        <w:noProof/>
      </w:rPr>
      <w:t>24.06.2026</w:t>
    </w:r>
    <w:r w:rsidR="00B45A96">
      <w:fldChar w:fldCharType="end"/>
    </w:r>
    <w:r>
      <w:tab/>
      <w:t>Raport z projektu, v.1.0.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Heading1"/>
      <w:lvlText w:val="%1. "/>
      <w:lvlJc w:val="left"/>
    </w:lvl>
    <w:lvl w:ilvl="1">
      <w:start w:val="1"/>
      <w:numFmt w:val="decimal"/>
      <w:pStyle w:val="Heading2"/>
      <w:lvlText w:val="%1.%2. "/>
      <w:lvlJc w:val="left"/>
    </w:lvl>
    <w:lvl w:ilvl="2">
      <w:start w:val="1"/>
      <w:numFmt w:val="decimal"/>
      <w:pStyle w:val="Heading3"/>
      <w:lvlText w:val="%1.%2.%3. "/>
      <w:lvlJc w:val="left"/>
    </w:lvl>
    <w:lvl w:ilvl="3">
      <w:start w:val="1"/>
      <w:numFmt w:val="lowerLetter"/>
      <w:pStyle w:val="Heading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6354C"/>
    <w:rsid w:val="00096CC1"/>
    <w:rsid w:val="00106AF1"/>
    <w:rsid w:val="00164620"/>
    <w:rsid w:val="001D07AA"/>
    <w:rsid w:val="001F6497"/>
    <w:rsid w:val="00206AE2"/>
    <w:rsid w:val="002402ED"/>
    <w:rsid w:val="003211F6"/>
    <w:rsid w:val="003610DB"/>
    <w:rsid w:val="003B0B3C"/>
    <w:rsid w:val="00410E38"/>
    <w:rsid w:val="00554FD1"/>
    <w:rsid w:val="00623B9D"/>
    <w:rsid w:val="00795CCE"/>
    <w:rsid w:val="00812ABC"/>
    <w:rsid w:val="008217A2"/>
    <w:rsid w:val="00933808"/>
    <w:rsid w:val="009B0BF1"/>
    <w:rsid w:val="009E17EA"/>
    <w:rsid w:val="00A20DBC"/>
    <w:rsid w:val="00A33EE6"/>
    <w:rsid w:val="00A43295"/>
    <w:rsid w:val="00AE33E3"/>
    <w:rsid w:val="00B45A96"/>
    <w:rsid w:val="00B52077"/>
    <w:rsid w:val="00BA6D80"/>
    <w:rsid w:val="00F3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itle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NoList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D07AA"/>
    <w:rPr>
      <w:szCs w:val="21"/>
    </w:rPr>
  </w:style>
  <w:style w:type="character" w:styleId="Hyperlink">
    <w:name w:val="Hyperlink"/>
    <w:basedOn w:val="DefaultParagraphFont"/>
    <w:uiPriority w:val="99"/>
    <w:unhideWhenUsed/>
    <w:rsid w:val="00BA6D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20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czmarczyk@agh.edu.p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acikop/Robak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7oKrBdAplq7NJbz_j9_vWXstqO-WTQQa/view?usp=sharing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895</Words>
  <Characters>5103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Maciej Piofczyk</cp:lastModifiedBy>
  <cp:revision>14</cp:revision>
  <dcterms:created xsi:type="dcterms:W3CDTF">2025-04-14T16:37:00Z</dcterms:created>
  <dcterms:modified xsi:type="dcterms:W3CDTF">2026-06-24T12:11:00Z</dcterms:modified>
</cp:coreProperties>
</file>