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EA" w:rsidRPr="00CF155B" w:rsidRDefault="00CD25EA" w:rsidP="00CD25EA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CF155B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CF155B">
        <w:rPr>
          <w:rFonts w:ascii="Times New Roman" w:eastAsia="標楷體" w:hAnsi="Times New Roman" w:cs="Times New Roman"/>
          <w:sz w:val="32"/>
          <w:szCs w:val="32"/>
        </w:rPr>
        <w:t>API</w:t>
      </w:r>
      <w:r w:rsidRPr="00CF155B">
        <w:rPr>
          <w:rFonts w:ascii="Times New Roman" w:eastAsia="標楷體" w:hAnsi="Times New Roman" w:cs="Times New Roman"/>
          <w:sz w:val="32"/>
          <w:szCs w:val="32"/>
        </w:rPr>
        <w:t>雛形</w:t>
      </w:r>
      <w:r w:rsidR="00CF155B"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CF155B">
        <w:rPr>
          <w:rFonts w:ascii="標楷體" w:eastAsia="標楷體" w:hAnsi="標楷體" w:cs="Times New Roman"/>
          <w:sz w:val="32"/>
          <w:szCs w:val="32"/>
        </w:rPr>
        <w:t>─</w:t>
      </w:r>
      <w:proofErr w:type="gramEnd"/>
      <w:r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66E5C">
        <w:rPr>
          <w:rFonts w:ascii="Times New Roman" w:eastAsia="標楷體" w:hAnsi="Times New Roman" w:cs="Times New Roman" w:hint="eastAsia"/>
          <w:sz w:val="32"/>
          <w:szCs w:val="32"/>
        </w:rPr>
        <w:t>必要之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參數物理意義</w:t>
      </w:r>
      <w:r w:rsidR="00183B37">
        <w:rPr>
          <w:rFonts w:ascii="Times New Roman" w:eastAsia="標楷體" w:hAnsi="Times New Roman" w:cs="Times New Roman"/>
          <w:sz w:val="32"/>
          <w:szCs w:val="32"/>
        </w:rPr>
        <w:t>簡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介</w:t>
      </w:r>
      <w:r w:rsidRPr="00CF155B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作者：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CF155B">
        <w:rPr>
          <w:rFonts w:ascii="Times New Roman" w:eastAsia="標楷體" w:hAnsi="Times New Roman" w:cs="Times New Roman"/>
        </w:rPr>
        <w:t>陳韋辛</w:t>
      </w:r>
      <w:proofErr w:type="gramEnd"/>
      <w:r w:rsidRPr="00CF155B">
        <w:rPr>
          <w:rFonts w:ascii="Times New Roman" w:eastAsia="標楷體" w:hAnsi="Times New Roman" w:cs="Times New Roman"/>
        </w:rPr>
        <w:t xml:space="preserve"> Frank Chen</w:t>
      </w:r>
    </w:p>
    <w:p w:rsidR="005F6880" w:rsidRPr="005F6880" w:rsidRDefault="005F6880" w:rsidP="005F6880">
      <w:pPr>
        <w:pStyle w:val="a7"/>
        <w:rPr>
          <w:rFonts w:ascii="Times New Roman" w:eastAsia="標楷體" w:hAnsi="Times New Roman" w:cs="Times New Roman"/>
        </w:rPr>
      </w:pPr>
      <w:r w:rsidRPr="005F6880">
        <w:rPr>
          <w:rFonts w:ascii="Times New Roman" w:eastAsia="標楷體" w:hAnsi="Times New Roman" w:cs="Times New Roman" w:hint="eastAsia"/>
          <w:b/>
        </w:rPr>
        <w:t>前言</w:t>
      </w:r>
      <w:r>
        <w:rPr>
          <w:rFonts w:ascii="Times New Roman" w:eastAsia="標楷體" w:hAnsi="Times New Roman" w:cs="Times New Roman" w:hint="eastAsia"/>
          <w:b/>
        </w:rPr>
        <w:t>：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由於此程式目的是為了讓</w:t>
      </w:r>
      <w:r w:rsidR="002F7357">
        <w:rPr>
          <w:rFonts w:ascii="Times New Roman" w:eastAsia="標楷體" w:hAnsi="Times New Roman" w:cs="Times New Roman" w:hint="eastAsia"/>
        </w:rPr>
        <w:t>使用者</w:t>
      </w:r>
      <w:r>
        <w:rPr>
          <w:rFonts w:ascii="Times New Roman" w:eastAsia="標楷體" w:hAnsi="Times New Roman" w:cs="Times New Roman" w:hint="eastAsia"/>
        </w:rPr>
        <w:t>不用瞭解內部數學原理即可使用，此外此程式內部也包含</w:t>
      </w:r>
      <w:r w:rsidR="00566E5C">
        <w:rPr>
          <w:rFonts w:ascii="Times New Roman" w:eastAsia="標楷體" w:hAnsi="Times New Roman" w:cs="Times New Roman" w:hint="eastAsia"/>
        </w:rPr>
        <w:t>不少</w:t>
      </w:r>
      <w:r w:rsidR="00A279E4">
        <w:rPr>
          <w:rFonts w:ascii="Times New Roman" w:eastAsia="標楷體" w:hAnsi="Times New Roman" w:cs="Times New Roman" w:hint="eastAsia"/>
        </w:rPr>
        <w:t>數學模型、計算與分析方法，詳見文件</w:t>
      </w:r>
      <w:r w:rsidR="00900C23">
        <w:rPr>
          <w:rFonts w:ascii="Times New Roman" w:eastAsia="標楷體" w:hAnsi="Times New Roman" w:cs="Times New Roman" w:hint="eastAsia"/>
        </w:rPr>
        <w:t>附錄</w:t>
      </w:r>
      <w:r w:rsidR="00A279E4">
        <w:rPr>
          <w:rFonts w:ascii="Times New Roman" w:eastAsia="標楷體" w:hAnsi="Times New Roman" w:cs="Times New Roman" w:hint="eastAsia"/>
        </w:rPr>
        <w:t>之關鍵字，</w:t>
      </w:r>
      <w:r>
        <w:rPr>
          <w:rFonts w:ascii="Times New Roman" w:eastAsia="標楷體" w:hAnsi="Times New Roman" w:cs="Times New Roman" w:hint="eastAsia"/>
        </w:rPr>
        <w:t>所以此份文件</w:t>
      </w:r>
      <w:r w:rsidR="00566E5C">
        <w:rPr>
          <w:rFonts w:ascii="Times New Roman" w:eastAsia="標楷體" w:hAnsi="Times New Roman" w:cs="Times New Roman" w:hint="eastAsia"/>
        </w:rPr>
        <w:t>只會描述</w:t>
      </w:r>
      <w:r w:rsidR="00C74A2F">
        <w:rPr>
          <w:rFonts w:ascii="Times New Roman" w:eastAsia="標楷體" w:hAnsi="Times New Roman" w:cs="Times New Roman"/>
        </w:rPr>
        <w:t>Demo.py</w:t>
      </w:r>
      <w:r w:rsidR="00566E5C">
        <w:rPr>
          <w:rFonts w:ascii="Times New Roman" w:eastAsia="標楷體" w:hAnsi="Times New Roman" w:cs="Times New Roman" w:hint="eastAsia"/>
        </w:rPr>
        <w:t>中</w:t>
      </w:r>
      <w:r w:rsidR="00566E5C">
        <w:rPr>
          <w:rFonts w:ascii="Times New Roman" w:eastAsia="標楷體" w:hAnsi="Times New Roman" w:cs="Times New Roman" w:hint="eastAsia"/>
        </w:rPr>
        <w:t>Train</w:t>
      </w:r>
      <w:r w:rsidR="008A25CF">
        <w:rPr>
          <w:rFonts w:ascii="Times New Roman" w:eastAsia="標楷體" w:hAnsi="Times New Roman" w:cs="Times New Roman" w:hint="eastAsia"/>
        </w:rPr>
        <w:t>方程式</w:t>
      </w:r>
      <w:r w:rsidR="006466B9">
        <w:rPr>
          <w:rFonts w:ascii="Times New Roman" w:eastAsia="標楷體" w:hAnsi="Times New Roman" w:cs="Times New Roman" w:hint="eastAsia"/>
        </w:rPr>
        <w:t>與</w:t>
      </w:r>
      <w:r w:rsidR="008A25CF">
        <w:rPr>
          <w:rFonts w:ascii="Times New Roman" w:eastAsia="標楷體" w:hAnsi="Times New Roman" w:cs="Times New Roman" w:hint="eastAsia"/>
        </w:rPr>
        <w:t>輸入有關的重要數學意義</w:t>
      </w:r>
      <w:r w:rsidR="00566E5C">
        <w:rPr>
          <w:rFonts w:ascii="Times New Roman" w:eastAsia="標楷體" w:hAnsi="Times New Roman" w:cs="Times New Roman" w:hint="eastAsia"/>
        </w:rPr>
        <w:t>，如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神經元數量</w:t>
      </w:r>
      <w:r w:rsidR="00566E5C">
        <w:rPr>
          <w:rFonts w:ascii="Times New Roman" w:eastAsia="標楷體" w:hAnsi="Times New Roman" w:cs="Times New Roman" w:hint="eastAsia"/>
        </w:rPr>
        <w:t>與</w:t>
      </w:r>
      <w:r w:rsidR="00D7269B" w:rsidRPr="00AD2607">
        <w:rPr>
          <w:rFonts w:ascii="Times New Roman" w:eastAsia="標楷體" w:hAnsi="Times New Roman" w:cs="Times New Roman" w:hint="eastAsia"/>
          <w:b/>
          <w:u w:val="single"/>
        </w:rPr>
        <w:t>計算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迴圈數</w:t>
      </w:r>
      <w:r w:rsidR="00566E5C">
        <w:rPr>
          <w:rFonts w:ascii="Times New Roman" w:eastAsia="標楷體" w:hAnsi="Times New Roman" w:cs="Times New Roman" w:hint="eastAsia"/>
        </w:rPr>
        <w:t>對預測結果的影響，</w:t>
      </w:r>
      <w:r w:rsidR="008A25CF">
        <w:rPr>
          <w:rFonts w:ascii="Times New Roman" w:eastAsia="標楷體" w:hAnsi="Times New Roman" w:cs="Times New Roman" w:hint="eastAsia"/>
        </w:rPr>
        <w:t>若對該</w:t>
      </w:r>
      <w:r w:rsidR="006466B9">
        <w:rPr>
          <w:rFonts w:ascii="Times New Roman" w:eastAsia="標楷體" w:hAnsi="Times New Roman" w:cs="Times New Roman" w:hint="eastAsia"/>
        </w:rPr>
        <w:t>數學模型和演算法</w:t>
      </w:r>
      <w:r w:rsidR="008A25CF">
        <w:rPr>
          <w:rFonts w:ascii="Times New Roman" w:eastAsia="標楷體" w:hAnsi="Times New Roman" w:cs="Times New Roman" w:hint="eastAsia"/>
        </w:rPr>
        <w:t>感興趣</w:t>
      </w:r>
      <w:r w:rsidR="00A93A4C">
        <w:rPr>
          <w:rFonts w:ascii="Times New Roman" w:eastAsia="標楷體" w:hAnsi="Times New Roman" w:cs="Times New Roman" w:hint="eastAsia"/>
        </w:rPr>
        <w:t>可以查閱此文件之參考資料，也</w:t>
      </w:r>
      <w:r w:rsidR="008A25CF">
        <w:rPr>
          <w:rFonts w:ascii="Times New Roman" w:eastAsia="標楷體" w:hAnsi="Times New Roman" w:cs="Times New Roman" w:hint="eastAsia"/>
        </w:rPr>
        <w:t>歡迎隨時與我討論。</w:t>
      </w:r>
    </w:p>
    <w:p w:rsidR="008A25CF" w:rsidRDefault="00CF155B">
      <w:pPr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數學模型：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/>
        </w:rPr>
        <w:t xml:space="preserve">Neural </w:t>
      </w:r>
      <w:r>
        <w:rPr>
          <w:rFonts w:ascii="Times New Roman" w:eastAsia="標楷體" w:hAnsi="Times New Roman" w:cs="Times New Roman"/>
        </w:rPr>
        <w:t>n</w:t>
      </w:r>
      <w:r w:rsidRPr="00CF155B">
        <w:rPr>
          <w:rFonts w:ascii="Times New Roman" w:eastAsia="標楷體" w:hAnsi="Times New Roman" w:cs="Times New Roman"/>
        </w:rPr>
        <w:t>etwork with linear regression</w:t>
      </w:r>
      <w:r>
        <w:rPr>
          <w:rFonts w:ascii="Times New Roman" w:eastAsia="標楷體" w:hAnsi="Times New Roman" w:cs="Times New Roman"/>
        </w:rPr>
        <w:t xml:space="preserve"> (Matrix Factorization Learning)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輸入</w:t>
      </w:r>
      <w:r w:rsidRPr="00CF155B">
        <w:rPr>
          <w:rFonts w:ascii="Times New Roman" w:eastAsia="標楷體" w:hAnsi="Times New Roman" w:cs="Times New Roman" w:hint="eastAsia"/>
          <w:b/>
        </w:rPr>
        <w:t>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多位顧客對多項商品的已</w:t>
      </w:r>
      <w:proofErr w:type="gramStart"/>
      <w:r>
        <w:rPr>
          <w:rFonts w:ascii="Times New Roman" w:eastAsia="標楷體" w:hAnsi="Times New Roman" w:cs="Times New Roman" w:hint="eastAsia"/>
        </w:rPr>
        <w:t>評</w:t>
      </w:r>
      <w:proofErr w:type="gramEnd"/>
      <w:r>
        <w:rPr>
          <w:rFonts w:ascii="Times New Roman" w:eastAsia="標楷體" w:hAnsi="Times New Roman" w:cs="Times New Roman" w:hint="eastAsia"/>
        </w:rPr>
        <w:t>評價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輸出：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 w:hint="eastAsia"/>
        </w:rPr>
        <w:t>預測某位顧</w:t>
      </w:r>
      <w:r>
        <w:rPr>
          <w:rFonts w:ascii="Times New Roman" w:eastAsia="標楷體" w:hAnsi="Times New Roman" w:cs="Times New Roman" w:hint="eastAsia"/>
        </w:rPr>
        <w:t>客對未知商品的評價</w:t>
      </w:r>
    </w:p>
    <w:p w:rsidR="00CF155B" w:rsidRDefault="00CF155B">
      <w:pPr>
        <w:rPr>
          <w:rFonts w:ascii="Times New Roman" w:eastAsia="標楷體" w:hAnsi="Times New Roman" w:cs="Times New Roman"/>
        </w:rPr>
      </w:pPr>
    </w:p>
    <w:p w:rsidR="00566E5C" w:rsidRPr="00566E5C" w:rsidRDefault="00566E5C">
      <w:pPr>
        <w:rPr>
          <w:rFonts w:ascii="Times New Roman" w:eastAsia="標楷體" w:hAnsi="Times New Roman" w:cs="Times New Roman"/>
          <w:b/>
        </w:rPr>
      </w:pPr>
      <w:r w:rsidRPr="00566E5C">
        <w:rPr>
          <w:rFonts w:ascii="Times New Roman" w:eastAsia="標楷體" w:hAnsi="Times New Roman" w:cs="Times New Roman" w:hint="eastAsia"/>
          <w:b/>
        </w:rPr>
        <w:t>Train</w:t>
      </w:r>
      <w:r w:rsidRPr="00566E5C">
        <w:rPr>
          <w:rFonts w:ascii="Times New Roman" w:eastAsia="標楷體" w:hAnsi="Times New Roman" w:cs="Times New Roman" w:hint="eastAsia"/>
          <w:b/>
        </w:rPr>
        <w:t>方程式使用方法：</w:t>
      </w:r>
    </w:p>
    <w:p w:rsidR="00566E5C" w:rsidRDefault="009113ED" w:rsidP="00566E5C">
      <w:pPr>
        <w:pStyle w:val="a7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0.15pt;margin-top:77.35pt;width:295.5pt;height:101.95pt;z-index:251662336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Brush" ShapeID="_x0000_s1026" DrawAspect="Content" ObjectID="_1494336878" r:id="rId9"/>
        </w:object>
      </w:r>
      <w:r w:rsidR="00566E5C"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="00566E5C" w:rsidRPr="00F75D25">
        <w:rPr>
          <w:rFonts w:ascii="Times New Roman" w:eastAsia="標楷體" w:hAnsi="Times New Roman" w:cs="Times New Roman"/>
        </w:rPr>
        <w:t xml:space="preserve"> V </w:t>
      </w:r>
      <w:r w:rsidR="00566E5C" w:rsidRPr="00F75D25">
        <w:rPr>
          <w:rFonts w:ascii="Times New Roman" w:eastAsia="標楷體" w:hAnsi="Times New Roman" w:cs="Times New Roman"/>
        </w:rPr>
        <w:t>和矩陣</w:t>
      </w:r>
      <w:r w:rsidR="00566E5C" w:rsidRPr="00F75D25">
        <w:rPr>
          <w:rFonts w:ascii="Times New Roman" w:eastAsia="標楷體" w:hAnsi="Times New Roman" w:cs="Times New Roman"/>
        </w:rPr>
        <w:t xml:space="preserve"> W</w:t>
      </w:r>
      <w:r w:rsidR="00566E5C"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="00566E5C" w:rsidRPr="00F75D25">
        <w:rPr>
          <w:rFonts w:ascii="Times New Roman" w:eastAsia="標楷體" w:hAnsi="Times New Roman" w:cs="Times New Roman"/>
        </w:rPr>
        <w:t>Demo.py</w:t>
      </w:r>
      <w:r w:rsidR="00566E5C" w:rsidRPr="00F75D25">
        <w:rPr>
          <w:rFonts w:ascii="Times New Roman" w:eastAsia="標楷體" w:hAnsi="Times New Roman" w:cs="Times New Roman"/>
        </w:rPr>
        <w:t>中的</w:t>
      </w:r>
      <w:r w:rsidR="00566E5C" w:rsidRPr="00F75D25">
        <w:rPr>
          <w:rFonts w:ascii="Times New Roman" w:eastAsia="標楷體" w:hAnsi="Times New Roman" w:cs="Times New Roman"/>
        </w:rPr>
        <w:t>train</w:t>
      </w:r>
      <w:r w:rsidR="00566E5C" w:rsidRPr="00F75D25">
        <w:rPr>
          <w:rFonts w:ascii="Times New Roman" w:eastAsia="標楷體" w:hAnsi="Times New Roman" w:cs="Times New Roman"/>
        </w:rPr>
        <w:t>方程式，並輸入參數「神經元數量」以及「計算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圈數」，若無輸入參數，則預設神經元數量為</w:t>
      </w:r>
      <w:r w:rsidR="00566E5C" w:rsidRPr="00F75D25">
        <w:rPr>
          <w:rFonts w:ascii="Times New Roman" w:eastAsia="標楷體" w:hAnsi="Times New Roman" w:cs="Times New Roman"/>
        </w:rPr>
        <w:t>10</w:t>
      </w:r>
      <w:r w:rsidR="00566E5C" w:rsidRPr="00F75D25">
        <w:rPr>
          <w:rFonts w:ascii="Times New Roman" w:eastAsia="標楷體" w:hAnsi="Times New Roman" w:cs="Times New Roman"/>
        </w:rPr>
        <w:t>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圈數為</w:t>
      </w:r>
      <w:r w:rsidR="00566E5C" w:rsidRPr="00F75D25">
        <w:rPr>
          <w:rFonts w:ascii="Times New Roman" w:eastAsia="標楷體" w:hAnsi="Times New Roman" w:cs="Times New Roman"/>
        </w:rPr>
        <w:t>10000000</w:t>
      </w:r>
      <w:r w:rsidR="00566E5C" w:rsidRPr="00F75D25">
        <w:rPr>
          <w:rFonts w:ascii="Times New Roman" w:eastAsia="標楷體" w:hAnsi="Times New Roman" w:cs="Times New Roman"/>
        </w:rPr>
        <w:t>。</w:t>
      </w:r>
    </w:p>
    <w:p w:rsidR="001A1CE2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1A1CE2" w:rsidRPr="00CF61A3" w:rsidRDefault="001A1CE2" w:rsidP="001A1CE2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神經元數量的潛藏意義：</w:t>
      </w:r>
    </w:p>
    <w:p w:rsidR="001A1CE2" w:rsidRDefault="001A1CE2" w:rsidP="001A1CE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神經元數量的意義如同將顧客與商品視為由「多少種成分」所組成，一個神經元代表一種成分。舉例來說，若神經數量為</w:t>
      </w:r>
      <w:r>
        <w:rPr>
          <w:rFonts w:ascii="Times New Roman" w:eastAsia="標楷體" w:hAnsi="Times New Roman" w:cs="Times New Roman" w:hint="eastAsia"/>
        </w:rPr>
        <w:t xml:space="preserve"> 3 </w:t>
      </w:r>
      <w:r>
        <w:rPr>
          <w:rFonts w:ascii="Times New Roman" w:eastAsia="標楷體" w:hAnsi="Times New Roman" w:cs="Times New Roman" w:hint="eastAsia"/>
        </w:rPr>
        <w:t>，則電腦可能會判斷每個顧客是由「喜歡喜劇片之程度」、「喜歡動作片之程度」、「喜歡文藝片之程度」所組成，而每部電影則是由「喜劇片之比例」、「動作片之比例」、「文藝之比例」所組成，因此只要藉由兩者向量之乘積即可計算該顧客對該電影之評價。當然實際上每個神經元所代表的物理意義完全是由電腦所決定，因此該成分真正在實際生活中</w:t>
      </w:r>
      <w:r w:rsidR="00755E05">
        <w:rPr>
          <w:rFonts w:ascii="Times New Roman" w:eastAsia="標楷體" w:hAnsi="Times New Roman" w:cs="Times New Roman" w:hint="eastAsia"/>
        </w:rPr>
        <w:t>所代表</w:t>
      </w:r>
      <w:r>
        <w:rPr>
          <w:rFonts w:ascii="Times New Roman" w:eastAsia="標楷體" w:hAnsi="Times New Roman" w:cs="Times New Roman" w:hint="eastAsia"/>
        </w:rPr>
        <w:t>的物理意義通常不會像「喜劇成分」那樣如此直覺</w:t>
      </w:r>
      <w:r w:rsidR="00DA1437">
        <w:rPr>
          <w:rFonts w:ascii="Times New Roman" w:eastAsia="標楷體" w:hAnsi="Times New Roman" w:cs="Times New Roman" w:hint="eastAsia"/>
        </w:rPr>
        <w:t>，而此套件輸出之</w:t>
      </w:r>
      <w:r w:rsidR="00DA1437">
        <w:rPr>
          <w:rFonts w:ascii="Times New Roman" w:eastAsia="標楷體" w:hAnsi="Times New Roman" w:cs="Times New Roman" w:hint="eastAsia"/>
        </w:rPr>
        <w:t>V</w:t>
      </w:r>
      <w:r w:rsidR="00DA1437">
        <w:rPr>
          <w:rFonts w:ascii="Times New Roman" w:eastAsia="標楷體" w:hAnsi="Times New Roman" w:cs="Times New Roman" w:hint="eastAsia"/>
        </w:rPr>
        <w:t>矩陣與</w:t>
      </w:r>
      <w:r w:rsidR="00DA1437">
        <w:rPr>
          <w:rFonts w:ascii="Times New Roman" w:eastAsia="標楷體" w:hAnsi="Times New Roman" w:cs="Times New Roman" w:hint="eastAsia"/>
        </w:rPr>
        <w:t>W</w:t>
      </w:r>
      <w:r w:rsidR="00DA1437">
        <w:rPr>
          <w:rFonts w:ascii="Times New Roman" w:eastAsia="標楷體" w:hAnsi="Times New Roman" w:cs="Times New Roman" w:hint="eastAsia"/>
        </w:rPr>
        <w:t>矩陣分別</w:t>
      </w:r>
      <w:r w:rsidR="00667AC3">
        <w:rPr>
          <w:rFonts w:ascii="Times New Roman" w:eastAsia="標楷體" w:hAnsi="Times New Roman" w:cs="Times New Roman" w:hint="eastAsia"/>
        </w:rPr>
        <w:t>記錄</w:t>
      </w:r>
      <w:bookmarkStart w:id="0" w:name="_GoBack"/>
      <w:bookmarkEnd w:id="0"/>
      <w:r w:rsidR="00537476">
        <w:rPr>
          <w:rFonts w:ascii="Times New Roman" w:eastAsia="標楷體" w:hAnsi="Times New Roman" w:cs="Times New Roman" w:hint="eastAsia"/>
        </w:rPr>
        <w:t>每位</w:t>
      </w:r>
      <w:r w:rsidR="00DA1437">
        <w:rPr>
          <w:rFonts w:ascii="Times New Roman" w:eastAsia="標楷體" w:hAnsi="Times New Roman" w:cs="Times New Roman" w:hint="eastAsia"/>
        </w:rPr>
        <w:t>顧客與商品所含的成分比例</w:t>
      </w:r>
      <w:r>
        <w:rPr>
          <w:rFonts w:ascii="Times New Roman" w:eastAsia="標楷體" w:hAnsi="Times New Roman" w:cs="Times New Roman" w:hint="eastAsia"/>
        </w:rPr>
        <w:t>。</w:t>
      </w:r>
    </w:p>
    <w:p w:rsidR="001A1CE2" w:rsidRPr="001A1CE2" w:rsidRDefault="001A1CE2">
      <w:pPr>
        <w:rPr>
          <w:rFonts w:ascii="Times New Roman" w:eastAsia="標楷體" w:hAnsi="Times New Roman" w:cs="Times New Roman"/>
        </w:rPr>
      </w:pPr>
    </w:p>
    <w:p w:rsidR="005F6880" w:rsidRDefault="00566E5C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神經元數量對預測結果的影響：</w:t>
      </w:r>
    </w:p>
    <w:p w:rsidR="00D7269B" w:rsidRPr="00CF61A3" w:rsidRDefault="00D7269B">
      <w:pPr>
        <w:rPr>
          <w:rFonts w:ascii="Times New Roman" w:eastAsia="標楷體" w:hAnsi="Times New Roman" w:cs="Times New Roman"/>
          <w:b/>
        </w:rPr>
      </w:pPr>
    </w:p>
    <w:p w:rsidR="00CF61A3" w:rsidRDefault="00CF61A3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預測結果誤差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bdr w:val="single" w:sz="4" w:space="0" w:color="auto"/>
          </w:rPr>
          <m:t>≅</m:t>
        </m:r>
      </m:oMath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 xml:space="preserve">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模型複雜度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+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測試資料誤差</w:t>
      </w:r>
    </w:p>
    <w:p w:rsidR="00D7269B" w:rsidRPr="00D7269B" w:rsidRDefault="00D7269B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</w:p>
    <w:p w:rsidR="00CF61A3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當神經元過少時</w:t>
      </w:r>
      <w:r w:rsidR="000E1640">
        <w:rPr>
          <w:rFonts w:ascii="Times New Roman" w:eastAsia="標楷體" w:hAnsi="Times New Roman" w:cs="Times New Roman" w:hint="eastAsia"/>
        </w:rPr>
        <w:t>，</w:t>
      </w:r>
      <w:r w:rsidR="00CF61A3">
        <w:rPr>
          <w:rFonts w:ascii="Times New Roman" w:eastAsia="標楷體" w:hAnsi="Times New Roman" w:cs="Times New Roman" w:hint="eastAsia"/>
        </w:rPr>
        <w:t>雖然模型複雜度</w:t>
      </w:r>
      <w:r w:rsidR="00CF61A3">
        <w:rPr>
          <w:rFonts w:ascii="Times New Roman" w:eastAsia="標楷體" w:hAnsi="Times New Roman" w:cs="Times New Roman" w:hint="eastAsia"/>
        </w:rPr>
        <w:t>(model complexity)</w:t>
      </w:r>
      <w:r w:rsidR="00CF61A3">
        <w:rPr>
          <w:rFonts w:ascii="Times New Roman" w:eastAsia="標楷體" w:hAnsi="Times New Roman" w:cs="Times New Roman" w:hint="eastAsia"/>
        </w:rPr>
        <w:t>會較低，但測試資料誤差</w:t>
      </w:r>
      <w:r w:rsidR="00CF61A3">
        <w:rPr>
          <w:rFonts w:ascii="Times New Roman" w:eastAsia="標楷體" w:hAnsi="Times New Roman" w:cs="Times New Roman" w:hint="eastAsia"/>
        </w:rPr>
        <w:t>(</w:t>
      </w:r>
      <w:r w:rsidR="00CF61A3">
        <w:rPr>
          <w:rFonts w:ascii="Times New Roman" w:eastAsia="標楷體" w:hAnsi="Times New Roman" w:cs="Times New Roman"/>
        </w:rPr>
        <w:t>in-sample error)</w:t>
      </w:r>
      <w:r w:rsidR="00CF61A3">
        <w:rPr>
          <w:rFonts w:ascii="Times New Roman" w:eastAsia="標楷體" w:hAnsi="Times New Roman" w:cs="Times New Roman" w:hint="eastAsia"/>
        </w:rPr>
        <w:t>會較高，因此預測結果誤差</w:t>
      </w:r>
      <w:r w:rsidR="00D7269B">
        <w:rPr>
          <w:rFonts w:ascii="Times New Roman" w:eastAsia="標楷體" w:hAnsi="Times New Roman" w:cs="Times New Roman" w:hint="eastAsia"/>
        </w:rPr>
        <w:t>(</w:t>
      </w:r>
      <w:r w:rsidR="00D7269B">
        <w:rPr>
          <w:rFonts w:ascii="Times New Roman" w:eastAsia="標楷體" w:hAnsi="Times New Roman" w:cs="Times New Roman"/>
        </w:rPr>
        <w:t>out-of-sample error</w:t>
      </w:r>
      <w:r w:rsidR="00D7269B">
        <w:rPr>
          <w:rFonts w:ascii="Times New Roman" w:eastAsia="標楷體" w:hAnsi="Times New Roman" w:cs="Times New Roman" w:hint="eastAsia"/>
        </w:rPr>
        <w:t>)</w:t>
      </w:r>
      <w:r w:rsidR="001A1CE2">
        <w:rPr>
          <w:rFonts w:ascii="Times New Roman" w:eastAsia="標楷體" w:hAnsi="Times New Roman" w:cs="Times New Roman" w:hint="eastAsia"/>
        </w:rPr>
        <w:t>仍會很高，如</w:t>
      </w:r>
      <w:r w:rsidR="001A1CE2">
        <w:rPr>
          <w:rFonts w:ascii="Times New Roman" w:eastAsia="標楷體" w:hAnsi="Times New Roman" w:cs="Times New Roman" w:hint="eastAsia"/>
        </w:rPr>
        <w:t>F</w:t>
      </w:r>
      <w:r w:rsidR="001A1CE2">
        <w:rPr>
          <w:rFonts w:ascii="Times New Roman" w:eastAsia="標楷體" w:hAnsi="Times New Roman" w:cs="Times New Roman"/>
        </w:rPr>
        <w:t>ig. 1</w:t>
      </w:r>
      <w:r w:rsidR="00CF61A3">
        <w:rPr>
          <w:rFonts w:ascii="Times New Roman" w:eastAsia="標楷體" w:hAnsi="Times New Roman" w:cs="Times New Roman" w:hint="eastAsia"/>
        </w:rPr>
        <w:t>。當神經元過多時，</w:t>
      </w:r>
      <w:proofErr w:type="gramStart"/>
      <w:r w:rsidR="00CF61A3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CF61A3">
        <w:rPr>
          <w:rFonts w:ascii="Times New Roman" w:eastAsia="標楷體" w:hAnsi="Times New Roman" w:cs="Times New Roman" w:hint="eastAsia"/>
        </w:rPr>
        <w:t>較低，但模型複雜度較高，因此預測結果誤差仍會很高，此外神經元數量過高也會大幅提升運算時間。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由此可見，較低或較高的神經元數量皆會使預測結果變差，因此必須選擇較適當的神經元數量，可以使用</w:t>
      </w:r>
      <w:r w:rsidR="00683F78">
        <w:rPr>
          <w:rFonts w:ascii="Times New Roman" w:eastAsia="標楷體" w:hAnsi="Times New Roman" w:cs="Times New Roman" w:hint="eastAsia"/>
        </w:rPr>
        <w:t>C</w:t>
      </w:r>
      <w:r w:rsidR="00683F78">
        <w:rPr>
          <w:rFonts w:ascii="Times New Roman" w:eastAsia="標楷體" w:hAnsi="Times New Roman" w:cs="Times New Roman"/>
        </w:rPr>
        <w:t xml:space="preserve">ross </w:t>
      </w:r>
      <w:r>
        <w:rPr>
          <w:rFonts w:ascii="Times New Roman" w:eastAsia="標楷體" w:hAnsi="Times New Roman" w:cs="Times New Roman" w:hint="eastAsia"/>
        </w:rPr>
        <w:t>Validation</w:t>
      </w:r>
      <w:r>
        <w:rPr>
          <w:rFonts w:ascii="Times New Roman" w:eastAsia="標楷體" w:hAnsi="Times New Roman" w:cs="Times New Roman" w:hint="eastAsia"/>
        </w:rPr>
        <w:t>等技巧找尋此適當值。</w:t>
      </w:r>
    </w:p>
    <w:p w:rsidR="00343761" w:rsidRDefault="00CA30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62B276" wp14:editId="4465495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14600" cy="1779270"/>
            <wp:effectExtent l="0" t="0" r="0" b="0"/>
            <wp:wrapSquare wrapText="bothSides"/>
            <wp:docPr id="3" name="圖片 3" descr="C:\Users\usr\Desktop\model_complexity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esktop\model_complexity_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P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Fig.</w:t>
      </w:r>
      <w:r w:rsidRPr="003C1DE7">
        <w:rPr>
          <w:rFonts w:ascii="Times New Roman" w:eastAsia="標楷體" w:hAnsi="Times New Roman" w:cs="Times New Roman"/>
          <w:b/>
        </w:rPr>
        <w:t xml:space="preserve"> 1</w:t>
      </w:r>
      <w:r>
        <w:rPr>
          <w:rFonts w:ascii="Times New Roman" w:eastAsia="標楷體" w:hAnsi="Times New Roman" w:cs="Times New Roman"/>
          <w:b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</w:rPr>
        <w:t>複雜度與預測誤差之關係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1]</w:t>
      </w: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AA7372" w:rsidRDefault="00F902BF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計算</w:t>
      </w:r>
      <w:proofErr w:type="gramStart"/>
      <w:r>
        <w:rPr>
          <w:rFonts w:ascii="Times New Roman" w:eastAsia="標楷體" w:hAnsi="Times New Roman" w:cs="Times New Roman" w:hint="eastAsia"/>
          <w:b/>
        </w:rPr>
        <w:t>迴</w:t>
      </w:r>
      <w:r w:rsidR="00D7269B" w:rsidRPr="00D7269B">
        <w:rPr>
          <w:rFonts w:ascii="Times New Roman" w:eastAsia="標楷體" w:hAnsi="Times New Roman" w:cs="Times New Roman" w:hint="eastAsia"/>
          <w:b/>
        </w:rPr>
        <w:t>圈數對預測</w:t>
      </w:r>
      <w:proofErr w:type="gramEnd"/>
      <w:r w:rsidR="00D7269B" w:rsidRPr="00D7269B">
        <w:rPr>
          <w:rFonts w:ascii="Times New Roman" w:eastAsia="標楷體" w:hAnsi="Times New Roman" w:cs="Times New Roman" w:hint="eastAsia"/>
          <w:b/>
        </w:rPr>
        <w:t>結果的影響：</w:t>
      </w:r>
    </w:p>
    <w:p w:rsidR="00AE3A85" w:rsidRPr="00AE3A85" w:rsidRDefault="002A328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 w:rsidR="005F02D4">
        <w:rPr>
          <w:rFonts w:ascii="Times New Roman" w:eastAsia="標楷體" w:hAnsi="Times New Roman" w:cs="Times New Roman" w:hint="eastAsia"/>
        </w:rPr>
        <w:t>如同</w:t>
      </w:r>
      <w:r w:rsidR="00CA6119">
        <w:rPr>
          <w:rFonts w:ascii="Times New Roman" w:eastAsia="標楷體" w:hAnsi="Times New Roman" w:cs="Times New Roman" w:hint="eastAsia"/>
        </w:rPr>
        <w:t>神經元數量與預測結果之關係。當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圈數過少時，</w:t>
      </w:r>
      <w:r w:rsidR="00AE3A85">
        <w:rPr>
          <w:rFonts w:ascii="Times New Roman" w:eastAsia="標楷體" w:hAnsi="Times New Roman" w:cs="Times New Roman" w:hint="eastAsia"/>
        </w:rPr>
        <w:t>數學模型尚未截取</w:t>
      </w:r>
      <w:proofErr w:type="gramStart"/>
      <w:r w:rsidR="00AE3A85">
        <w:rPr>
          <w:rFonts w:ascii="Times New Roman" w:eastAsia="標楷體" w:hAnsi="Times New Roman" w:cs="Times New Roman" w:hint="eastAsia"/>
        </w:rPr>
        <w:t>到測資中的</w:t>
      </w:r>
      <w:proofErr w:type="gramEnd"/>
      <w:r w:rsidR="00AE3A85">
        <w:rPr>
          <w:rFonts w:ascii="Times New Roman" w:eastAsia="標楷體" w:hAnsi="Times New Roman" w:cs="Times New Roman" w:hint="eastAsia"/>
        </w:rPr>
        <w:t>pattern</w:t>
      </w:r>
      <w:r w:rsidR="00AE3A85">
        <w:rPr>
          <w:rFonts w:ascii="Times New Roman" w:eastAsia="標楷體" w:hAnsi="Times New Roman" w:cs="Times New Roman" w:hint="eastAsia"/>
        </w:rPr>
        <w:t>便停止，</w:t>
      </w:r>
      <w:proofErr w:type="gramStart"/>
      <w:r w:rsidR="00AE3A85">
        <w:rPr>
          <w:rFonts w:ascii="Times New Roman" w:eastAsia="標楷體" w:hAnsi="Times New Roman" w:cs="Times New Roman" w:hint="eastAsia"/>
        </w:rPr>
        <w:t>因此</w:t>
      </w:r>
      <w:r w:rsidR="005F02D4">
        <w:rPr>
          <w:rFonts w:ascii="Times New Roman" w:eastAsia="標楷體" w:hAnsi="Times New Roman" w:cs="Times New Roman" w:hint="eastAsia"/>
        </w:rPr>
        <w:t>測資</w:t>
      </w:r>
      <w:r w:rsidR="00CA6119">
        <w:rPr>
          <w:rFonts w:ascii="Times New Roman" w:eastAsia="標楷體" w:hAnsi="Times New Roman" w:cs="Times New Roman" w:hint="eastAsia"/>
        </w:rPr>
        <w:t>誤差</w:t>
      </w:r>
      <w:proofErr w:type="gramEnd"/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Ein</w:t>
      </w:r>
      <w:proofErr w:type="spellEnd"/>
      <w:r w:rsidR="00CA6119">
        <w:rPr>
          <w:rFonts w:ascii="Times New Roman" w:eastAsia="標楷體" w:hAnsi="Times New Roman" w:cs="Times New Roman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與</w:t>
      </w:r>
      <w:r w:rsidR="005F02D4">
        <w:rPr>
          <w:rFonts w:ascii="Times New Roman" w:eastAsia="標楷體" w:hAnsi="Times New Roman" w:cs="Times New Roman" w:hint="eastAsia"/>
        </w:rPr>
        <w:t>預測</w:t>
      </w:r>
      <w:r w:rsidR="00CA6119">
        <w:rPr>
          <w:rFonts w:ascii="Times New Roman" w:eastAsia="標楷體" w:hAnsi="Times New Roman" w:cs="Times New Roman" w:hint="eastAsia"/>
        </w:rPr>
        <w:t>誤差</w:t>
      </w:r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</w:t>
      </w:r>
      <w:r w:rsidR="00895F33">
        <w:rPr>
          <w:rFonts w:ascii="Times New Roman" w:eastAsia="標楷體" w:hAnsi="Times New Roman" w:cs="Times New Roman"/>
        </w:rPr>
        <w:t>test</w:t>
      </w:r>
      <w:proofErr w:type="spellEnd"/>
      <w:r w:rsidR="00CA6119">
        <w:rPr>
          <w:rFonts w:ascii="Times New Roman" w:eastAsia="標楷體" w:hAnsi="Times New Roman" w:cs="Times New Roman" w:hint="eastAsia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都較高，如附圖。當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圈數過多時，</w:t>
      </w:r>
      <w:proofErr w:type="gramStart"/>
      <w:r w:rsidR="00AE3A85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較低，</w:t>
      </w:r>
      <w:r w:rsidR="00CA6119">
        <w:rPr>
          <w:rFonts w:ascii="Times New Roman" w:eastAsia="標楷體" w:hAnsi="Times New Roman" w:cs="Times New Roman" w:hint="eastAsia"/>
        </w:rPr>
        <w:t>但模型</w:t>
      </w:r>
      <w:r w:rsidR="00AE3A85">
        <w:rPr>
          <w:rFonts w:ascii="Times New Roman" w:eastAsia="標楷體" w:hAnsi="Times New Roman" w:cs="Times New Roman" w:hint="eastAsia"/>
        </w:rPr>
        <w:t>太過追求於</w:t>
      </w:r>
      <w:proofErr w:type="gramStart"/>
      <w:r w:rsidR="00AE3A85">
        <w:rPr>
          <w:rFonts w:ascii="Times New Roman" w:eastAsia="標楷體" w:hAnsi="Times New Roman" w:cs="Times New Roman" w:hint="eastAsia"/>
        </w:rPr>
        <w:t>降低測資誤差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，導致預測誤差隨之提升</w:t>
      </w:r>
      <w:r w:rsidR="00CA6119">
        <w:rPr>
          <w:rFonts w:ascii="Times New Roman" w:eastAsia="標楷體" w:hAnsi="Times New Roman" w:cs="Times New Roman" w:hint="eastAsia"/>
        </w:rPr>
        <w:t>，此外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圈數過高也會大幅提升運算時間。</w:t>
      </w:r>
      <w:r w:rsidR="005F02D4">
        <w:rPr>
          <w:rFonts w:ascii="Times New Roman" w:eastAsia="標楷體" w:hAnsi="Times New Roman" w:cs="Times New Roman" w:hint="eastAsia"/>
        </w:rPr>
        <w:t>由於過少或過多的計算</w:t>
      </w:r>
      <w:proofErr w:type="gramStart"/>
      <w:r w:rsidR="005F02D4">
        <w:rPr>
          <w:rFonts w:ascii="Times New Roman" w:eastAsia="標楷體" w:hAnsi="Times New Roman" w:cs="Times New Roman" w:hint="eastAsia"/>
        </w:rPr>
        <w:t>迴</w:t>
      </w:r>
      <w:proofErr w:type="gramEnd"/>
      <w:r w:rsidR="005F02D4">
        <w:rPr>
          <w:rFonts w:ascii="Times New Roman" w:eastAsia="標楷體" w:hAnsi="Times New Roman" w:cs="Times New Roman" w:hint="eastAsia"/>
        </w:rPr>
        <w:t>圈數都會導致預測誤差變大</w:t>
      </w:r>
      <w:r w:rsidR="00AE3A85">
        <w:rPr>
          <w:rFonts w:ascii="Times New Roman" w:eastAsia="標楷體" w:hAnsi="Times New Roman" w:cs="Times New Roman" w:hint="eastAsia"/>
        </w:rPr>
        <w:t>，</w:t>
      </w:r>
      <w:r w:rsidR="005F02D4">
        <w:rPr>
          <w:rFonts w:ascii="Times New Roman" w:eastAsia="標楷體" w:hAnsi="Times New Roman" w:cs="Times New Roman" w:hint="eastAsia"/>
        </w:rPr>
        <w:t>因此</w:t>
      </w:r>
      <w:r w:rsidR="00AE3A85">
        <w:rPr>
          <w:rFonts w:ascii="Times New Roman" w:eastAsia="標楷體" w:hAnsi="Times New Roman" w:cs="Times New Roman" w:hint="eastAsia"/>
        </w:rPr>
        <w:t>使用者也必須使用</w:t>
      </w:r>
      <w:r w:rsidR="00683F78">
        <w:rPr>
          <w:rFonts w:ascii="Times New Roman" w:eastAsia="標楷體" w:hAnsi="Times New Roman" w:cs="Times New Roman" w:hint="eastAsia"/>
        </w:rPr>
        <w:t xml:space="preserve">Cross </w:t>
      </w:r>
      <w:r w:rsidR="00AE3A85">
        <w:rPr>
          <w:rFonts w:ascii="Times New Roman" w:eastAsia="標楷體" w:hAnsi="Times New Roman" w:cs="Times New Roman" w:hint="eastAsia"/>
        </w:rPr>
        <w:t>Validation</w:t>
      </w:r>
      <w:r w:rsidR="00AE3A85">
        <w:rPr>
          <w:rFonts w:ascii="Times New Roman" w:eastAsia="標楷體" w:hAnsi="Times New Roman" w:cs="Times New Roman" w:hint="eastAsia"/>
        </w:rPr>
        <w:t>等技巧選取適當之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圈數值。</w:t>
      </w:r>
    </w:p>
    <w:p w:rsidR="002A3289" w:rsidRDefault="002A3289">
      <w:pPr>
        <w:rPr>
          <w:rFonts w:ascii="Times New Roman" w:eastAsia="標楷體" w:hAnsi="Times New Roman" w:cs="Times New Roman"/>
          <w:b/>
        </w:rPr>
      </w:pPr>
    </w:p>
    <w:p w:rsidR="002A3289" w:rsidRDefault="002A3289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1172210</wp:posOffset>
            </wp:positionH>
            <wp:positionV relativeFrom="paragraph">
              <wp:posOffset>78105</wp:posOffset>
            </wp:positionV>
            <wp:extent cx="26670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46" y="21407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  <w:vertAlign w:val="superscript"/>
        </w:rPr>
      </w:pPr>
      <w:r>
        <w:rPr>
          <w:rFonts w:ascii="Times New Roman" w:eastAsia="標楷體" w:hAnsi="Times New Roman" w:cs="Times New Roman" w:hint="eastAsia"/>
          <w:b/>
        </w:rPr>
        <w:t>Fig</w:t>
      </w:r>
      <w:r w:rsidR="0061334D">
        <w:rPr>
          <w:rFonts w:ascii="Times New Roman" w:eastAsia="標楷體" w:hAnsi="Times New Roman" w:cs="Times New Roman"/>
          <w:b/>
        </w:rPr>
        <w:t>.</w:t>
      </w:r>
      <w:r>
        <w:rPr>
          <w:rFonts w:ascii="Times New Roman" w:eastAsia="標楷體" w:hAnsi="Times New Roman" w:cs="Times New Roman" w:hint="eastAsia"/>
          <w:b/>
        </w:rPr>
        <w:t xml:space="preserve"> 2 </w:t>
      </w:r>
      <w:proofErr w:type="gramStart"/>
      <w:r>
        <w:rPr>
          <w:rFonts w:ascii="Times New Roman" w:eastAsia="標楷體" w:hAnsi="Times New Roman" w:cs="Times New Roman" w:hint="eastAsia"/>
          <w:b/>
        </w:rPr>
        <w:t>迴圈數與預測誤差之關係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="006466B9">
        <w:rPr>
          <w:rFonts w:ascii="Times New Roman" w:eastAsia="標楷體" w:hAnsi="Times New Roman" w:cs="Times New Roman"/>
          <w:b/>
          <w:vertAlign w:val="superscript"/>
        </w:rPr>
        <w:t>1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]</w:t>
      </w:r>
    </w:p>
    <w:p w:rsidR="00623D24" w:rsidRDefault="00623D24" w:rsidP="003C1DE7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A279E4" w:rsidP="00A279E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關鍵字：</w:t>
      </w:r>
    </w:p>
    <w:p w:rsidR="00A279E4" w:rsidRDefault="00A279E4" w:rsidP="00A279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</w:rPr>
        <w:t>VC D</w:t>
      </w:r>
      <w:r>
        <w:rPr>
          <w:rFonts w:ascii="Times New Roman" w:eastAsia="標楷體" w:hAnsi="Times New Roman" w:cs="Times New Roman"/>
        </w:rPr>
        <w:t xml:space="preserve">imension,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inary Vector Encoding</w:t>
      </w:r>
      <w:r>
        <w:rPr>
          <w:rFonts w:ascii="Times New Roman" w:eastAsia="標楷體" w:hAnsi="Times New Roman" w:cs="Times New Roman" w:hint="eastAsia"/>
        </w:rPr>
        <w:t>, Neural Network, Regression</w:t>
      </w:r>
      <w:r>
        <w:rPr>
          <w:rFonts w:ascii="Times New Roman" w:eastAsia="標楷體" w:hAnsi="Times New Roman" w:cs="Times New Roman"/>
        </w:rPr>
        <w:t xml:space="preserve"> and Stochastic 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radient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escent</w:t>
      </w:r>
    </w:p>
    <w:p w:rsidR="00DB7348" w:rsidRPr="00A279E4" w:rsidRDefault="00DB7348" w:rsidP="00A279E4">
      <w:pPr>
        <w:rPr>
          <w:rFonts w:ascii="Times New Roman" w:eastAsia="標楷體" w:hAnsi="Times New Roman" w:cs="Times New Roman"/>
        </w:rPr>
      </w:pPr>
    </w:p>
    <w:p w:rsidR="003C1DE7" w:rsidRDefault="003C1DE7" w:rsidP="003C1DE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參考資料：</w:t>
      </w:r>
    </w:p>
    <w:p w:rsidR="00E277C1" w:rsidRDefault="003C1DE7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[1] 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andout</w:t>
      </w:r>
      <w:r w:rsidR="00363AF3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from Machine Learning Techniques by </w:t>
      </w:r>
      <w:proofErr w:type="spellStart"/>
      <w:r>
        <w:rPr>
          <w:rFonts w:ascii="Times New Roman" w:eastAsia="標楷體" w:hAnsi="Times New Roman" w:cs="Times New Roman"/>
        </w:rPr>
        <w:t>Hsuan</w:t>
      </w:r>
      <w:proofErr w:type="spellEnd"/>
      <w:r>
        <w:rPr>
          <w:rFonts w:ascii="Times New Roman" w:eastAsia="標楷體" w:hAnsi="Times New Roman" w:cs="Times New Roman"/>
        </w:rPr>
        <w:t xml:space="preserve">-Tien Lin, National </w:t>
      </w:r>
    </w:p>
    <w:p w:rsidR="003C1DE7" w:rsidRDefault="00E277C1" w:rsidP="00E277C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3C1DE7">
        <w:rPr>
          <w:rFonts w:ascii="Times New Roman" w:eastAsia="標楷體" w:hAnsi="Times New Roman" w:cs="Times New Roman"/>
        </w:rPr>
        <w:t>Taiwan University.</w:t>
      </w:r>
    </w:p>
    <w:p w:rsidR="006466B9" w:rsidRDefault="006466B9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[2] Machine Learning Foundations in Coursera, National Taiwan University</w:t>
      </w:r>
    </w:p>
    <w:p w:rsidR="006466B9" w:rsidRDefault="009113ED" w:rsidP="006466B9">
      <w:pPr>
        <w:ind w:left="480" w:firstLineChars="150" w:firstLine="360"/>
        <w:rPr>
          <w:rFonts w:ascii="Times New Roman" w:eastAsia="標楷體" w:hAnsi="Times New Roman" w:cs="Times New Roman"/>
        </w:rPr>
      </w:pPr>
      <w:hyperlink r:id="rId12" w:history="1">
        <w:r w:rsidR="006466B9" w:rsidRPr="006466B9">
          <w:rPr>
            <w:rStyle w:val="a8"/>
            <w:rFonts w:ascii="Times New Roman" w:eastAsia="標楷體" w:hAnsi="Times New Roman" w:cs="Times New Roman"/>
          </w:rPr>
          <w:t>https://www.coursera.org/course/ntumlone</w:t>
        </w:r>
      </w:hyperlink>
    </w:p>
    <w:p w:rsidR="00363AF3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[3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Machine Learning Techniques in Coursera, National Taiwan University.</w:t>
      </w:r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3" w:history="1">
        <w:r w:rsidRPr="006466B9">
          <w:rPr>
            <w:rStyle w:val="a8"/>
            <w:rFonts w:ascii="Times New Roman" w:eastAsia="標楷體" w:hAnsi="Times New Roman" w:cs="Times New Roman"/>
          </w:rPr>
          <w:t>https://www.coursera.org/course/ntumltwo</w:t>
        </w:r>
      </w:hyperlink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[4] Machine Learning in Coursera, Stanford University.</w:t>
      </w:r>
    </w:p>
    <w:p w:rsidR="006466B9" w:rsidRPr="003C1DE7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4" w:history="1">
        <w:r w:rsidR="00FF47D4" w:rsidRPr="00FF47D4">
          <w:rPr>
            <w:rStyle w:val="a8"/>
            <w:rFonts w:ascii="Times New Roman" w:eastAsia="標楷體" w:hAnsi="Times New Roman" w:cs="Times New Roman"/>
          </w:rPr>
          <w:t>https://www.coursera.org/course/ml</w:t>
        </w:r>
      </w:hyperlink>
    </w:p>
    <w:sectPr w:rsidR="006466B9" w:rsidRPr="003C1DE7" w:rsidSect="00852170">
      <w:footerReference w:type="default" r:id="rId15"/>
      <w:pgSz w:w="11906" w:h="16838"/>
      <w:pgMar w:top="567" w:right="1797" w:bottom="284" w:left="179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ED" w:rsidRDefault="009113ED" w:rsidP="00CF155B">
      <w:r>
        <w:separator/>
      </w:r>
    </w:p>
  </w:endnote>
  <w:endnote w:type="continuationSeparator" w:id="0">
    <w:p w:rsidR="009113ED" w:rsidRDefault="009113ED" w:rsidP="00CF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170" w:rsidRDefault="00852170" w:rsidP="00852170">
    <w:pPr>
      <w:pStyle w:val="a5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03819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03819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ED" w:rsidRDefault="009113ED" w:rsidP="00CF155B">
      <w:r>
        <w:separator/>
      </w:r>
    </w:p>
  </w:footnote>
  <w:footnote w:type="continuationSeparator" w:id="0">
    <w:p w:rsidR="009113ED" w:rsidRDefault="009113ED" w:rsidP="00CF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EA"/>
    <w:rsid w:val="00036D0D"/>
    <w:rsid w:val="00055D47"/>
    <w:rsid w:val="00085FE9"/>
    <w:rsid w:val="000A5E7A"/>
    <w:rsid w:val="000C0648"/>
    <w:rsid w:val="000E1640"/>
    <w:rsid w:val="0015089B"/>
    <w:rsid w:val="00183B37"/>
    <w:rsid w:val="001A1CE2"/>
    <w:rsid w:val="002548D1"/>
    <w:rsid w:val="0029158A"/>
    <w:rsid w:val="002A3289"/>
    <w:rsid w:val="002F7357"/>
    <w:rsid w:val="00314E1F"/>
    <w:rsid w:val="00343761"/>
    <w:rsid w:val="00363AF3"/>
    <w:rsid w:val="00373082"/>
    <w:rsid w:val="0038181A"/>
    <w:rsid w:val="003C1DD4"/>
    <w:rsid w:val="003C1DE7"/>
    <w:rsid w:val="004630AC"/>
    <w:rsid w:val="004B4DD5"/>
    <w:rsid w:val="00537476"/>
    <w:rsid w:val="00566E5C"/>
    <w:rsid w:val="005C3DE6"/>
    <w:rsid w:val="005F02D4"/>
    <w:rsid w:val="005F6880"/>
    <w:rsid w:val="0061334D"/>
    <w:rsid w:val="00623D24"/>
    <w:rsid w:val="006466B9"/>
    <w:rsid w:val="00667AC3"/>
    <w:rsid w:val="0067194B"/>
    <w:rsid w:val="00683F78"/>
    <w:rsid w:val="00750788"/>
    <w:rsid w:val="00755E05"/>
    <w:rsid w:val="007B2093"/>
    <w:rsid w:val="007E35AB"/>
    <w:rsid w:val="00802A26"/>
    <w:rsid w:val="00803819"/>
    <w:rsid w:val="00835B91"/>
    <w:rsid w:val="0083616A"/>
    <w:rsid w:val="00852170"/>
    <w:rsid w:val="00857947"/>
    <w:rsid w:val="00882922"/>
    <w:rsid w:val="00891A17"/>
    <w:rsid w:val="00895F33"/>
    <w:rsid w:val="008A25CF"/>
    <w:rsid w:val="00900C23"/>
    <w:rsid w:val="009113ED"/>
    <w:rsid w:val="009634D9"/>
    <w:rsid w:val="009C7D13"/>
    <w:rsid w:val="00A279E4"/>
    <w:rsid w:val="00A415DE"/>
    <w:rsid w:val="00A915F8"/>
    <w:rsid w:val="00A93A4C"/>
    <w:rsid w:val="00AA7372"/>
    <w:rsid w:val="00AD2607"/>
    <w:rsid w:val="00AE3A85"/>
    <w:rsid w:val="00B20156"/>
    <w:rsid w:val="00B218EE"/>
    <w:rsid w:val="00B8659E"/>
    <w:rsid w:val="00BB5BFD"/>
    <w:rsid w:val="00C74A2F"/>
    <w:rsid w:val="00CA3074"/>
    <w:rsid w:val="00CA6119"/>
    <w:rsid w:val="00CD248D"/>
    <w:rsid w:val="00CD25EA"/>
    <w:rsid w:val="00CF155B"/>
    <w:rsid w:val="00CF176F"/>
    <w:rsid w:val="00CF61A3"/>
    <w:rsid w:val="00D54832"/>
    <w:rsid w:val="00D63376"/>
    <w:rsid w:val="00D7269B"/>
    <w:rsid w:val="00DA1437"/>
    <w:rsid w:val="00DB7348"/>
    <w:rsid w:val="00DF209E"/>
    <w:rsid w:val="00E277C1"/>
    <w:rsid w:val="00E3044F"/>
    <w:rsid w:val="00EA139E"/>
    <w:rsid w:val="00F902BF"/>
    <w:rsid w:val="00FE1EC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C4A3D-E18A-47E2-ADB4-4174081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5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55B"/>
    <w:rPr>
      <w:sz w:val="20"/>
      <w:szCs w:val="20"/>
    </w:rPr>
  </w:style>
  <w:style w:type="paragraph" w:styleId="a7">
    <w:name w:val="No Spacing"/>
    <w:uiPriority w:val="1"/>
    <w:qFormat/>
    <w:rsid w:val="00CF155B"/>
    <w:pPr>
      <w:widowControl w:val="0"/>
    </w:pPr>
  </w:style>
  <w:style w:type="character" w:styleId="a8">
    <w:name w:val="Hyperlink"/>
    <w:basedOn w:val="a0"/>
    <w:uiPriority w:val="99"/>
    <w:unhideWhenUsed/>
    <w:rsid w:val="006466B9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4B4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course/ntumltw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course/ntumlo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oursera.org/course/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47CE-C00C-4916-907C-9A27C0AA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61</cp:revision>
  <cp:lastPrinted>2015-05-28T08:47:00Z</cp:lastPrinted>
  <dcterms:created xsi:type="dcterms:W3CDTF">2015-05-06T06:48:00Z</dcterms:created>
  <dcterms:modified xsi:type="dcterms:W3CDTF">2015-05-28T08:48:00Z</dcterms:modified>
</cp:coreProperties>
</file>