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color w:val="3c78d8"/>
          <w:sz w:val="60"/>
          <w:szCs w:val="60"/>
        </w:rPr>
      </w:pPr>
      <w:r w:rsidDel="00000000" w:rsidR="00000000" w:rsidRPr="00000000">
        <w:rPr>
          <w:b w:val="1"/>
          <w:color w:val="3c78d8"/>
          <w:sz w:val="60"/>
          <w:szCs w:val="60"/>
          <w:rtl w:val="0"/>
        </w:rPr>
        <w:t xml:space="preserve">Google Sign In</w:t>
      </w:r>
      <w:r w:rsidDel="00000000" w:rsidR="00000000" w:rsidRPr="00000000">
        <w:rPr>
          <w:b w:val="1"/>
          <w:color w:val="3c78d8"/>
          <w:sz w:val="60"/>
          <w:szCs w:val="60"/>
          <w:rtl w:val="0"/>
        </w:rPr>
        <w:t xml:space="preserve"> Extension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joc00jmyt2a">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_ojoc00jmyt2a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57tl89s4j0mj">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Extension’s Features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_57tl89s4j0mj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c3i1cjc5td7">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Setup</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_c3i1cjc5td7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5w14rrw2bbeq">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Functions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_5w14rrw2bbeq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4d34og8">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GoogleSignIn_Show(webClientID)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after="80"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9lfuxc306jnf">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GoogleSignIn_SignOut()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_9lfuxc306jnf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ageBreakBefore w:val="0"/>
        <w:rPr/>
      </w:pPr>
      <w:bookmarkStart w:colFirst="0" w:colLast="0" w:name="_o29uknikykts" w:id="0"/>
      <w:bookmarkEnd w:id="0"/>
      <w:r w:rsidDel="00000000" w:rsidR="00000000" w:rsidRPr="00000000">
        <w:rPr>
          <w:rtl w:val="0"/>
        </w:rPr>
      </w:r>
    </w:p>
    <w:p w:rsidR="00000000" w:rsidDel="00000000" w:rsidP="00000000" w:rsidRDefault="00000000" w:rsidRPr="00000000" w14:paraId="0000000C">
      <w:pPr>
        <w:pageBreakBefore w:val="0"/>
        <w:rPr/>
      </w:pPr>
      <w:bookmarkStart w:colFirst="0" w:colLast="0" w:name="_fvlqj2mkd1cx" w:id="1"/>
      <w:bookmarkEnd w:id="1"/>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rFonts w:ascii="Helvetica Neue" w:cs="Helvetica Neue" w:eastAsia="Helvetica Neue" w:hAnsi="Helvetica Neue"/>
        </w:rPr>
      </w:pPr>
      <w:bookmarkStart w:colFirst="0" w:colLast="0" w:name="_ojoc00jmyt2a"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E">
      <w:pPr>
        <w:rPr>
          <w:rFonts w:ascii="Roboto" w:cs="Roboto" w:eastAsia="Roboto" w:hAnsi="Roboto"/>
          <w:color w:val="202124"/>
          <w:sz w:val="24"/>
          <w:szCs w:val="24"/>
        </w:rPr>
      </w:pPr>
      <w:r w:rsidDel="00000000" w:rsidR="00000000" w:rsidRPr="00000000">
        <w:rPr>
          <w:rtl w:val="0"/>
        </w:rPr>
        <w:t xml:space="preserve">Google Sign-In manages the OAuth 2.0 flow and token lifecycle, simplifying your integration with Google APIs.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pageBreakBefore w:val="0"/>
        <w:rPr/>
      </w:pPr>
      <w:bookmarkStart w:colFirst="0" w:colLast="0" w:name="_1fob9te" w:id="3"/>
      <w:bookmarkEnd w:id="3"/>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pageBreakBefore w:val="0"/>
        <w:rPr/>
      </w:pPr>
      <w:bookmarkStart w:colFirst="0" w:colLast="0" w:name="_57tl89s4j0mj" w:id="4"/>
      <w:bookmarkEnd w:id="4"/>
      <w:r w:rsidDel="00000000" w:rsidR="00000000" w:rsidRPr="00000000">
        <w:rPr>
          <w:rtl w:val="0"/>
        </w:rPr>
        <w:t xml:space="preserve">Extension’s Features</w:t>
      </w:r>
    </w:p>
    <w:p w:rsidR="00000000" w:rsidDel="00000000" w:rsidP="00000000" w:rsidRDefault="00000000" w:rsidRPr="00000000" w14:paraId="00000012">
      <w:pPr>
        <w:pageBreakBefore w:val="0"/>
        <w:numPr>
          <w:ilvl w:val="0"/>
          <w:numId w:val="1"/>
        </w:numPr>
        <w:spacing w:after="0" w:afterAutospacing="0"/>
        <w:ind w:left="720" w:hanging="360"/>
        <w:rPr>
          <w:u w:val="none"/>
        </w:rPr>
      </w:pPr>
      <w:r w:rsidDel="00000000" w:rsidR="00000000" w:rsidRPr="00000000">
        <w:rPr>
          <w:rtl w:val="0"/>
        </w:rPr>
        <w:t xml:space="preserve">Show sign-in account selector.</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Sign out of your account.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pageBreakBefore w:val="0"/>
        <w:rPr/>
      </w:pPr>
      <w:bookmarkStart w:colFirst="0" w:colLast="0" w:name="_c3i1cjc5td7" w:id="5"/>
      <w:bookmarkEnd w:id="5"/>
      <w:r w:rsidDel="00000000" w:rsidR="00000000" w:rsidRPr="00000000">
        <w:rPr>
          <w:rtl w:val="0"/>
        </w:rPr>
        <w:t xml:space="preserve">Setup</w:t>
      </w:r>
    </w:p>
    <w:p w:rsidR="00000000" w:rsidDel="00000000" w:rsidP="00000000" w:rsidRDefault="00000000" w:rsidRPr="00000000" w14:paraId="00000018">
      <w:pPr>
        <w:pageBreakBefore w:val="0"/>
        <w:ind w:left="0" w:firstLine="0"/>
        <w:rPr/>
      </w:pPr>
      <w:r w:rsidDel="00000000" w:rsidR="00000000" w:rsidRPr="00000000">
        <w:rPr>
          <w:rtl w:val="0"/>
        </w:rPr>
        <w:t xml:space="preserve">The Google Sign In extension requires the developer to provide the web client Id for the project the user is signing In to. To get this identifier the user can follow the following steps:</w:t>
      </w:r>
    </w:p>
    <w:p w:rsidR="00000000" w:rsidDel="00000000" w:rsidP="00000000" w:rsidRDefault="00000000" w:rsidRPr="00000000" w14:paraId="00000019">
      <w:pPr>
        <w:numPr>
          <w:ilvl w:val="0"/>
          <w:numId w:val="2"/>
        </w:numPr>
        <w:spacing w:after="0" w:afterAutospacing="0"/>
        <w:ind w:left="720" w:hanging="360"/>
      </w:pPr>
      <w:r w:rsidDel="00000000" w:rsidR="00000000" w:rsidRPr="00000000">
        <w:rPr>
          <w:rtl w:val="0"/>
        </w:rPr>
        <w:t xml:space="preserve">Go to Google Cloud Platform </w:t>
      </w:r>
      <w:hyperlink r:id="rId6">
        <w:r w:rsidDel="00000000" w:rsidR="00000000" w:rsidRPr="00000000">
          <w:rPr>
            <w:color w:val="1155cc"/>
            <w:u w:val="single"/>
            <w:rtl w:val="0"/>
          </w:rPr>
          <w:t xml:space="preserve">Credentials and APIs</w:t>
        </w:r>
      </w:hyperlink>
      <w:r w:rsidDel="00000000" w:rsidR="00000000" w:rsidRPr="00000000">
        <w:rPr>
          <w:rtl w:val="0"/>
        </w:rPr>
        <w:t xml:space="preserve"> page and select your project.</w:t>
      </w:r>
    </w:p>
    <w:p w:rsidR="00000000" w:rsidDel="00000000" w:rsidP="00000000" w:rsidRDefault="00000000" w:rsidRPr="00000000" w14:paraId="0000001A">
      <w:pPr>
        <w:numPr>
          <w:ilvl w:val="0"/>
          <w:numId w:val="2"/>
        </w:numPr>
        <w:spacing w:after="0" w:afterAutospacing="0"/>
        <w:ind w:left="720" w:hanging="360"/>
        <w:rPr>
          <w:u w:val="none"/>
        </w:rPr>
      </w:pPr>
      <w:r w:rsidDel="00000000" w:rsidR="00000000" w:rsidRPr="00000000">
        <w:rPr>
          <w:rtl w:val="0"/>
        </w:rPr>
        <w:t xml:space="preserve">On the top of the screen click to </w:t>
      </w:r>
      <w:r w:rsidDel="00000000" w:rsidR="00000000" w:rsidRPr="00000000">
        <w:rPr>
          <w:b w:val="1"/>
          <w:rtl w:val="0"/>
        </w:rPr>
        <w:t xml:space="preserve">Create Credentials</w:t>
        <w:br w:type="textWrapping"/>
      </w:r>
      <w:r w:rsidDel="00000000" w:rsidR="00000000" w:rsidRPr="00000000">
        <w:rPr/>
        <w:drawing>
          <wp:inline distB="114300" distT="114300" distL="114300" distR="114300">
            <wp:extent cx="5676900" cy="2014837"/>
            <wp:effectExtent b="0" l="0" r="0" t="0"/>
            <wp:docPr id="3" name="image3.png"/>
            <a:graphic>
              <a:graphicData uri="http://schemas.openxmlformats.org/drawingml/2006/picture">
                <pic:pic>
                  <pic:nvPicPr>
                    <pic:cNvPr id="0" name="image3.png"/>
                    <pic:cNvPicPr preferRelativeResize="0"/>
                  </pic:nvPicPr>
                  <pic:blipFill>
                    <a:blip r:embed="rId7"/>
                    <a:srcRect b="21363" l="0" r="4487" t="0"/>
                    <a:stretch>
                      <a:fillRect/>
                    </a:stretch>
                  </pic:blipFill>
                  <pic:spPr>
                    <a:xfrm>
                      <a:off x="0" y="0"/>
                      <a:ext cx="5676900" cy="201483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2"/>
        </w:numPr>
        <w:spacing w:after="0" w:afterAutospacing="0"/>
        <w:ind w:left="720" w:hanging="360"/>
        <w:rPr>
          <w:u w:val="none"/>
        </w:rPr>
      </w:pPr>
      <w:r w:rsidDel="00000000" w:rsidR="00000000" w:rsidRPr="00000000">
        <w:rPr>
          <w:rtl w:val="0"/>
        </w:rPr>
        <w:t xml:space="preserve">Select the </w:t>
      </w:r>
      <w:r w:rsidDel="00000000" w:rsidR="00000000" w:rsidRPr="00000000">
        <w:rPr>
          <w:b w:val="1"/>
          <w:rtl w:val="0"/>
        </w:rPr>
        <w:t xml:space="preserve">OAuth client ID</w:t>
      </w:r>
      <w:r w:rsidDel="00000000" w:rsidR="00000000" w:rsidRPr="00000000">
        <w:rPr>
          <w:rtl w:val="0"/>
        </w:rPr>
        <w:t xml:space="preserve"> option from the dropdown.</w:t>
        <w:br w:type="textWrapping"/>
      </w:r>
      <w:r w:rsidDel="00000000" w:rsidR="00000000" w:rsidRPr="00000000">
        <w:rPr/>
        <w:drawing>
          <wp:inline distB="114300" distT="114300" distL="114300" distR="114300">
            <wp:extent cx="5291138" cy="3290002"/>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291138" cy="329000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2"/>
        </w:numPr>
        <w:spacing w:after="0" w:afterAutospacing="0"/>
        <w:ind w:left="720" w:hanging="360"/>
        <w:rPr>
          <w:u w:val="none"/>
        </w:rPr>
      </w:pPr>
      <w:r w:rsidDel="00000000" w:rsidR="00000000" w:rsidRPr="00000000">
        <w:rPr>
          <w:rtl w:val="0"/>
        </w:rPr>
        <w:t xml:space="preserve">For application type select </w:t>
      </w:r>
      <w:r w:rsidDel="00000000" w:rsidR="00000000" w:rsidRPr="00000000">
        <w:rPr>
          <w:b w:val="1"/>
          <w:rtl w:val="0"/>
        </w:rPr>
        <w:t xml:space="preserve">Web Application</w:t>
      </w:r>
      <w:r w:rsidDel="00000000" w:rsidR="00000000" w:rsidRPr="00000000">
        <w:rPr>
          <w:rtl w:val="0"/>
        </w:rPr>
        <w:t xml:space="preserve"> and then give your OAuth client ID a name. </w:t>
        <w:br w:type="textWrapping"/>
        <w:br w:type="textWrapping"/>
      </w:r>
      <w:r w:rsidDel="00000000" w:rsidR="00000000" w:rsidRPr="00000000">
        <w:rPr>
          <w:b w:val="1"/>
          <w:rtl w:val="0"/>
        </w:rPr>
        <w:br w:type="textWrapping"/>
      </w:r>
      <w:r w:rsidDel="00000000" w:rsidR="00000000" w:rsidRPr="00000000">
        <w:rPr>
          <w:rtl w:val="0"/>
        </w:rPr>
        <w:br w:type="textWrapping"/>
        <w:br w:type="textWrapping"/>
      </w:r>
      <w:r w:rsidDel="00000000" w:rsidR="00000000" w:rsidRPr="00000000">
        <w:rPr/>
        <w:drawing>
          <wp:inline distB="114300" distT="114300" distL="114300" distR="114300">
            <wp:extent cx="5943600" cy="3200905"/>
            <wp:effectExtent b="0" l="0" r="0" t="0"/>
            <wp:docPr id="2" name="image2.jpg"/>
            <a:graphic>
              <a:graphicData uri="http://schemas.openxmlformats.org/drawingml/2006/picture">
                <pic:pic>
                  <pic:nvPicPr>
                    <pic:cNvPr id="0" name="image2.jpg"/>
                    <pic:cNvPicPr preferRelativeResize="0"/>
                  </pic:nvPicPr>
                  <pic:blipFill>
                    <a:blip r:embed="rId9"/>
                    <a:srcRect b="24141" l="0" r="0" t="0"/>
                    <a:stretch>
                      <a:fillRect/>
                    </a:stretch>
                  </pic:blipFill>
                  <pic:spPr>
                    <a:xfrm>
                      <a:off x="0" y="0"/>
                      <a:ext cx="5943600" cy="320090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2"/>
        </w:numPr>
        <w:spacing w:after="0" w:afterAutospacing="0"/>
        <w:ind w:left="720" w:hanging="360"/>
      </w:pPr>
      <w:r w:rsidDel="00000000" w:rsidR="00000000" w:rsidRPr="00000000">
        <w:rPr>
          <w:rtl w:val="0"/>
        </w:rPr>
        <w:t xml:space="preserve">Done, you should now be ready to use the Google SignIn Extension by providing the ID that can be found in the image below (click in the icon to copy the Web Client ID).</w:t>
        <w:br w:type="textWrapping"/>
      </w:r>
      <w:r w:rsidDel="00000000" w:rsidR="00000000" w:rsidRPr="00000000">
        <w:rPr/>
        <w:drawing>
          <wp:inline distB="114300" distT="114300" distL="114300" distR="114300">
            <wp:extent cx="5943600" cy="1498600"/>
            <wp:effectExtent b="0" l="0" r="0" t="0"/>
            <wp:docPr id="4"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For </w:t>
      </w:r>
      <w:r w:rsidDel="00000000" w:rsidR="00000000" w:rsidRPr="00000000">
        <w:rPr>
          <w:b w:val="1"/>
          <w:rtl w:val="0"/>
        </w:rPr>
        <w:t xml:space="preserve">iOS</w:t>
      </w:r>
      <w:r w:rsidDel="00000000" w:rsidR="00000000" w:rsidRPr="00000000">
        <w:rPr>
          <w:rtl w:val="0"/>
        </w:rPr>
        <w:t xml:space="preserve"> the ID also needs to go into the extension configuration (double click the extension and go to </w:t>
      </w:r>
      <w:r w:rsidDel="00000000" w:rsidR="00000000" w:rsidRPr="00000000">
        <w:rPr>
          <w:rFonts w:ascii="Arial Unicode MS" w:cs="Arial Unicode MS" w:eastAsia="Arial Unicode MS" w:hAnsi="Arial Unicode MS"/>
          <w:b w:val="1"/>
          <w:rtl w:val="0"/>
        </w:rPr>
        <w:t xml:space="preserve">Extra Platforms → iOS</w:t>
      </w:r>
      <w:r w:rsidDel="00000000" w:rsidR="00000000" w:rsidRPr="00000000">
        <w:rPr>
          <w:rtl w:val="0"/>
        </w:rPr>
        <w:t xml:space="preserve">)</w:t>
        <w:br w:type="textWrapping"/>
      </w:r>
      <w:r w:rsidDel="00000000" w:rsidR="00000000" w:rsidRPr="00000000">
        <w:rPr/>
        <w:drawing>
          <wp:inline distB="114300" distT="114300" distL="114300" distR="114300">
            <wp:extent cx="4071938" cy="1947755"/>
            <wp:effectExtent b="0" l="0" r="0" t="0"/>
            <wp:docPr id="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4071938" cy="1947755"/>
                    </a:xfrm>
                    <a:prstGeom prst="rect"/>
                    <a:ln/>
                  </pic:spPr>
                </pic:pic>
              </a:graphicData>
            </a:graphic>
          </wp:inline>
        </w:drawing>
      </w:r>
      <w:r w:rsidDel="00000000" w:rsidR="00000000" w:rsidRPr="00000000">
        <w:rPr>
          <w:rtl w:val="0"/>
        </w:rPr>
        <w:br w:type="textWrapping"/>
        <w:t xml:space="preserve">It’s important to note that the ID needs to go in the reverse order (ie.: </w:t>
      </w:r>
      <w:r w:rsidDel="00000000" w:rsidR="00000000" w:rsidRPr="00000000">
        <w:rPr>
          <w:b w:val="1"/>
          <w:rtl w:val="0"/>
        </w:rPr>
        <w:t xml:space="preserve">UUID.apps.googleusecontent.com</w:t>
      </w:r>
      <w:r w:rsidDel="00000000" w:rsidR="00000000" w:rsidRPr="00000000">
        <w:rPr>
          <w:rtl w:val="0"/>
        </w:rPr>
        <w:t xml:space="preserve"> becomes </w:t>
      </w:r>
      <w:r w:rsidDel="00000000" w:rsidR="00000000" w:rsidRPr="00000000">
        <w:rPr>
          <w:b w:val="1"/>
          <w:rtl w:val="0"/>
        </w:rPr>
        <w:t xml:space="preserve">com.googleusercontent.apps.UUID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pStyle w:val="Heading1"/>
        <w:rPr/>
      </w:pPr>
      <w:bookmarkStart w:colFirst="0" w:colLast="0" w:name="_3qbunxpkz6sy" w:id="6"/>
      <w:bookmarkEnd w:id="6"/>
      <w:r w:rsidDel="00000000" w:rsidR="00000000" w:rsidRPr="00000000">
        <w:rPr>
          <w:rtl w:val="0"/>
        </w:rPr>
        <w:t xml:space="preserve">Functions</w:t>
      </w:r>
    </w:p>
    <w:p w:rsidR="00000000" w:rsidDel="00000000" w:rsidP="00000000" w:rsidRDefault="00000000" w:rsidRPr="00000000" w14:paraId="00000020">
      <w:pPr>
        <w:rPr/>
      </w:pPr>
      <w:r w:rsidDel="00000000" w:rsidR="00000000" w:rsidRPr="00000000">
        <w:rPr>
          <w:rtl w:val="0"/>
        </w:rPr>
        <w:t xml:space="preserve">T</w:t>
      </w:r>
      <w:r w:rsidDel="00000000" w:rsidR="00000000" w:rsidRPr="00000000">
        <w:rPr>
          <w:rtl w:val="0"/>
        </w:rPr>
        <w:t xml:space="preserve">he provided functions generate </w:t>
      </w:r>
      <w:r w:rsidDel="00000000" w:rsidR="00000000" w:rsidRPr="00000000">
        <w:rPr>
          <w:b w:val="1"/>
          <w:rtl w:val="0"/>
        </w:rPr>
        <w:t xml:space="preserve">Async</w:t>
      </w:r>
      <w:r w:rsidDel="00000000" w:rsidR="00000000" w:rsidRPr="00000000">
        <w:rPr>
          <w:rtl w:val="0"/>
        </w:rPr>
        <w:t xml:space="preserve"> </w:t>
      </w:r>
      <w:r w:rsidDel="00000000" w:rsidR="00000000" w:rsidRPr="00000000">
        <w:rPr>
          <w:b w:val="1"/>
          <w:rtl w:val="0"/>
        </w:rPr>
        <w:t xml:space="preserve">Social Event </w:t>
      </w:r>
      <w:r w:rsidDel="00000000" w:rsidR="00000000" w:rsidRPr="00000000">
        <w:rPr>
          <w:rtl w:val="0"/>
        </w:rPr>
        <w:t xml:space="preserve">callbacks</w:t>
      </w:r>
      <w:r w:rsidDel="00000000" w:rsidR="00000000" w:rsidRPr="00000000">
        <w:rPr>
          <w:rtl w:val="0"/>
        </w:rPr>
        <w:t xml:space="preserve">. In these cases the extension populates the </w:t>
      </w:r>
      <w:r w:rsidDel="00000000" w:rsidR="00000000" w:rsidRPr="00000000">
        <w:rPr>
          <w:b w:val="1"/>
          <w:rtl w:val="0"/>
        </w:rPr>
        <w:t xml:space="preserve">async_load </w:t>
      </w:r>
      <w:r w:rsidDel="00000000" w:rsidR="00000000" w:rsidRPr="00000000">
        <w:rPr>
          <w:rtl w:val="0"/>
        </w:rPr>
        <w:t xml:space="preserve">map with a "</w:t>
      </w:r>
      <w:r w:rsidDel="00000000" w:rsidR="00000000" w:rsidRPr="00000000">
        <w:rPr>
          <w:b w:val="1"/>
          <w:rtl w:val="0"/>
        </w:rPr>
        <w:t xml:space="preserve">type</w:t>
      </w:r>
      <w:r w:rsidDel="00000000" w:rsidR="00000000" w:rsidRPr="00000000">
        <w:rPr>
          <w:rtl w:val="0"/>
        </w:rPr>
        <w:t xml:space="preserve">" key that will have the same value as the function that triggered the callback.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rFonts w:ascii="Courier New" w:cs="Courier New" w:eastAsia="Courier New" w:hAnsi="Courier New"/>
        </w:rPr>
      </w:pPr>
      <w:bookmarkStart w:colFirst="0" w:colLast="0" w:name="_4d34og8" w:id="7"/>
      <w:bookmarkEnd w:id="7"/>
      <w:r w:rsidDel="00000000" w:rsidR="00000000" w:rsidRPr="00000000">
        <w:rPr>
          <w:rtl w:val="0"/>
        </w:rPr>
        <w:t xml:space="preserve">GoogleSignIn_Show</w:t>
      </w:r>
      <w:r w:rsidDel="00000000" w:rsidR="00000000" w:rsidRPr="00000000">
        <w:rPr>
          <w:rtl w:val="0"/>
        </w:rPr>
        <w:t xml:space="preserve">(webClientID)</w:t>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Description: Shows the google overlay popup to select a google account to sign up with. This is an asynchronous function that will trigger the </w:t>
      </w:r>
      <w:r w:rsidDel="00000000" w:rsidR="00000000" w:rsidRPr="00000000">
        <w:rPr>
          <w:b w:val="1"/>
          <w:rtl w:val="0"/>
        </w:rPr>
        <w:t xml:space="preserve">Async Social</w:t>
      </w:r>
      <w:r w:rsidDel="00000000" w:rsidR="00000000" w:rsidRPr="00000000">
        <w:rPr>
          <w:rtl w:val="0"/>
        </w:rPr>
        <w:t xml:space="preserve"> event when the task is finished.</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Params:</w:t>
      </w:r>
    </w:p>
    <w:p w:rsidR="00000000" w:rsidDel="00000000" w:rsidP="00000000" w:rsidRDefault="00000000" w:rsidRPr="00000000" w14:paraId="00000025">
      <w:pPr>
        <w:ind w:left="720" w:firstLine="0"/>
        <w:rPr/>
      </w:pPr>
      <w:r w:rsidDel="00000000" w:rsidR="00000000" w:rsidRPr="00000000">
        <w:rPr>
          <w:i w:val="1"/>
          <w:rtl w:val="0"/>
        </w:rPr>
        <w:t xml:space="preserve">{string}</w:t>
      </w:r>
      <w:r w:rsidDel="00000000" w:rsidR="00000000" w:rsidRPr="00000000">
        <w:rPr>
          <w:rtl w:val="0"/>
        </w:rPr>
        <w:t xml:space="preserve"> </w:t>
      </w:r>
      <w:r w:rsidDel="00000000" w:rsidR="00000000" w:rsidRPr="00000000">
        <w:rPr>
          <w:b w:val="1"/>
          <w:rtl w:val="0"/>
        </w:rPr>
        <w:t xml:space="preserve">webClientID </w:t>
      </w:r>
      <w:r w:rsidDel="00000000" w:rsidR="00000000" w:rsidRPr="00000000">
        <w:rPr>
          <w:rtl w:val="0"/>
        </w:rPr>
        <w:t xml:space="preserve">The web client Id that is obtained through the google cloud console</w:t>
      </w:r>
      <w:r w:rsidDel="00000000" w:rsidR="00000000" w:rsidRPr="00000000">
        <w:rPr>
          <w:rtl w:val="0"/>
        </w:rPr>
        <w:t xml:space="preserve"> (follow </w:t>
      </w:r>
      <w:hyperlink w:anchor="_c3i1cjc5td7">
        <w:r w:rsidDel="00000000" w:rsidR="00000000" w:rsidRPr="00000000">
          <w:rPr>
            <w:color w:val="1155cc"/>
            <w:u w:val="single"/>
            <w:rtl w:val="0"/>
          </w:rPr>
          <w:t xml:space="preserve">Setup</w:t>
        </w:r>
      </w:hyperlink>
      <w:r w:rsidDel="00000000" w:rsidR="00000000" w:rsidRPr="00000000">
        <w:rPr>
          <w:rtl w:val="0"/>
        </w:rPr>
        <w:t xml:space="preserve"> steps).</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Returns: N/A</w:t>
      </w:r>
    </w:p>
    <w:p w:rsidR="00000000" w:rsidDel="00000000" w:rsidP="00000000" w:rsidRDefault="00000000" w:rsidRPr="00000000" w14:paraId="00000027">
      <w:pPr>
        <w:rPr/>
      </w:pPr>
      <w:r w:rsidDel="00000000" w:rsidR="00000000" w:rsidRPr="00000000">
        <w:rPr>
          <w:rtl w:val="0"/>
        </w:rPr>
        <w:t xml:space="preserve">Triggers: Asynchronous Social Event</w:t>
      </w:r>
    </w:p>
    <w:p w:rsidR="00000000" w:rsidDel="00000000" w:rsidP="00000000" w:rsidRDefault="00000000" w:rsidRPr="00000000" w14:paraId="00000028">
      <w:pPr>
        <w:rPr/>
      </w:pPr>
      <w:r w:rsidDel="00000000" w:rsidR="00000000" w:rsidRPr="00000000">
        <w:rPr>
          <w:rtl w:val="0"/>
        </w:rPr>
        <w:tab/>
      </w:r>
      <w:r w:rsidDel="00000000" w:rsidR="00000000" w:rsidRPr="00000000">
        <w:rPr>
          <w:i w:val="1"/>
          <w:rtl w:val="0"/>
        </w:rPr>
        <w:t xml:space="preserve">{string}</w:t>
      </w:r>
      <w:r w:rsidDel="00000000" w:rsidR="00000000" w:rsidRPr="00000000">
        <w:rPr>
          <w:rtl w:val="0"/>
        </w:rPr>
        <w:t xml:space="preserve"> </w:t>
      </w:r>
      <w:r w:rsidDel="00000000" w:rsidR="00000000" w:rsidRPr="00000000">
        <w:rPr>
          <w:b w:val="1"/>
          <w:rtl w:val="0"/>
        </w:rPr>
        <w:t xml:space="preserve">type </w:t>
      </w:r>
      <w:r w:rsidDel="00000000" w:rsidR="00000000" w:rsidRPr="00000000">
        <w:rPr>
          <w:rtl w:val="0"/>
        </w:rPr>
        <w:t xml:space="preserve">The constant </w:t>
      </w:r>
      <w:r w:rsidDel="00000000" w:rsidR="00000000" w:rsidRPr="00000000">
        <w:rPr>
          <w:b w:val="1"/>
          <w:i w:val="1"/>
          <w:rtl w:val="0"/>
        </w:rPr>
        <w:t xml:space="preserve">“GoogleSignIn_Show”</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ab/>
      </w:r>
      <w:r w:rsidDel="00000000" w:rsidR="00000000" w:rsidRPr="00000000">
        <w:rPr>
          <w:i w:val="1"/>
          <w:rtl w:val="0"/>
        </w:rPr>
        <w:t xml:space="preserve">{boolean}</w:t>
      </w:r>
      <w:r w:rsidDel="00000000" w:rsidR="00000000" w:rsidRPr="00000000">
        <w:rPr>
          <w:rtl w:val="0"/>
        </w:rPr>
        <w:t xml:space="preserve"> </w:t>
      </w:r>
      <w:r w:rsidDel="00000000" w:rsidR="00000000" w:rsidRPr="00000000">
        <w:rPr>
          <w:b w:val="1"/>
          <w:rtl w:val="0"/>
        </w:rPr>
        <w:t xml:space="preserve">success</w:t>
      </w:r>
      <w:r w:rsidDel="00000000" w:rsidR="00000000" w:rsidRPr="00000000">
        <w:rPr>
          <w:rtl w:val="0"/>
        </w:rPr>
        <w:t xml:space="preserve"> Whether or not the requested task was successful.</w:t>
      </w:r>
    </w:p>
    <w:p w:rsidR="00000000" w:rsidDel="00000000" w:rsidP="00000000" w:rsidRDefault="00000000" w:rsidRPr="00000000" w14:paraId="0000002A">
      <w:pPr>
        <w:rPr/>
      </w:pPr>
      <w:r w:rsidDel="00000000" w:rsidR="00000000" w:rsidRPr="00000000">
        <w:rPr>
          <w:rtl w:val="0"/>
        </w:rPr>
        <w:tab/>
      </w:r>
      <w:r w:rsidDel="00000000" w:rsidR="00000000" w:rsidRPr="00000000">
        <w:rPr>
          <w:i w:val="1"/>
          <w:rtl w:val="0"/>
        </w:rPr>
        <w:t xml:space="preserve">{string}</w:t>
      </w:r>
      <w:r w:rsidDel="00000000" w:rsidR="00000000" w:rsidRPr="00000000">
        <w:rPr>
          <w:rtl w:val="0"/>
        </w:rPr>
        <w:t xml:space="preserve"> </w:t>
      </w:r>
      <w:r w:rsidDel="00000000" w:rsidR="00000000" w:rsidRPr="00000000">
        <w:rPr>
          <w:b w:val="1"/>
          <w:rtl w:val="0"/>
        </w:rPr>
        <w:t xml:space="preserve">idToken</w:t>
      </w:r>
      <w:r w:rsidDel="00000000" w:rsidR="00000000" w:rsidRPr="00000000">
        <w:rPr>
          <w:rtl w:val="0"/>
        </w:rPr>
        <w:t xml:space="preserve"> </w:t>
      </w:r>
      <w:r w:rsidDel="00000000" w:rsidR="00000000" w:rsidRPr="00000000">
        <w:rPr>
          <w:rFonts w:ascii="Roboto" w:cs="Roboto" w:eastAsia="Roboto" w:hAnsi="Roboto"/>
          <w:color w:val="202124"/>
          <w:sz w:val="21"/>
          <w:szCs w:val="21"/>
          <w:rtl w:val="0"/>
        </w:rPr>
        <w:t xml:space="preserve">An ID token (authentication token) that you can send to your server.</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pageBreakBefore w:val="0"/>
        <w:rPr/>
      </w:pPr>
      <w:bookmarkStart w:colFirst="0" w:colLast="0" w:name="_9lfuxc306jnf" w:id="8"/>
      <w:bookmarkEnd w:id="8"/>
      <w:r w:rsidDel="00000000" w:rsidR="00000000" w:rsidRPr="00000000">
        <w:rPr>
          <w:rtl w:val="0"/>
        </w:rPr>
        <w:t xml:space="preserve">GoogleSignIn_SignOut</w:t>
      </w:r>
      <w:r w:rsidDel="00000000" w:rsidR="00000000" w:rsidRPr="00000000">
        <w:rPr>
          <w:rtl w:val="0"/>
        </w:rPr>
        <w:t xml:space="preserve">()</w:t>
      </w:r>
    </w:p>
    <w:p w:rsidR="00000000" w:rsidDel="00000000" w:rsidP="00000000" w:rsidRDefault="00000000" w:rsidRPr="00000000" w14:paraId="0000002D">
      <w:pPr>
        <w:pageBreakBefore w:val="0"/>
        <w:rPr>
          <w:rFonts w:ascii="Roboto" w:cs="Roboto" w:eastAsia="Roboto" w:hAnsi="Roboto"/>
          <w:color w:val="202124"/>
          <w:sz w:val="21"/>
          <w:szCs w:val="21"/>
        </w:rPr>
      </w:pPr>
      <w:r w:rsidDel="00000000" w:rsidR="00000000" w:rsidRPr="00000000">
        <w:rPr>
          <w:rtl w:val="0"/>
        </w:rPr>
        <w:t xml:space="preserve">Description: Signs out the current signed-in user if any. This is an asynchronous function that will trigger the </w:t>
      </w:r>
      <w:r w:rsidDel="00000000" w:rsidR="00000000" w:rsidRPr="00000000">
        <w:rPr>
          <w:b w:val="1"/>
          <w:rtl w:val="0"/>
        </w:rPr>
        <w:t xml:space="preserve">Async Social</w:t>
      </w:r>
      <w:r w:rsidDel="00000000" w:rsidR="00000000" w:rsidRPr="00000000">
        <w:rPr>
          <w:rtl w:val="0"/>
        </w:rPr>
        <w:t xml:space="preserve"> event when the task is finished.</w:t>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Returns: N/A</w:t>
      </w:r>
    </w:p>
    <w:p w:rsidR="00000000" w:rsidDel="00000000" w:rsidP="00000000" w:rsidRDefault="00000000" w:rsidRPr="00000000" w14:paraId="0000002F">
      <w:pPr>
        <w:rPr/>
      </w:pPr>
      <w:r w:rsidDel="00000000" w:rsidR="00000000" w:rsidRPr="00000000">
        <w:rPr>
          <w:rtl w:val="0"/>
        </w:rPr>
        <w:t xml:space="preserve">Triggers: Asynchronous Social Event</w:t>
      </w:r>
    </w:p>
    <w:p w:rsidR="00000000" w:rsidDel="00000000" w:rsidP="00000000" w:rsidRDefault="00000000" w:rsidRPr="00000000" w14:paraId="00000030">
      <w:pPr>
        <w:rPr/>
      </w:pPr>
      <w:r w:rsidDel="00000000" w:rsidR="00000000" w:rsidRPr="00000000">
        <w:rPr>
          <w:rtl w:val="0"/>
        </w:rPr>
        <w:tab/>
      </w:r>
      <w:r w:rsidDel="00000000" w:rsidR="00000000" w:rsidRPr="00000000">
        <w:rPr>
          <w:i w:val="1"/>
          <w:rtl w:val="0"/>
        </w:rPr>
        <w:t xml:space="preserve">{string}</w:t>
      </w:r>
      <w:r w:rsidDel="00000000" w:rsidR="00000000" w:rsidRPr="00000000">
        <w:rPr>
          <w:rtl w:val="0"/>
        </w:rPr>
        <w:t xml:space="preserve"> </w:t>
      </w:r>
      <w:r w:rsidDel="00000000" w:rsidR="00000000" w:rsidRPr="00000000">
        <w:rPr>
          <w:b w:val="1"/>
          <w:rtl w:val="0"/>
        </w:rPr>
        <w:t xml:space="preserve">type </w:t>
      </w:r>
      <w:r w:rsidDel="00000000" w:rsidR="00000000" w:rsidRPr="00000000">
        <w:rPr>
          <w:rtl w:val="0"/>
        </w:rPr>
        <w:t xml:space="preserve">The constant </w:t>
      </w:r>
      <w:r w:rsidDel="00000000" w:rsidR="00000000" w:rsidRPr="00000000">
        <w:rPr>
          <w:b w:val="1"/>
          <w:i w:val="1"/>
          <w:rtl w:val="0"/>
        </w:rPr>
        <w:t xml:space="preserve">“GoogleSignIn_SignOut”</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ab/>
      </w:r>
      <w:r w:rsidDel="00000000" w:rsidR="00000000" w:rsidRPr="00000000">
        <w:rPr>
          <w:i w:val="1"/>
          <w:rtl w:val="0"/>
        </w:rPr>
        <w:t xml:space="preserve">{boolean}</w:t>
      </w:r>
      <w:r w:rsidDel="00000000" w:rsidR="00000000" w:rsidRPr="00000000">
        <w:rPr>
          <w:rtl w:val="0"/>
        </w:rPr>
        <w:t xml:space="preserve"> </w:t>
      </w:r>
      <w:r w:rsidDel="00000000" w:rsidR="00000000" w:rsidRPr="00000000">
        <w:rPr>
          <w:b w:val="1"/>
          <w:rtl w:val="0"/>
        </w:rPr>
        <w:t xml:space="preserve">success</w:t>
      </w:r>
      <w:r w:rsidDel="00000000" w:rsidR="00000000" w:rsidRPr="00000000">
        <w:rPr>
          <w:rtl w:val="0"/>
        </w:rPr>
        <w:t xml:space="preserve"> Whether or not the requested task was successful.</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alibri"/>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rFonts w:ascii="Helvetica Neue" w:cs="Helvetica Neue" w:eastAsia="Helvetica Neue" w:hAnsi="Helvetica Neue"/>
      <w:color w:val="2f5496"/>
      <w:sz w:val="26"/>
      <w:szCs w:val="26"/>
    </w:rPr>
  </w:style>
  <w:style w:type="paragraph" w:styleId="Heading3">
    <w:name w:val="heading 3"/>
    <w:basedOn w:val="Normal"/>
    <w:next w:val="Normal"/>
    <w:pPr>
      <w:keepNext w:val="1"/>
      <w:keepLines w:val="1"/>
      <w:spacing w:after="0" w:before="40" w:lineRule="auto"/>
      <w:jc w:val="left"/>
    </w:pPr>
    <w:rPr>
      <w:rFonts w:ascii="Courier New" w:cs="Courier New" w:eastAsia="Courier New" w:hAnsi="Courier New"/>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5.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console.cloud.google.com/apis/credentials" TargetMode="External"/><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