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C2" w:rsidRPr="00455D3B" w:rsidRDefault="005E68C2" w:rsidP="005E68C2">
      <w:pPr>
        <w:jc w:val="center"/>
        <w:rPr>
          <w:noProof/>
          <w:sz w:val="24"/>
          <w:szCs w:val="24"/>
        </w:rPr>
      </w:pPr>
      <w:r w:rsidRPr="00455D3B">
        <w:rPr>
          <w:noProof/>
          <w:sz w:val="24"/>
          <w:szCs w:val="24"/>
        </w:rPr>
        <w:drawing>
          <wp:inline distT="0" distB="0" distL="0" distR="0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C2" w:rsidRDefault="005E68C2" w:rsidP="005E68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:rsidR="005E68C2" w:rsidRPr="003708AC" w:rsidRDefault="005E68C2" w:rsidP="005E68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CD3BFD">
        <w:rPr>
          <w:rFonts w:ascii="Times New Roman" w:hAnsi="Times New Roman" w:cs="Times New Roman"/>
          <w:noProof/>
          <w:sz w:val="24"/>
          <w:szCs w:val="24"/>
        </w:rPr>
        <w:tab/>
      </w:r>
      <w:r w:rsidR="00CD3BFD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5E68C2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COURSE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CD3BFD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="00CD3BFD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 </w:t>
      </w: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="00CD3BFD">
        <w:rPr>
          <w:rFonts w:ascii="Times New Roman" w:hAnsi="Times New Roman" w:cs="Times New Roman"/>
          <w:noProof/>
          <w:sz w:val="24"/>
          <w:szCs w:val="24"/>
        </w:rPr>
        <w:tab/>
      </w:r>
      <w:r w:rsidR="00CD3BFD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5E68C2" w:rsidRPr="004D2B2A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AC</w:t>
      </w:r>
      <w:r w:rsidR="00CD3BFD">
        <w:rPr>
          <w:rFonts w:ascii="Times New Roman" w:hAnsi="Times New Roman" w:cs="Times New Roman"/>
          <w:b/>
          <w:noProof/>
          <w:sz w:val="24"/>
          <w:szCs w:val="24"/>
        </w:rPr>
        <w:t xml:space="preserve">ADEMIC YEAR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5E68C2" w:rsidRDefault="005E68C2" w:rsidP="005E68C2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SUBMISSI</w:t>
      </w:r>
      <w:r w:rsidR="00CD3BFD">
        <w:rPr>
          <w:rFonts w:ascii="Times New Roman" w:hAnsi="Times New Roman" w:cs="Times New Roman"/>
          <w:b/>
          <w:noProof/>
          <w:sz w:val="24"/>
          <w:szCs w:val="24"/>
        </w:rPr>
        <w:t xml:space="preserve">ON DATE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:rsidR="005E68C2" w:rsidRPr="00955F8F" w:rsidRDefault="005E68C2" w:rsidP="005E68C2">
      <w:pPr>
        <w:rPr>
          <w:rFonts w:ascii="Times New Roman" w:hAnsi="Times New Roman" w:cs="Times New Roman"/>
          <w:b/>
          <w:sz w:val="24"/>
          <w:szCs w:val="24"/>
        </w:rPr>
      </w:pPr>
    </w:p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/>
    <w:p w:rsidR="005E68C2" w:rsidRDefault="005E68C2" w:rsidP="005E68C2">
      <w:r>
        <w:t>Qn. The question may come over here!</w:t>
      </w:r>
      <w:r>
        <w:br w:type="page"/>
      </w: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text goes here!</w:t>
      </w: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 w:cs="Times New Roman"/>
          <w:sz w:val="24"/>
          <w:szCs w:val="24"/>
        </w:rPr>
      </w:pPr>
    </w:p>
    <w:p w:rsidR="005E68C2" w:rsidRDefault="005E68C2" w:rsidP="005E68C2">
      <w:pPr>
        <w:rPr>
          <w:rFonts w:ascii="Times New Roman" w:hAnsi="Times New Roman"/>
          <w:b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sz w:val="24"/>
          <w:szCs w:val="24"/>
        </w:rPr>
        <w:t>REFERENCE</w:t>
      </w:r>
    </w:p>
    <w:p w:rsidR="005E68C2" w:rsidRPr="00DA6563" w:rsidRDefault="005E68C2" w:rsidP="005E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(One author) =&gt;</w:t>
      </w:r>
      <w:r w:rsidRPr="00DA6563">
        <w:rPr>
          <w:rFonts w:ascii="Times New Roman" w:hAnsi="Times New Roman"/>
          <w:sz w:val="24"/>
          <w:szCs w:val="24"/>
        </w:rPr>
        <w:t>Williams, J. H. (2008). Employee engagement: Improving participation in</w:t>
      </w:r>
    </w:p>
    <w:p w:rsidR="005E68C2" w:rsidRDefault="005E68C2" w:rsidP="005E68C2">
      <w:pPr>
        <w:rPr>
          <w:rFonts w:ascii="Times New Roman" w:hAnsi="Times New Roman"/>
          <w:sz w:val="24"/>
          <w:szCs w:val="24"/>
        </w:rPr>
      </w:pPr>
      <w:proofErr w:type="gramStart"/>
      <w:r w:rsidRPr="00DA6563">
        <w:rPr>
          <w:rFonts w:ascii="Times New Roman" w:hAnsi="Times New Roman"/>
          <w:sz w:val="24"/>
          <w:szCs w:val="24"/>
        </w:rPr>
        <w:t>safety</w:t>
      </w:r>
      <w:proofErr w:type="gramEnd"/>
      <w:r w:rsidRPr="00DA6563">
        <w:rPr>
          <w:rFonts w:ascii="Times New Roman" w:hAnsi="Times New Roman"/>
          <w:sz w:val="24"/>
          <w:szCs w:val="24"/>
        </w:rPr>
        <w:t xml:space="preserve">. </w:t>
      </w:r>
      <w:r w:rsidRPr="00DA6563">
        <w:rPr>
          <w:rFonts w:ascii="Times New Roman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hAnsi="Times New Roman"/>
          <w:sz w:val="24"/>
          <w:szCs w:val="24"/>
        </w:rPr>
        <w:t>(12), 40-45.</w:t>
      </w:r>
    </w:p>
    <w:p w:rsidR="005E68C2" w:rsidRPr="00501D9C" w:rsidRDefault="005E68C2" w:rsidP="005E68C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(Two or more authors) =&gt;</w:t>
      </w:r>
      <w:r w:rsidRPr="00501D9C">
        <w:rPr>
          <w:rFonts w:ascii="Times New Roman" w:hAnsi="Times New Roman"/>
          <w:sz w:val="24"/>
          <w:szCs w:val="24"/>
        </w:rPr>
        <w:t xml:space="preserve">Keller, T. E., </w:t>
      </w:r>
      <w:proofErr w:type="spellStart"/>
      <w:r w:rsidRPr="00501D9C">
        <w:rPr>
          <w:rFonts w:ascii="Times New Roman" w:hAnsi="Times New Roman"/>
          <w:sz w:val="24"/>
          <w:szCs w:val="24"/>
        </w:rPr>
        <w:t>Cusick</w:t>
      </w:r>
      <w:proofErr w:type="spellEnd"/>
      <w:r w:rsidRPr="00501D9C">
        <w:rPr>
          <w:rFonts w:ascii="Times New Roman" w:hAnsi="Times New Roman"/>
          <w:sz w:val="24"/>
          <w:szCs w:val="24"/>
        </w:rPr>
        <w:t>, G. R., &amp; Courtney</w:t>
      </w:r>
      <w:r>
        <w:rPr>
          <w:rFonts w:ascii="Times New Roman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hAnsi="Times New Roman"/>
          <w:sz w:val="24"/>
          <w:szCs w:val="24"/>
        </w:rPr>
        <w:t>transition to adulthood: Distinctiv</w:t>
      </w:r>
      <w:r>
        <w:rPr>
          <w:rFonts w:ascii="Times New Roman" w:hAnsi="Times New Roman"/>
          <w:sz w:val="24"/>
          <w:szCs w:val="24"/>
        </w:rPr>
        <w:t>e profiles of adolescent’s aging</w:t>
      </w:r>
      <w:r w:rsidRPr="00501D9C">
        <w:rPr>
          <w:rFonts w:ascii="Times New Roman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hAnsi="Times New Roman"/>
          <w:sz w:val="24"/>
          <w:szCs w:val="24"/>
        </w:rPr>
        <w:t>, 453-</w:t>
      </w:r>
    </w:p>
    <w:p w:rsidR="005E68C2" w:rsidRPr="00501D9C" w:rsidRDefault="005E68C2" w:rsidP="005E68C2">
      <w:pPr>
        <w:rPr>
          <w:rFonts w:ascii="Times New Roman" w:hAnsi="Times New Roman"/>
          <w:sz w:val="24"/>
          <w:szCs w:val="24"/>
        </w:rPr>
      </w:pPr>
      <w:r w:rsidRPr="00501D9C">
        <w:rPr>
          <w:rFonts w:ascii="Times New Roman" w:hAnsi="Times New Roman"/>
          <w:sz w:val="24"/>
          <w:szCs w:val="24"/>
        </w:rPr>
        <w:t>484.</w:t>
      </w:r>
    </w:p>
    <w:p w:rsidR="005E68C2" w:rsidRPr="00273EED" w:rsidRDefault="005E68C2" w:rsidP="005E68C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68C2" w:rsidRDefault="005E68C2" w:rsidP="005E68C2">
      <w:r>
        <w:br w:type="page"/>
      </w:r>
    </w:p>
    <w:p w:rsidR="005E68C2" w:rsidRDefault="005E68C2" w:rsidP="005E68C2"/>
    <w:p w:rsidR="005E68C2" w:rsidRDefault="005E68C2" w:rsidP="005E68C2"/>
    <w:p w:rsidR="00FC5CE6" w:rsidRDefault="00CD3BFD"/>
    <w:sectPr w:rsidR="00FC5CE6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8C2"/>
    <w:rsid w:val="0050299F"/>
    <w:rsid w:val="005E68C2"/>
    <w:rsid w:val="007D66C9"/>
    <w:rsid w:val="00CD3BFD"/>
    <w:rsid w:val="00E34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B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Money Maker</cp:lastModifiedBy>
  <cp:revision>2</cp:revision>
  <dcterms:created xsi:type="dcterms:W3CDTF">2018-12-11T11:33:00Z</dcterms:created>
  <dcterms:modified xsi:type="dcterms:W3CDTF">2018-12-11T11:33:00Z</dcterms:modified>
</cp:coreProperties>
</file>