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649b47a64888efe4b4d6af236ab4c09a54972c"/>
    <w:p>
      <w:pPr>
        <w:pStyle w:val="Heading1"/>
      </w:pPr>
      <w:r>
        <w:t xml:space="preserve">Source Code Attribution and Execution Report</w:t>
      </w:r>
    </w:p>
    <w:p>
      <w:pPr>
        <w:pStyle w:val="FirstParagraph"/>
      </w:pPr>
      <w:r>
        <w:t xml:space="preserve">Project: Final Group Project (FastAPI + React)</w:t>
      </w:r>
      <w:r>
        <w:br/>
      </w:r>
      <w:r>
        <w:t xml:space="preserve">Date: February 22, 2026</w:t>
      </w:r>
    </w:p>
    <w:bookmarkStart w:id="20" w:name="source-code-included-in-submission"/>
    <w:p>
      <w:pPr>
        <w:pStyle w:val="Heading2"/>
      </w:pPr>
      <w:r>
        <w:t xml:space="preserve">1. Source Code Included in Submission</w:t>
      </w:r>
    </w:p>
    <w:p>
      <w:pPr>
        <w:pStyle w:val="FirstParagraph"/>
      </w:pPr>
      <w:r>
        <w:t xml:space="preserve">All group-written source code for this project is included under</w:t>
      </w:r>
      <w:r>
        <w:t xml:space="preserve"> </w:t>
      </w:r>
      <w:r>
        <w:rPr>
          <w:rStyle w:val="VerbatimChar"/>
        </w:rPr>
        <w:t xml:space="preserve">final_group_project/</w:t>
      </w:r>
      <w:r>
        <w:t xml:space="preserve"> </w:t>
      </w:r>
      <w:r>
        <w:t xml:space="preserve">and primarily consists of:</w:t>
      </w:r>
    </w:p>
    <w:p>
      <w:pPr>
        <w:pStyle w:val="Compact"/>
        <w:numPr>
          <w:ilvl w:val="0"/>
          <w:numId w:val="1001"/>
        </w:numPr>
      </w:pPr>
      <w:r>
        <w:t xml:space="preserve">Backend API and chatbot logic: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final_group_project/backend/app/main.py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final_group_project/backend/app/controllers/chat_controller.py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final_group_project/backend/app/services/chat_service.py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final_group_project/backend/app/services/llm_service.py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final_group_project/backend/app/services/rule_based_service.py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final_group_project/backend/app/services/translation_service.py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final_group_project/backend/app/repositories/corpus_repository.py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final_group_project/backend/app/models/schemas.py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final_group_project/backend/app/core/config.py</w:t>
      </w:r>
    </w:p>
    <w:p>
      <w:pPr>
        <w:pStyle w:val="Compact"/>
        <w:numPr>
          <w:ilvl w:val="0"/>
          <w:numId w:val="1001"/>
        </w:numPr>
      </w:pPr>
      <w:r>
        <w:t xml:space="preserve">Legacy/single-file prototype: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final_group_project/chatbot.py</w:t>
      </w:r>
    </w:p>
    <w:p>
      <w:pPr>
        <w:pStyle w:val="Compact"/>
        <w:numPr>
          <w:ilvl w:val="0"/>
          <w:numId w:val="1001"/>
        </w:numPr>
      </w:pPr>
      <w:r>
        <w:t xml:space="preserve">Data preparation script: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final_group_project/scripts/prepare_corpus.py</w:t>
      </w:r>
    </w:p>
    <w:p>
      <w:pPr>
        <w:pStyle w:val="Compact"/>
        <w:numPr>
          <w:ilvl w:val="0"/>
          <w:numId w:val="1001"/>
        </w:numPr>
      </w:pPr>
      <w:r>
        <w:t xml:space="preserve">Frontend UI: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final_group_project/frontend/src/App.jsx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final_group_project/frontend/src/main.jsx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final_group_project/frontend/src/styles.css</w:t>
      </w:r>
    </w:p>
    <w:p>
      <w:pPr>
        <w:pStyle w:val="FirstParagraph"/>
      </w:pPr>
      <w:r>
        <w:t xml:space="preserve">Third-party dependencies are referenced through: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final_group_project/requirements.txt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final_group_project/frontend/package.json</w:t>
      </w:r>
    </w:p>
    <w:bookmarkEnd w:id="20"/>
    <w:bookmarkStart w:id="23" w:name="reused-source-code-and-attribution"/>
    <w:p>
      <w:pPr>
        <w:pStyle w:val="Heading2"/>
      </w:pPr>
      <w:r>
        <w:t xml:space="preserve">2. Reused Source Code and Attribution</w:t>
      </w:r>
    </w:p>
    <w:bookmarkStart w:id="21" w:name="internal-reuse-from-this-repository"/>
    <w:p>
      <w:pPr>
        <w:pStyle w:val="Heading3"/>
      </w:pPr>
      <w:r>
        <w:t xml:space="preserve">2.1 Internal Reuse (from this repository)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final_group_project/scripts/prepare_corpus.py</w:t>
      </w:r>
      <w:r>
        <w:t xml:space="preserve"> </w:t>
      </w:r>
      <w:r>
        <w:t xml:space="preserve">is reused from earlier project modules: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ai_service_chatbot/scripts/prepare_corpus.py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traditional_chatbot/scripts/prepare_corpus.py</w:t>
      </w:r>
    </w:p>
    <w:p>
      <w:pPr>
        <w:pStyle w:val="Compact"/>
        <w:numPr>
          <w:ilvl w:val="0"/>
          <w:numId w:val="1007"/>
        </w:numPr>
      </w:pPr>
      <w:r>
        <w:t xml:space="preserve">Reuse type: internal group repository reuse.</w:t>
      </w:r>
    </w:p>
    <w:p>
      <w:pPr>
        <w:pStyle w:val="Compact"/>
        <w:numPr>
          <w:ilvl w:val="0"/>
          <w:numId w:val="1007"/>
        </w:numPr>
      </w:pPr>
      <w:r>
        <w:t xml:space="preserve">Extension status: currently reused as-is (no functional extension in the copied script).</w:t>
      </w:r>
    </w:p>
    <w:bookmarkEnd w:id="21"/>
    <w:bookmarkStart w:id="22" w:name="external-librariesframeworks-used"/>
    <w:p>
      <w:pPr>
        <w:pStyle w:val="Heading3"/>
      </w:pPr>
      <w:r>
        <w:t xml:space="preserve">2.2 External Libraries/Frameworks Used</w:t>
      </w:r>
    </w:p>
    <w:p>
      <w:pPr>
        <w:pStyle w:val="FirstParagraph"/>
      </w:pPr>
      <w:r>
        <w:t xml:space="preserve">The project reuses standard open-source libraries and framework patterns rather than copying large standalone blog code blocks.</w:t>
      </w:r>
    </w:p>
    <w:p>
      <w:pPr>
        <w:pStyle w:val="Compact"/>
        <w:numPr>
          <w:ilvl w:val="0"/>
          <w:numId w:val="1009"/>
        </w:numPr>
      </w:pPr>
      <w:r>
        <w:t xml:space="preserve">FastAPI framework (routing, API application structure):</w:t>
      </w:r>
    </w:p>
    <w:p>
      <w:pPr>
        <w:pStyle w:val="Compact"/>
        <w:numPr>
          <w:ilvl w:val="1"/>
          <w:numId w:val="1010"/>
        </w:numPr>
      </w:pPr>
      <w:r>
        <w:t xml:space="preserve">https://fastapi.tiangolo.com/</w:t>
      </w:r>
    </w:p>
    <w:p>
      <w:pPr>
        <w:pStyle w:val="Compact"/>
        <w:numPr>
          <w:ilvl w:val="0"/>
          <w:numId w:val="1009"/>
        </w:numPr>
      </w:pPr>
      <w:r>
        <w:t xml:space="preserve">React + ReactDOM (frontend rendering/component model):</w:t>
      </w:r>
    </w:p>
    <w:p>
      <w:pPr>
        <w:pStyle w:val="Compact"/>
        <w:numPr>
          <w:ilvl w:val="1"/>
          <w:numId w:val="1011"/>
        </w:numPr>
      </w:pPr>
      <w:r>
        <w:t xml:space="preserve">https://react.dev/</w:t>
      </w:r>
    </w:p>
    <w:p>
      <w:pPr>
        <w:pStyle w:val="Compact"/>
        <w:numPr>
          <w:ilvl w:val="0"/>
          <w:numId w:val="1009"/>
        </w:numPr>
      </w:pPr>
      <w:r>
        <w:t xml:space="preserve">Vite React tooling and project scaffold conventions:</w:t>
      </w:r>
    </w:p>
    <w:p>
      <w:pPr>
        <w:pStyle w:val="Compact"/>
        <w:numPr>
          <w:ilvl w:val="1"/>
          <w:numId w:val="1012"/>
        </w:numPr>
      </w:pPr>
      <w:r>
        <w:t xml:space="preserve">https://vitejs.dev/</w:t>
      </w:r>
    </w:p>
    <w:p>
      <w:pPr>
        <w:pStyle w:val="Compact"/>
        <w:numPr>
          <w:ilvl w:val="0"/>
          <w:numId w:val="1009"/>
        </w:numPr>
      </w:pPr>
      <w:r>
        <w:t xml:space="preserve">scikit-learn TF-IDF utilities:</w:t>
      </w:r>
    </w:p>
    <w:p>
      <w:pPr>
        <w:pStyle w:val="Compact"/>
        <w:numPr>
          <w:ilvl w:val="1"/>
          <w:numId w:val="1013"/>
        </w:numPr>
      </w:pPr>
      <w:r>
        <w:t xml:space="preserve">https://scikit-learn.org/</w:t>
      </w:r>
    </w:p>
    <w:p>
      <w:pPr>
        <w:pStyle w:val="Compact"/>
        <w:numPr>
          <w:ilvl w:val="0"/>
          <w:numId w:val="1009"/>
        </w:numPr>
      </w:pPr>
      <w:r>
        <w:t xml:space="preserve">Sentence Transformers embeddings:</w:t>
      </w:r>
    </w:p>
    <w:p>
      <w:pPr>
        <w:pStyle w:val="Compact"/>
        <w:numPr>
          <w:ilvl w:val="1"/>
          <w:numId w:val="1014"/>
        </w:numPr>
      </w:pPr>
      <w:r>
        <w:t xml:space="preserve">https://www.sbert.net/</w:t>
      </w:r>
    </w:p>
    <w:p>
      <w:pPr>
        <w:pStyle w:val="Compact"/>
        <w:numPr>
          <w:ilvl w:val="0"/>
          <w:numId w:val="1009"/>
        </w:numPr>
      </w:pPr>
      <w:r>
        <w:t xml:space="preserve">Python dotenv for environment-based configuration:</w:t>
      </w:r>
    </w:p>
    <w:p>
      <w:pPr>
        <w:pStyle w:val="Compact"/>
        <w:numPr>
          <w:ilvl w:val="1"/>
          <w:numId w:val="1015"/>
        </w:numPr>
      </w:pPr>
      <w:r>
        <w:t xml:space="preserve">https://pypi.org/project/python-dotenv/</w:t>
      </w:r>
    </w:p>
    <w:bookmarkEnd w:id="22"/>
    <w:bookmarkEnd w:id="23"/>
    <w:bookmarkStart w:id="24" w:name="Xf1cb46456417262fb4db362731557a8f3fcc5d3"/>
    <w:p>
      <w:pPr>
        <w:pStyle w:val="Heading2"/>
      </w:pPr>
      <w:r>
        <w:t xml:space="preserve">3. Clearly Documented Extensions to Reused Implementations</w:t>
      </w:r>
    </w:p>
    <w:p>
      <w:pPr>
        <w:pStyle w:val="FirstParagraph"/>
      </w:pPr>
      <w:r>
        <w:t xml:space="preserve">Where applicable, reused framework patterns were extended with project-specific behavior:</w:t>
      </w:r>
    </w:p>
    <w:p>
      <w:pPr>
        <w:pStyle w:val="Compact"/>
        <w:numPr>
          <w:ilvl w:val="0"/>
          <w:numId w:val="1016"/>
        </w:numPr>
      </w:pPr>
      <w:r>
        <w:t xml:space="preserve">Added bilingual response flow (English optional + Spanish output).</w:t>
      </w:r>
    </w:p>
    <w:p>
      <w:pPr>
        <w:pStyle w:val="Compact"/>
        <w:numPr>
          <w:ilvl w:val="0"/>
          <w:numId w:val="1016"/>
        </w:numPr>
      </w:pPr>
      <w:r>
        <w:t xml:space="preserve">Added multi-stage response strategy (rule-based -&gt; retrieval -&gt; Azure OpenAI fallback).</w:t>
      </w:r>
    </w:p>
    <w:p>
      <w:pPr>
        <w:pStyle w:val="Compact"/>
        <w:numPr>
          <w:ilvl w:val="0"/>
          <w:numId w:val="1016"/>
        </w:numPr>
      </w:pPr>
      <w:r>
        <w:t xml:space="preserve">Added retrieval over mixed file types (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Added runtime refresh of retrieval index based on knowledge-base file changes.</w:t>
      </w:r>
    </w:p>
    <w:p>
      <w:pPr>
        <w:pStyle w:val="Compact"/>
        <w:numPr>
          <w:ilvl w:val="0"/>
          <w:numId w:val="1016"/>
        </w:numPr>
      </w:pPr>
      <w:r>
        <w:t xml:space="preserve">Added frontend messaging UI with conversation-style history and loading/error states.</w:t>
      </w:r>
    </w:p>
    <w:bookmarkEnd w:id="24"/>
    <w:bookmarkStart w:id="25" w:name="execution-status-note"/>
    <w:p>
      <w:pPr>
        <w:pStyle w:val="Heading2"/>
      </w:pPr>
      <w:r>
        <w:t xml:space="preserve">4. Execution Status Note</w:t>
      </w:r>
    </w:p>
    <w:p>
      <w:pPr>
        <w:pStyle w:val="FirstParagraph"/>
      </w:pPr>
      <w:r>
        <w:t xml:space="preserve">Validation in this environment produced mixed execution status:</w:t>
      </w:r>
    </w:p>
    <w:p>
      <w:pPr>
        <w:pStyle w:val="Compact"/>
        <w:numPr>
          <w:ilvl w:val="0"/>
          <w:numId w:val="1017"/>
        </w:numPr>
      </w:pPr>
      <w:r>
        <w:t xml:space="preserve">Python syntax compilation check: passed for backend/frontend-support Python files.</w:t>
      </w:r>
    </w:p>
    <w:p>
      <w:pPr>
        <w:pStyle w:val="Compact"/>
        <w:numPr>
          <w:ilvl w:val="0"/>
          <w:numId w:val="1017"/>
        </w:numPr>
      </w:pPr>
      <w:r>
        <w:t xml:space="preserve">Full backend runtime check: not fully executed due missing Python packages in active environment (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sentence_transformers</w:t>
      </w:r>
      <w:r>
        <w:t xml:space="preserve"> </w:t>
      </w:r>
      <w:r>
        <w:t xml:space="preserve">not installed in current interpreter).</w:t>
      </w:r>
    </w:p>
    <w:p>
      <w:pPr>
        <w:pStyle w:val="Compact"/>
        <w:numPr>
          <w:ilvl w:val="0"/>
          <w:numId w:val="1017"/>
        </w:numPr>
      </w:pPr>
      <w:r>
        <w:t xml:space="preserve">Frontend build check: not executed because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is not installed in the current environment (</w:t>
      </w:r>
      <w:r>
        <w:rPr>
          <w:rStyle w:val="VerbatimChar"/>
        </w:rPr>
        <w:t xml:space="preserve">command not found: npm</w:t>
      </w:r>
      <w:r>
        <w:t xml:space="preserve">).</w:t>
      </w:r>
    </w:p>
    <w:p>
      <w:pPr>
        <w:pStyle w:val="FirstParagraph"/>
      </w:pPr>
      <w:r>
        <w:t xml:space="preserve">This is an environment/setup issue, not necessarily a code-quality failure.</w:t>
      </w:r>
    </w:p>
    <w:bookmarkEnd w:id="25"/>
    <w:bookmarkStart w:id="26" w:name="challenges-faced-and-possible-causes"/>
    <w:p>
      <w:pPr>
        <w:pStyle w:val="Heading2"/>
      </w:pPr>
      <w:r>
        <w:t xml:space="preserve">5. Challenges Faced and Possible Causes</w:t>
      </w:r>
    </w:p>
    <w:p>
      <w:pPr>
        <w:pStyle w:val="Compact"/>
        <w:numPr>
          <w:ilvl w:val="0"/>
          <w:numId w:val="1018"/>
        </w:numPr>
      </w:pPr>
      <w:r>
        <w:t xml:space="preserve">Challenge: backend may fail to start in fresh environments.</w:t>
      </w:r>
    </w:p>
    <w:p>
      <w:pPr>
        <w:pStyle w:val="Compact"/>
        <w:numPr>
          <w:ilvl w:val="1"/>
          <w:numId w:val="1019"/>
        </w:numPr>
      </w:pPr>
      <w:r>
        <w:t xml:space="preserve">Possible causes: missing Python virtual environment activation, missing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, or incompatible package versions.</w:t>
      </w:r>
    </w:p>
    <w:p>
      <w:pPr>
        <w:pStyle w:val="Compact"/>
        <w:numPr>
          <w:ilvl w:val="0"/>
          <w:numId w:val="1018"/>
        </w:numPr>
      </w:pPr>
      <w:r>
        <w:t xml:space="preserve">Challenge: RAG quality variance for some prompts.</w:t>
      </w:r>
    </w:p>
    <w:p>
      <w:pPr>
        <w:pStyle w:val="Compact"/>
        <w:numPr>
          <w:ilvl w:val="1"/>
          <w:numId w:val="1020"/>
        </w:numPr>
      </w:pPr>
      <w:r>
        <w:t xml:space="preserve">Possible causes: limited corpus coverage, threshold tuning (</w:t>
      </w:r>
      <w:r>
        <w:rPr>
          <w:rStyle w:val="VerbatimChar"/>
        </w:rPr>
        <w:t xml:space="preserve">min_score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tfidf_min_score</w:t>
      </w:r>
      <w:r>
        <w:t xml:space="preserve">), or fallback from embeddings to TF-IDF.</w:t>
      </w:r>
    </w:p>
    <w:p>
      <w:pPr>
        <w:pStyle w:val="Compact"/>
        <w:numPr>
          <w:ilvl w:val="0"/>
          <w:numId w:val="1018"/>
        </w:numPr>
      </w:pPr>
      <w:r>
        <w:t xml:space="preserve">Challenge: Azure-dependent features (LLM generation/translation) may return fallback text.</w:t>
      </w:r>
    </w:p>
    <w:p>
      <w:pPr>
        <w:pStyle w:val="Compact"/>
        <w:numPr>
          <w:ilvl w:val="1"/>
          <w:numId w:val="1021"/>
        </w:numPr>
      </w:pPr>
      <w:r>
        <w:t xml:space="preserve">Possible causes: missing/incorrect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credentials, deployment name mismatch, API version mismatch, network restrictions.</w:t>
      </w:r>
    </w:p>
    <w:p>
      <w:pPr>
        <w:pStyle w:val="Compact"/>
        <w:numPr>
          <w:ilvl w:val="0"/>
          <w:numId w:val="1018"/>
        </w:numPr>
      </w:pPr>
      <w:r>
        <w:t xml:space="preserve">Challenge: frontend build/run not available on systems without Node tooling.</w:t>
      </w:r>
    </w:p>
    <w:p>
      <w:pPr>
        <w:pStyle w:val="Compact"/>
        <w:numPr>
          <w:ilvl w:val="1"/>
          <w:numId w:val="1022"/>
        </w:numPr>
      </w:pPr>
      <w:r>
        <w:t xml:space="preserve">Possible causes: Node.js/npm not installed or PATH not configured.</w:t>
      </w:r>
    </w:p>
    <w:bookmarkEnd w:id="26"/>
    <w:bookmarkStart w:id="27" w:name="reviewer-notes"/>
    <w:p>
      <w:pPr>
        <w:pStyle w:val="Heading2"/>
      </w:pPr>
      <w:r>
        <w:t xml:space="preserve">6. Reviewer Notes</w:t>
      </w:r>
    </w:p>
    <w:p>
      <w:pPr>
        <w:pStyle w:val="Compact"/>
        <w:numPr>
          <w:ilvl w:val="0"/>
          <w:numId w:val="1023"/>
        </w:numPr>
      </w:pPr>
      <w:r>
        <w:t xml:space="preserve">If full runtime execution is required during grading, run setup exactly as listed in</w:t>
      </w:r>
      <w:r>
        <w:t xml:space="preserve"> </w:t>
      </w:r>
      <w:r>
        <w:rPr>
          <w:rStyle w:val="VerbatimChar"/>
        </w:rPr>
        <w:t xml:space="preserve">final_group_project/README.md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execution still fails, capture the first backend stack trace and frontend terminal error for targeted debugging.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2026-02-23T00:16:32Z</dcterms:created>
  <dcterms:modified xsi:type="dcterms:W3CDTF">2026-02-23T00:16:32Z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