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Social Computing Homework 1 Write Up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Hypotheses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null: There is no significant different in sentence length between male and female chat participants.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null: There is no significant different in the quantity of pronoun usage between male and female chat participants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26"/>
        <w:gridCol w:w="2202"/>
        <w:gridCol w:w="2226"/>
        <w:gridCol w:w="1975"/>
      </w:tblGrid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Male Participants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# of Pronouns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Female Participants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# of Pronouns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Matthew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Caroline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Josh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Cinthia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Luke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Rebecca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Jake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Eva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Ted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Julie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Aaron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Judith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Lynn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77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Ariel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306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22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38.25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chose to ignore the moderators pronouns, but they had used 19 pronouns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/>
        <w:t xml:space="preserve">The </w:t>
      </w:r>
      <w:r>
        <w:rPr>
          <w:i/>
          <w:iCs/>
        </w:rPr>
        <w:t>t</w:t>
      </w:r>
      <w:r>
        <w:rPr/>
        <w:t xml:space="preserve">-value is -0.36773. The </w:t>
      </w:r>
      <w:r>
        <w:rPr>
          <w:i/>
          <w:iCs/>
        </w:rPr>
        <w:t>p</w:t>
      </w:r>
      <w:r>
        <w:rPr/>
        <w:t xml:space="preserve">-value is .359738. The result is </w:t>
      </w:r>
      <w:r>
        <w:rPr>
          <w:i/>
          <w:iCs/>
        </w:rPr>
        <w:t>not</w:t>
      </w:r>
      <w:r>
        <w:rPr/>
        <w:t xml:space="preserve"> significant at </w:t>
      </w:r>
      <w:r>
        <w:rPr>
          <w:i/>
          <w:iCs/>
        </w:rPr>
        <w:t>p</w:t>
      </w:r>
      <w:r>
        <w:rPr/>
        <w:t xml:space="preserve"> &lt; .05.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Hypothesis 2b is not true for my dataset</w:t>
      </w:r>
      <w:bookmarkStart w:id="0" w:name="_GoBack"/>
      <w:bookmarkEnd w:id="0"/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25a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25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128</Words>
  <Characters>594</Characters>
  <CharactersWithSpaces>671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2020-02-26T23:09:00Z</dcterms:created>
  <dc:creator>Mack Qian</dc:creator>
  <dc:description/>
  <dc:language>en-US</dc:language>
  <cp:lastModifiedBy/>
  <dcterms:modified xsi:type="dcterms:W3CDTF">2020-02-27T14:04:40Z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