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5FB1F1" w14:textId="0246CA43" w:rsidR="00AB5974" w:rsidRDefault="00AB5974" w:rsidP="00AB597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System Font"/>
          <w:color w:val="0E0E0E"/>
        </w:rPr>
      </w:pPr>
      <w:r w:rsidRPr="00AB5974">
        <w:rPr>
          <w:rFonts w:cs="System Font"/>
          <w:color w:val="0E0E0E"/>
        </w:rPr>
        <w:t>The rise of artificial intelligence (AI) is fundamentally reshaping industries across the globe, and the pharmaceutical sector is no exception. Medical Affairs, a key interface between pharmaceutical companies, healthcare professionals, and patients, stands to gain immensely from AI’s transformative potential. As the pharmaceutical landscape becomes increasingly complex, AI offers new avenues for optimizing decision-making, enhancing data utilization, and driving business value.</w:t>
      </w:r>
    </w:p>
    <w:p w14:paraId="1A7B5D83" w14:textId="77777777" w:rsidR="00AB5974" w:rsidRPr="00AB5974" w:rsidRDefault="00AB5974" w:rsidP="00AB597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System Font"/>
          <w:color w:val="0E0E0E"/>
        </w:rPr>
      </w:pPr>
    </w:p>
    <w:p w14:paraId="117F25A4" w14:textId="70CA2775" w:rsidR="00AB5974" w:rsidRDefault="00AB5974" w:rsidP="00AB597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System Font"/>
          <w:color w:val="0E0E0E"/>
        </w:rPr>
      </w:pPr>
      <w:r w:rsidRPr="00AB5974">
        <w:rPr>
          <w:rFonts w:cs="System Font"/>
          <w:color w:val="0E0E0E"/>
        </w:rPr>
        <w:t>For senior leadership at both pharmaceutical and AI/data companies, understanding the practical applications of AI in Medical Affairs is critical for staying ahead of the competition. AI technologies, such as machine learning and natural language processing, offer unprecedented capabilities in automating information processing, extracting valuable insights, and supporting strategic decisions. From refining disease landscape analyses to streamlining competitive intelligence, AI can significantly enhance the efficiency and effectiveness of Medical Affairs teams.</w:t>
      </w:r>
    </w:p>
    <w:p w14:paraId="0455DF53" w14:textId="77777777" w:rsidR="00AB5974" w:rsidRPr="00AB5974" w:rsidRDefault="00AB5974" w:rsidP="00AB597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System Font"/>
          <w:color w:val="0E0E0E"/>
        </w:rPr>
      </w:pPr>
    </w:p>
    <w:p w14:paraId="7AA4653A" w14:textId="6D652F64" w:rsidR="00AB5974" w:rsidRPr="00AB5974" w:rsidRDefault="00AB5974" w:rsidP="00AB5974">
      <w:pPr>
        <w:rPr>
          <w:rFonts w:cs="System Font"/>
          <w:color w:val="0E0E0E"/>
        </w:rPr>
      </w:pPr>
      <w:r w:rsidRPr="00AB5974">
        <w:rPr>
          <w:rFonts w:cs="System Font"/>
          <w:color w:val="0E0E0E"/>
        </w:rPr>
        <w:t>This paper explores key applications of AI in Medical Affairs, focusing on non-sensitive data areas that bypass the need for protected health information (PHI). The goal is to educate and inform senior leaders about how AI can be leveraged to improve operations, enhance decision-making, and ultimately create a competitive advantage in the pharmaceutical industry.</w:t>
      </w:r>
    </w:p>
    <w:p w14:paraId="36A596EA" w14:textId="5020604A" w:rsidR="00D73A37" w:rsidRPr="00D73A37" w:rsidRDefault="00D73A37" w:rsidP="00AB5974">
      <w:pPr>
        <w:spacing w:before="240"/>
        <w:rPr>
          <w:rFonts w:cs="System Font"/>
          <w:b/>
          <w:bCs/>
          <w:color w:val="0E0E0E"/>
        </w:rPr>
      </w:pPr>
      <w:r w:rsidRPr="00D73A37">
        <w:rPr>
          <w:rFonts w:cs="System Font"/>
          <w:b/>
          <w:bCs/>
          <w:color w:val="0E0E0E"/>
        </w:rPr>
        <w:t>AI in General Information</w:t>
      </w:r>
    </w:p>
    <w:p w14:paraId="6665979C" w14:textId="4DAF0B45" w:rsidR="00AB5974" w:rsidRPr="00D73A37" w:rsidRDefault="00D73A37" w:rsidP="00AB5974">
      <w:pPr>
        <w:spacing w:before="240"/>
      </w:pPr>
      <w:r w:rsidRPr="00D73A37">
        <w:rPr>
          <w:rFonts w:cs="System Font"/>
          <w:color w:val="0E0E0E"/>
        </w:rPr>
        <w:t>The ability of artificial intelligence (AI) to transform the generation and analysis of vast amounts of data is one of its most powerful applications in Medical Affairs. Pharmaceutical companies are constantly processing complex, multi-source datasets, from clinical trials to real-world evidence (RWE). By leveraging AI technologies such as Natural Language Processing (NLP) and Machine Learning (ML), Medical Affairs teams can enhance the speed, accuracy, and scope of data generation, improving decision-making and accelerating innovation.</w:t>
      </w:r>
      <w:r w:rsidR="00AB5974" w:rsidRPr="00D73A37">
        <w:rPr>
          <w:b/>
          <w:bCs/>
        </w:rPr>
        <w:t xml:space="preserve"> </w:t>
      </w:r>
    </w:p>
    <w:p w14:paraId="62761955" w14:textId="67C2AB7F" w:rsidR="00AB5974" w:rsidRPr="00F8461E" w:rsidRDefault="00AB5974" w:rsidP="00AB5974">
      <w:pPr>
        <w:spacing w:before="240"/>
      </w:pPr>
      <w:r w:rsidRPr="00F8461E">
        <w:rPr>
          <w:i/>
          <w:iCs/>
        </w:rPr>
        <w:t>Automated Data Collection and Curation</w:t>
      </w:r>
      <w:r w:rsidRPr="00F8461E">
        <w:t xml:space="preserve">: </w:t>
      </w:r>
      <w:r w:rsidRPr="001966E4">
        <w:t xml:space="preserve">AI-driven tools can </w:t>
      </w:r>
      <w:r>
        <w:t>autonomously</w:t>
      </w:r>
      <w:r w:rsidRPr="001966E4">
        <w:t xml:space="preserve"> gather data, monitor adverse reactions, and collect real-world evidence from diverse sources like </w:t>
      </w:r>
      <w:r>
        <w:t>electronic health</w:t>
      </w:r>
      <w:r w:rsidRPr="001966E4">
        <w:t xml:space="preserve"> records, research papers, and clinical trials. </w:t>
      </w:r>
      <w:r>
        <w:t>Using</w:t>
      </w:r>
      <w:r w:rsidRPr="001966E4">
        <w:t xml:space="preserve"> Natural Language Processing (NLP) </w:t>
      </w:r>
      <w:r>
        <w:t xml:space="preserve">relevant information can be extracted, organized, and classified at scale making it easier for teams to access actionable information.  This automation dramatically reduces the time spent on manual data curation, allowing Medical Affairs professionals to focus on higher value tasks like strategic decision making and stakeholder engagement. </w:t>
      </w:r>
    </w:p>
    <w:p w14:paraId="67B6ADAA" w14:textId="6583C6E6" w:rsidR="00AB5974" w:rsidRPr="00F8461E" w:rsidRDefault="00AB5974" w:rsidP="00AB5974">
      <w:pPr>
        <w:spacing w:before="240"/>
      </w:pPr>
      <w:r w:rsidRPr="00F8461E">
        <w:rPr>
          <w:i/>
          <w:iCs/>
        </w:rPr>
        <w:t>Predictive Modelling</w:t>
      </w:r>
      <w:r w:rsidR="00D73A37">
        <w:rPr>
          <w:i/>
          <w:iCs/>
        </w:rPr>
        <w:t xml:space="preserve"> and insights</w:t>
      </w:r>
      <w:r w:rsidRPr="00F8461E">
        <w:t xml:space="preserve">: </w:t>
      </w:r>
      <w:r w:rsidR="00D73A37">
        <w:t>Machine Learning</w:t>
      </w:r>
      <w:r w:rsidRPr="00F8461E">
        <w:t xml:space="preserve"> algorithms</w:t>
      </w:r>
      <w:r w:rsidR="00D73A37">
        <w:t xml:space="preserve"> are uniquely positioned to</w:t>
      </w:r>
      <w:r w:rsidRPr="00F8461E">
        <w:t xml:space="preserve"> identify patterns and relationships within data sets, helping predict outcomes and trends. </w:t>
      </w:r>
      <w:r w:rsidR="00D73A37" w:rsidRPr="00D73A37">
        <w:t xml:space="preserve">These </w:t>
      </w:r>
      <w:r w:rsidR="00D73A37" w:rsidRPr="00D73A37">
        <w:rPr>
          <w:rFonts w:cs="System Font"/>
          <w:color w:val="0E0E0E"/>
        </w:rPr>
        <w:t>predictive models can identify correlations between patient demographics and drug efficacy, or forecast adverse reactions based on real-world data</w:t>
      </w:r>
      <w:r w:rsidR="00D73A37">
        <w:rPr>
          <w:rFonts w:cs="System Font"/>
          <w:color w:val="0E0E0E"/>
        </w:rPr>
        <w:t xml:space="preserve">.  Enabling teams to proactively mitigate risks and refine treatment protocols. </w:t>
      </w:r>
    </w:p>
    <w:p w14:paraId="66314027" w14:textId="77777777" w:rsidR="00AB5974" w:rsidRPr="00F8461E" w:rsidRDefault="00AB5974" w:rsidP="00AB5974">
      <w:pPr>
        <w:spacing w:before="240"/>
      </w:pPr>
      <w:r>
        <w:rPr>
          <w:i/>
          <w:iCs/>
        </w:rPr>
        <w:lastRenderedPageBreak/>
        <w:t xml:space="preserve">Literature Analysis &amp; </w:t>
      </w:r>
      <w:r w:rsidRPr="00F8461E">
        <w:rPr>
          <w:i/>
          <w:iCs/>
        </w:rPr>
        <w:t>Real-time Data Update</w:t>
      </w:r>
      <w:r w:rsidRPr="00F8461E">
        <w:t xml:space="preserve">: </w:t>
      </w:r>
      <w:r w:rsidRPr="001966E4">
        <w:t>NLP algorithms scan vast repositories of scientific literature, bringing forth relevant insights and trends. Additionally, AI ensures that the evidence database undergoes real-time updates, consistently reflecting the most recent data and research.</w:t>
      </w:r>
    </w:p>
    <w:p w14:paraId="2E5EAF20" w14:textId="77777777" w:rsidR="00AB5974" w:rsidRDefault="00AB5974" w:rsidP="00AB5974"/>
    <w:p w14:paraId="42CD7BE3" w14:textId="60168D9A" w:rsidR="00D73A37" w:rsidRDefault="00D73A37" w:rsidP="00D73A37">
      <w:pPr>
        <w:spacing w:before="240"/>
        <w:rPr>
          <w:b/>
          <w:bCs/>
        </w:rPr>
      </w:pPr>
      <w:r w:rsidRPr="00F8461E">
        <w:rPr>
          <w:b/>
          <w:bCs/>
        </w:rPr>
        <w:t xml:space="preserve">II. Maintenance of </w:t>
      </w:r>
      <w:r>
        <w:rPr>
          <w:b/>
          <w:bCs/>
        </w:rPr>
        <w:t>Information</w:t>
      </w:r>
    </w:p>
    <w:p w14:paraId="1A27BCAE" w14:textId="77777777" w:rsidR="00D73A37" w:rsidRDefault="00D73A37" w:rsidP="00D73A37">
      <w:pPr>
        <w:spacing w:before="240"/>
        <w:rPr>
          <w:b/>
          <w:bCs/>
        </w:rPr>
      </w:pPr>
    </w:p>
    <w:p w14:paraId="73A7EF07" w14:textId="0C89D436" w:rsidR="00D73A37" w:rsidRPr="00D73A37" w:rsidRDefault="00D73A37" w:rsidP="00D73A37">
      <w:r w:rsidRPr="00D73A37">
        <w:rPr>
          <w:rFonts w:cs="System Font"/>
          <w:color w:val="0E0E0E"/>
        </w:rPr>
        <w:t>In Medical Affairs, the maintenance of information is just as critical as its generation. Ensuring that data is continuously updated, securely stored, and readily accessible across teams is a foundational component of successful operations. AI-powered solutions provide significant opportunities to enhance data maintenance processes by automating updates, ensuring data security, and optimizing storage systems.</w:t>
      </w:r>
    </w:p>
    <w:p w14:paraId="5C1C1578" w14:textId="236CEB7A" w:rsidR="00D73A37" w:rsidRPr="00F8461E" w:rsidRDefault="00D73A37" w:rsidP="00D73A37">
      <w:pPr>
        <w:spacing w:before="240"/>
      </w:pPr>
      <w:r>
        <w:rPr>
          <w:i/>
          <w:iCs/>
        </w:rPr>
        <w:t xml:space="preserve">Data Storage &amp; </w:t>
      </w:r>
      <w:r w:rsidRPr="00F8461E">
        <w:rPr>
          <w:i/>
          <w:iCs/>
        </w:rPr>
        <w:t>Automated Updating</w:t>
      </w:r>
      <w:r w:rsidRPr="00F8461E">
        <w:t xml:space="preserve">: </w:t>
      </w:r>
      <w:r w:rsidRPr="00DD5305">
        <w:t xml:space="preserve">Modern AI eliminates the need for manual updates by automatically detecting and incorporating new </w:t>
      </w:r>
      <w:r w:rsidRPr="00D73A37">
        <w:t>evidence</w:t>
      </w:r>
      <w:r w:rsidRPr="00D73A37">
        <w:t xml:space="preserve">, </w:t>
      </w:r>
      <w:r w:rsidRPr="00D73A37">
        <w:rPr>
          <w:rFonts w:cs="System Font"/>
          <w:color w:val="0E0E0E"/>
        </w:rPr>
        <w:t>ensuring that Medical Affairs teams work with the most current and accurate dat</w:t>
      </w:r>
      <w:r w:rsidRPr="00D73A37">
        <w:rPr>
          <w:rFonts w:cs="System Font"/>
          <w:color w:val="0E0E0E"/>
        </w:rPr>
        <w:t>a</w:t>
      </w:r>
      <w:r w:rsidRPr="00D73A37">
        <w:t>.</w:t>
      </w:r>
      <w:r w:rsidRPr="00DD5305">
        <w:t xml:space="preserve"> It can also optimize data storage, ensuring vast amounts of patient information, clinical trial results, and research are stored efficiently.</w:t>
      </w:r>
    </w:p>
    <w:p w14:paraId="3C707BD4" w14:textId="7E8F1DAD" w:rsidR="00D73A37" w:rsidRPr="00F8461E" w:rsidRDefault="00D73A37" w:rsidP="00D73A37">
      <w:pPr>
        <w:spacing w:before="240"/>
      </w:pPr>
      <w:r w:rsidRPr="00F8461E">
        <w:rPr>
          <w:i/>
          <w:iCs/>
        </w:rPr>
        <w:t xml:space="preserve">Data </w:t>
      </w:r>
      <w:r>
        <w:rPr>
          <w:i/>
          <w:iCs/>
        </w:rPr>
        <w:t xml:space="preserve">Security &amp; </w:t>
      </w:r>
      <w:r w:rsidRPr="00F8461E">
        <w:rPr>
          <w:i/>
          <w:iCs/>
        </w:rPr>
        <w:t>Verification</w:t>
      </w:r>
      <w:r w:rsidRPr="00F8461E">
        <w:t xml:space="preserve">: </w:t>
      </w:r>
      <w:r w:rsidRPr="00D73A37">
        <w:rPr>
          <w:rFonts w:cs="System Font"/>
          <w:color w:val="0E0E0E"/>
        </w:rPr>
        <w:t xml:space="preserve">With the growing amount of sensitive medical information being processed, data security is a top priority for </w:t>
      </w:r>
      <w:r w:rsidR="00DE731E">
        <w:rPr>
          <w:rFonts w:cs="System Font"/>
          <w:color w:val="0E0E0E"/>
        </w:rPr>
        <w:t>all involved</w:t>
      </w:r>
      <w:r>
        <w:rPr>
          <w:rFonts w:cs="System Font"/>
          <w:color w:val="0E0E0E"/>
        </w:rPr>
        <w:t xml:space="preserve">.  </w:t>
      </w:r>
      <w:r w:rsidRPr="00DD5305">
        <w:t xml:space="preserve">Advanced algorithms play a dual role by </w:t>
      </w:r>
      <w:r w:rsidR="00DE731E">
        <w:t>detecting unusual patterns or potential breaches in real time, helping protect critical datasets</w:t>
      </w:r>
      <w:r w:rsidRPr="00DD5305">
        <w:t xml:space="preserve">. Simultaneously, these algorithms </w:t>
      </w:r>
      <w:r w:rsidR="00DE731E">
        <w:t xml:space="preserve">can ensure the integrity of the data by </w:t>
      </w:r>
      <w:r w:rsidRPr="00DD5305">
        <w:t xml:space="preserve">cross-verify </w:t>
      </w:r>
      <w:r w:rsidR="00DE731E">
        <w:t>new entries</w:t>
      </w:r>
      <w:r w:rsidRPr="00DD5305">
        <w:t xml:space="preserve">, </w:t>
      </w:r>
      <w:r w:rsidR="00DE731E">
        <w:t>reducing errors and discrepancies</w:t>
      </w:r>
      <w:r w:rsidRPr="00DD5305">
        <w:t>.</w:t>
      </w:r>
    </w:p>
    <w:p w14:paraId="424B48AF" w14:textId="77777777" w:rsidR="00D73A37" w:rsidRPr="00F8461E" w:rsidRDefault="00D73A37" w:rsidP="00D73A37">
      <w:pPr>
        <w:spacing w:before="240"/>
      </w:pPr>
      <w:r>
        <w:rPr>
          <w:i/>
          <w:iCs/>
        </w:rPr>
        <w:t xml:space="preserve">Data Cleansing &amp; </w:t>
      </w:r>
      <w:r w:rsidRPr="00F8461E">
        <w:rPr>
          <w:i/>
          <w:iCs/>
        </w:rPr>
        <w:t>Version Control</w:t>
      </w:r>
      <w:r w:rsidRPr="00F8461E">
        <w:t xml:space="preserve">: </w:t>
      </w:r>
      <w:r w:rsidRPr="00DD5305">
        <w:t>AI ensures data integrity by spotting and rectifying discrepancies, duplicates, or inaccuracies. It also proficiently manages multiple versions of the information database, tracking changes and promoting seamless collaboration among stakeholders.</w:t>
      </w:r>
    </w:p>
    <w:p w14:paraId="11721FB0" w14:textId="77777777" w:rsidR="00D73A37" w:rsidRDefault="00D73A37" w:rsidP="00AB5974"/>
    <w:p w14:paraId="50AC2163" w14:textId="77777777" w:rsidR="00DE731E" w:rsidRDefault="00DE731E" w:rsidP="00DE731E">
      <w:pPr>
        <w:spacing w:before="240"/>
        <w:rPr>
          <w:b/>
          <w:bCs/>
        </w:rPr>
      </w:pPr>
      <w:r w:rsidRPr="00F8461E">
        <w:rPr>
          <w:b/>
          <w:bCs/>
        </w:rPr>
        <w:t>I</w:t>
      </w:r>
      <w:r>
        <w:rPr>
          <w:b/>
          <w:bCs/>
        </w:rPr>
        <w:t>II</w:t>
      </w:r>
      <w:r w:rsidRPr="00F8461E">
        <w:rPr>
          <w:b/>
          <w:bCs/>
        </w:rPr>
        <w:t xml:space="preserve">. Use of </w:t>
      </w:r>
      <w:r>
        <w:rPr>
          <w:b/>
          <w:bCs/>
        </w:rPr>
        <w:t>Information: Intelligence</w:t>
      </w:r>
    </w:p>
    <w:p w14:paraId="17DEDF32" w14:textId="77777777" w:rsidR="00DE731E" w:rsidRPr="00DE731E" w:rsidRDefault="00DE731E" w:rsidP="00DE731E">
      <w:pPr>
        <w:rPr>
          <w:b/>
          <w:bCs/>
        </w:rPr>
      </w:pPr>
    </w:p>
    <w:p w14:paraId="1B3E9F4B" w14:textId="4C71CF38" w:rsidR="00DE731E" w:rsidRPr="00DE731E" w:rsidRDefault="00DE731E" w:rsidP="00DE731E">
      <w:r w:rsidRPr="00DE731E">
        <w:rPr>
          <w:rFonts w:cs="System Font"/>
          <w:color w:val="0E0E0E"/>
        </w:rPr>
        <w:t>One of the most impactful areas where AI can drive transformation in Medical Affairs is in the use of information to generate actionable intelligence. Medical Affairs teams are often tasked with making strategic decisions based on vast and varied data sets. AI offers the ability to quickly analyze, interpret, and generate insights from these data, enabling smarter and faster decision-making. By applying AI to data-driven intelligence, pharmaceutical companies can optimize processes such as drug positioning, patient engagement, and stakeholder communication.</w:t>
      </w:r>
    </w:p>
    <w:p w14:paraId="7689AC5A" w14:textId="77777777" w:rsidR="00DE731E" w:rsidRDefault="00DE731E" w:rsidP="00DE731E">
      <w:pPr>
        <w:spacing w:before="240"/>
        <w:rPr>
          <w:i/>
          <w:iCs/>
        </w:rPr>
      </w:pPr>
      <w:r w:rsidRPr="00F8461E">
        <w:rPr>
          <w:i/>
          <w:iCs/>
        </w:rPr>
        <w:t xml:space="preserve">Decision Support </w:t>
      </w:r>
      <w:r>
        <w:rPr>
          <w:i/>
          <w:iCs/>
        </w:rPr>
        <w:t xml:space="preserve">Systems (DSS) &amp; </w:t>
      </w:r>
      <w:r w:rsidRPr="00F8461E">
        <w:rPr>
          <w:i/>
          <w:iCs/>
        </w:rPr>
        <w:t>Advanced Analytics</w:t>
      </w:r>
      <w:r w:rsidRPr="00F8461E">
        <w:t xml:space="preserve">: </w:t>
      </w:r>
      <w:r w:rsidRPr="0066796D">
        <w:t xml:space="preserve">Medical Affairs professionals benefit from AI-driven DSS, which offer data-driven recommendations on various facets </w:t>
      </w:r>
      <w:r w:rsidRPr="0066796D">
        <w:lastRenderedPageBreak/>
        <w:t>like drug positioning, patient engagement strategies, and more. Concurrently, AI provides sophisticated analytics, identifying trends, correlations, and anomalies in data, enriching strategic decisions in medical affairs.</w:t>
      </w:r>
      <w:r w:rsidRPr="0066796D">
        <w:rPr>
          <w:i/>
          <w:iCs/>
        </w:rPr>
        <w:t xml:space="preserve"> </w:t>
      </w:r>
    </w:p>
    <w:p w14:paraId="1AA5ED49" w14:textId="77777777" w:rsidR="00DE731E" w:rsidRPr="00F8461E" w:rsidRDefault="00DE731E" w:rsidP="00DE731E">
      <w:pPr>
        <w:spacing w:before="240"/>
      </w:pPr>
      <w:r>
        <w:rPr>
          <w:i/>
          <w:iCs/>
        </w:rPr>
        <w:t xml:space="preserve">Knowledge Dissemination &amp; </w:t>
      </w:r>
      <w:r w:rsidRPr="00F8461E">
        <w:rPr>
          <w:i/>
          <w:iCs/>
        </w:rPr>
        <w:t>Personalized Insights</w:t>
      </w:r>
      <w:r w:rsidRPr="00F8461E">
        <w:t xml:space="preserve">: </w:t>
      </w:r>
      <w:r w:rsidRPr="0066796D">
        <w:t>NLP-driven chatbots address queries from healthcare professionals, ensuring timely and pertinent information on drugs and treatment protocols. Moreover, AI can deliver personalized insights by correlating data from the evidence database with specific patient profiles, conditions, and treatments.</w:t>
      </w:r>
    </w:p>
    <w:p w14:paraId="6A8CD545" w14:textId="77777777" w:rsidR="00DE731E" w:rsidRPr="00F8461E" w:rsidRDefault="00DE731E" w:rsidP="00DE731E">
      <w:pPr>
        <w:spacing w:before="240"/>
      </w:pPr>
      <w:r>
        <w:rPr>
          <w:i/>
          <w:iCs/>
        </w:rPr>
        <w:t>Patient Engagement:</w:t>
      </w:r>
      <w:r w:rsidRPr="0066796D">
        <w:rPr>
          <w:rFonts w:ascii="Segoe UI" w:hAnsi="Segoe UI" w:cs="Segoe UI"/>
          <w:color w:val="374151"/>
          <w:shd w:val="clear" w:color="auto" w:fill="F7F7F8"/>
        </w:rPr>
        <w:t xml:space="preserve"> </w:t>
      </w:r>
      <w:r w:rsidRPr="0066796D">
        <w:t>AI tools personalize patient education materials, optimize patient outreach, and predict patient needs, thereby amplifying engagement.</w:t>
      </w:r>
    </w:p>
    <w:p w14:paraId="37DEAA68" w14:textId="77777777" w:rsidR="00DE731E" w:rsidRDefault="00DE731E" w:rsidP="00DE731E"/>
    <w:p w14:paraId="743C38A9" w14:textId="77777777" w:rsidR="00DE731E" w:rsidRDefault="00DE731E" w:rsidP="00DE731E">
      <w:r>
        <w:t>Use Cases</w:t>
      </w:r>
    </w:p>
    <w:p w14:paraId="3E1F4523" w14:textId="77777777" w:rsidR="00DE731E" w:rsidRDefault="00DE731E" w:rsidP="00AB5974"/>
    <w:sectPr w:rsidR="00DE73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System Font">
    <w:altName w:val="Calibri"/>
    <w:panose1 w:val="020B0604020202020204"/>
    <w:charset w:val="00"/>
    <w:family w:val="auto"/>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9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5974"/>
    <w:rsid w:val="004E78F3"/>
    <w:rsid w:val="00605449"/>
    <w:rsid w:val="009973CD"/>
    <w:rsid w:val="00A36D71"/>
    <w:rsid w:val="00AB5974"/>
    <w:rsid w:val="00D73A37"/>
    <w:rsid w:val="00DE731E"/>
    <w:rsid w:val="00E456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6A2B754"/>
  <w15:chartTrackingRefBased/>
  <w15:docId w15:val="{6012340F-7C29-4446-9E53-E1F70D4BB7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B597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B597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B597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B597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B597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B597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B597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B597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B597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597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B597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B597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B597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B597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B597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B597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B597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B5974"/>
    <w:rPr>
      <w:rFonts w:eastAsiaTheme="majorEastAsia" w:cstheme="majorBidi"/>
      <w:color w:val="272727" w:themeColor="text1" w:themeTint="D8"/>
    </w:rPr>
  </w:style>
  <w:style w:type="paragraph" w:styleId="Title">
    <w:name w:val="Title"/>
    <w:basedOn w:val="Normal"/>
    <w:next w:val="Normal"/>
    <w:link w:val="TitleChar"/>
    <w:uiPriority w:val="10"/>
    <w:qFormat/>
    <w:rsid w:val="00AB597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B597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B597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B597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B597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B5974"/>
    <w:rPr>
      <w:i/>
      <w:iCs/>
      <w:color w:val="404040" w:themeColor="text1" w:themeTint="BF"/>
    </w:rPr>
  </w:style>
  <w:style w:type="paragraph" w:styleId="ListParagraph">
    <w:name w:val="List Paragraph"/>
    <w:basedOn w:val="Normal"/>
    <w:uiPriority w:val="34"/>
    <w:qFormat/>
    <w:rsid w:val="00AB5974"/>
    <w:pPr>
      <w:ind w:left="720"/>
      <w:contextualSpacing/>
    </w:pPr>
  </w:style>
  <w:style w:type="character" w:styleId="IntenseEmphasis">
    <w:name w:val="Intense Emphasis"/>
    <w:basedOn w:val="DefaultParagraphFont"/>
    <w:uiPriority w:val="21"/>
    <w:qFormat/>
    <w:rsid w:val="00AB5974"/>
    <w:rPr>
      <w:i/>
      <w:iCs/>
      <w:color w:val="0F4761" w:themeColor="accent1" w:themeShade="BF"/>
    </w:rPr>
  </w:style>
  <w:style w:type="paragraph" w:styleId="IntenseQuote">
    <w:name w:val="Intense Quote"/>
    <w:basedOn w:val="Normal"/>
    <w:next w:val="Normal"/>
    <w:link w:val="IntenseQuoteChar"/>
    <w:uiPriority w:val="30"/>
    <w:qFormat/>
    <w:rsid w:val="00AB597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B5974"/>
    <w:rPr>
      <w:i/>
      <w:iCs/>
      <w:color w:val="0F4761" w:themeColor="accent1" w:themeShade="BF"/>
    </w:rPr>
  </w:style>
  <w:style w:type="character" w:styleId="IntenseReference">
    <w:name w:val="Intense Reference"/>
    <w:basedOn w:val="DefaultParagraphFont"/>
    <w:uiPriority w:val="32"/>
    <w:qFormat/>
    <w:rsid w:val="00AB597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3</Pages>
  <Words>947</Words>
  <Characters>5399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Collyer</dc:creator>
  <cp:keywords/>
  <dc:description/>
  <cp:lastModifiedBy>Martin Collyer</cp:lastModifiedBy>
  <cp:revision>1</cp:revision>
  <dcterms:created xsi:type="dcterms:W3CDTF">2024-10-21T17:56:00Z</dcterms:created>
  <dcterms:modified xsi:type="dcterms:W3CDTF">2024-10-21T18:54:00Z</dcterms:modified>
</cp:coreProperties>
</file>