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BB92" w14:textId="151F9505" w:rsidR="00FE4A21" w:rsidRPr="00917864" w:rsidRDefault="00FE4A21" w:rsidP="00823D65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917864">
        <w:rPr>
          <w:rFonts w:ascii="Arial" w:hAnsi="Arial" w:cs="Arial"/>
          <w:b/>
          <w:bCs/>
          <w:sz w:val="28"/>
          <w:szCs w:val="28"/>
          <w:u w:val="single"/>
        </w:rPr>
        <w:t xml:space="preserve">Modulo </w:t>
      </w:r>
      <w:proofErr w:type="spellStart"/>
      <w:r w:rsidRPr="00917864">
        <w:rPr>
          <w:rFonts w:ascii="Arial" w:hAnsi="Arial" w:cs="Arial"/>
          <w:b/>
          <w:bCs/>
          <w:sz w:val="28"/>
          <w:szCs w:val="28"/>
          <w:u w:val="single"/>
        </w:rPr>
        <w:t>Contable</w:t>
      </w:r>
      <w:proofErr w:type="spellEnd"/>
      <w:r w:rsidRPr="00917864">
        <w:rPr>
          <w:rFonts w:ascii="Arial" w:hAnsi="Arial" w:cs="Arial"/>
          <w:b/>
          <w:bCs/>
          <w:sz w:val="28"/>
          <w:szCs w:val="28"/>
          <w:u w:val="single"/>
        </w:rPr>
        <w:t>.</w:t>
      </w:r>
    </w:p>
    <w:p w14:paraId="739BB646" w14:textId="6DE31F5A" w:rsidR="00FE4A21" w:rsidRPr="00917864" w:rsidRDefault="00FE4A21" w:rsidP="00FF19F8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917864">
        <w:rPr>
          <w:rFonts w:ascii="Arial" w:hAnsi="Arial" w:cs="Arial"/>
          <w:sz w:val="24"/>
          <w:szCs w:val="24"/>
          <w:lang w:val="es-GT"/>
        </w:rPr>
        <w:t xml:space="preserve">De la misma manera en la que sabemos que tenemos que tener el control de las ventas y compras, tenemos que mantener un orden operativo, el cual involucra nuestro sistema contable.  A la actualidad sabemos que toda empresa para su crecimiento debe de mantener una contabilidad solida y eficaz, alfo de suma importancia para el aporte de todo. </w:t>
      </w:r>
    </w:p>
    <w:p w14:paraId="2129A4E6" w14:textId="77777777" w:rsidR="00FE4A21" w:rsidRPr="00917864" w:rsidRDefault="00FE4A21" w:rsidP="00FF19F8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451433D" w14:textId="1A55C249" w:rsidR="00FF19F8" w:rsidRPr="00917864" w:rsidRDefault="00FF19F8" w:rsidP="00FF19F8">
      <w:p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917864">
        <w:rPr>
          <w:rFonts w:ascii="Arial" w:hAnsi="Arial" w:cs="Arial"/>
          <w:sz w:val="24"/>
          <w:szCs w:val="24"/>
          <w:lang w:val="es-GT"/>
        </w:rPr>
        <w:t xml:space="preserve">El </w:t>
      </w:r>
      <w:r w:rsidR="00823D65" w:rsidRPr="00917864">
        <w:rPr>
          <w:rFonts w:ascii="Arial" w:hAnsi="Arial" w:cs="Arial"/>
          <w:sz w:val="24"/>
          <w:szCs w:val="24"/>
          <w:lang w:val="es-GT"/>
        </w:rPr>
        <w:t>módulo</w:t>
      </w:r>
      <w:r w:rsidRPr="00917864">
        <w:rPr>
          <w:rFonts w:ascii="Arial" w:hAnsi="Arial" w:cs="Arial"/>
          <w:sz w:val="24"/>
          <w:szCs w:val="24"/>
          <w:lang w:val="es-GT"/>
        </w:rPr>
        <w:t xml:space="preserve"> de contabilidad </w:t>
      </w:r>
      <w:r w:rsidR="00823D65" w:rsidRPr="00917864">
        <w:rPr>
          <w:rFonts w:ascii="Arial" w:hAnsi="Arial" w:cs="Arial"/>
          <w:sz w:val="24"/>
          <w:szCs w:val="24"/>
          <w:lang w:val="es-GT"/>
        </w:rPr>
        <w:t>esté</w:t>
      </w:r>
      <w:r w:rsidRPr="00917864">
        <w:rPr>
          <w:rFonts w:ascii="Arial" w:hAnsi="Arial" w:cs="Arial"/>
          <w:sz w:val="24"/>
          <w:szCs w:val="24"/>
          <w:lang w:val="es-GT"/>
        </w:rPr>
        <w:t xml:space="preserve"> ligado a la facturación y la facilitación en gran medida la tarea contable. En conjunto con estos módulos se facilitan una serie de asientos predefinidos que ayudan a reducir considerablemente el trabajo. Una herramienta completa y fácil para tener una representación fiel de la imagen económica de la empresa. Las características principales de este modulo son: </w:t>
      </w:r>
    </w:p>
    <w:p w14:paraId="2AEEDCC8" w14:textId="4207DDD3" w:rsidR="00FF19F8" w:rsidRPr="00917864" w:rsidRDefault="00FF19F8" w:rsidP="00FF19F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917864">
        <w:rPr>
          <w:rFonts w:ascii="Arial" w:hAnsi="Arial" w:cs="Arial"/>
          <w:sz w:val="24"/>
          <w:szCs w:val="24"/>
          <w:lang w:val="es-GT"/>
        </w:rPr>
        <w:t xml:space="preserve">Acceso fácil y rápido a las visualizaciones de las subcuentas. </w:t>
      </w:r>
    </w:p>
    <w:p w14:paraId="42D5AF22" w14:textId="6A316784" w:rsidR="00FF19F8" w:rsidRPr="00917864" w:rsidRDefault="00823D65" w:rsidP="00FF19F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917864">
        <w:rPr>
          <w:rFonts w:ascii="Arial" w:hAnsi="Arial" w:cs="Arial"/>
          <w:sz w:val="24"/>
          <w:szCs w:val="24"/>
          <w:lang w:val="es-GT"/>
        </w:rPr>
        <w:t>Personalización</w:t>
      </w:r>
      <w:r w:rsidR="00FF19F8" w:rsidRPr="00917864">
        <w:rPr>
          <w:rFonts w:ascii="Arial" w:hAnsi="Arial" w:cs="Arial"/>
          <w:sz w:val="24"/>
          <w:szCs w:val="24"/>
          <w:lang w:val="es-GT"/>
        </w:rPr>
        <w:t xml:space="preserve"> del Plan Contable General. </w:t>
      </w:r>
    </w:p>
    <w:p w14:paraId="59CE128E" w14:textId="034FFBF0" w:rsidR="00FF19F8" w:rsidRPr="00917864" w:rsidRDefault="00823D65" w:rsidP="00FF19F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917864">
        <w:rPr>
          <w:rFonts w:ascii="Arial" w:hAnsi="Arial" w:cs="Arial"/>
          <w:sz w:val="24"/>
          <w:szCs w:val="24"/>
          <w:lang w:val="es-GT"/>
        </w:rPr>
        <w:t>Adaptación</w:t>
      </w:r>
      <w:r w:rsidR="00FF19F8" w:rsidRPr="00917864">
        <w:rPr>
          <w:rFonts w:ascii="Arial" w:hAnsi="Arial" w:cs="Arial"/>
          <w:sz w:val="24"/>
          <w:szCs w:val="24"/>
          <w:lang w:val="es-GT"/>
        </w:rPr>
        <w:t xml:space="preserve"> a las necesidades de la empresa. </w:t>
      </w:r>
    </w:p>
    <w:p w14:paraId="749476C3" w14:textId="3BCE27E8" w:rsidR="00FF19F8" w:rsidRPr="00FF19F8" w:rsidRDefault="00FF19F8" w:rsidP="00FF19F8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  <w:lang w:val="es-GT"/>
        </w:rPr>
      </w:pPr>
      <w:r w:rsidRPr="00FF19F8">
        <w:rPr>
          <w:sz w:val="24"/>
          <w:szCs w:val="24"/>
          <w:lang w:val="es-GT"/>
        </w:rPr>
        <w:t xml:space="preserve">Control de pagos y cobros. </w:t>
      </w:r>
    </w:p>
    <w:p w14:paraId="757CBE2D" w14:textId="77777777" w:rsidR="00FF19F8" w:rsidRPr="00FF19F8" w:rsidRDefault="00FF19F8" w:rsidP="00FF19F8">
      <w:pPr>
        <w:spacing w:line="480" w:lineRule="auto"/>
        <w:jc w:val="both"/>
        <w:rPr>
          <w:sz w:val="24"/>
          <w:szCs w:val="24"/>
          <w:lang w:val="es-GT"/>
        </w:rPr>
      </w:pPr>
    </w:p>
    <w:p w14:paraId="78D7602D" w14:textId="77777777" w:rsidR="00FE4A21" w:rsidRPr="00FE4A21" w:rsidRDefault="00FE4A21">
      <w:pPr>
        <w:rPr>
          <w:lang w:val="es-GT"/>
        </w:rPr>
      </w:pPr>
    </w:p>
    <w:p w14:paraId="61824425" w14:textId="77777777" w:rsidR="00FE4A21" w:rsidRPr="00FE4A21" w:rsidRDefault="00FE4A21">
      <w:pPr>
        <w:rPr>
          <w:lang w:val="es-GT"/>
        </w:rPr>
      </w:pPr>
    </w:p>
    <w:p w14:paraId="5AA45713" w14:textId="77777777" w:rsidR="00917864" w:rsidRDefault="00917864">
      <w:pPr>
        <w:rPr>
          <w:noProof/>
        </w:rPr>
      </w:pPr>
    </w:p>
    <w:p w14:paraId="343CC0E1" w14:textId="77777777" w:rsidR="00917864" w:rsidRDefault="00917864"/>
    <w:p w14:paraId="01C16F8C" w14:textId="77777777" w:rsidR="00917864" w:rsidRDefault="00917864"/>
    <w:p w14:paraId="3E8922F2" w14:textId="4AA2AA38" w:rsidR="00917864" w:rsidRDefault="0091786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4EF6B8" wp14:editId="426815EC">
            <wp:simplePos x="0" y="0"/>
            <wp:positionH relativeFrom="margin">
              <wp:posOffset>-76412</wp:posOffset>
            </wp:positionH>
            <wp:positionV relativeFrom="paragraph">
              <wp:posOffset>423</wp:posOffset>
            </wp:positionV>
            <wp:extent cx="5740400" cy="37141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7" t="16209" r="18660" b="11346"/>
                    <a:stretch/>
                  </pic:blipFill>
                  <pic:spPr bwMode="auto">
                    <a:xfrm>
                      <a:off x="0" y="0"/>
                      <a:ext cx="5740400" cy="371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549A7" w14:textId="77777777" w:rsidR="00917864" w:rsidRDefault="00917864"/>
    <w:p w14:paraId="7C544E5D" w14:textId="3D0045FB" w:rsidR="00D953F2" w:rsidRPr="00917864" w:rsidRDefault="00917864" w:rsidP="00917864">
      <w:pPr>
        <w:spacing w:line="480" w:lineRule="auto"/>
        <w:rPr>
          <w:rFonts w:ascii="Arial" w:hAnsi="Arial" w:cs="Arial"/>
          <w:sz w:val="24"/>
          <w:szCs w:val="24"/>
        </w:rPr>
      </w:pPr>
      <w:r w:rsidRPr="00917864">
        <w:rPr>
          <w:rFonts w:ascii="Arial" w:hAnsi="Arial" w:cs="Arial"/>
          <w:sz w:val="24"/>
          <w:szCs w:val="24"/>
        </w:rPr>
        <w:t>Publicidad.</w:t>
      </w:r>
    </w:p>
    <w:p w14:paraId="4E8978F6" w14:textId="50A561D6" w:rsidR="00917864" w:rsidRPr="00917864" w:rsidRDefault="00917864" w:rsidP="00917864">
      <w:pPr>
        <w:spacing w:line="480" w:lineRule="auto"/>
        <w:rPr>
          <w:rFonts w:ascii="Arial" w:hAnsi="Arial" w:cs="Arial"/>
          <w:sz w:val="24"/>
          <w:szCs w:val="24"/>
          <w:lang w:val="es-GT"/>
        </w:rPr>
      </w:pPr>
      <w:r w:rsidRPr="00917864">
        <w:rPr>
          <w:rFonts w:ascii="Arial" w:hAnsi="Arial" w:cs="Arial"/>
          <w:sz w:val="24"/>
          <w:szCs w:val="24"/>
          <w:lang w:val="es-GT"/>
        </w:rPr>
        <w:t xml:space="preserve">Con el fin de poder tener relacionado, nuestros proveedores se toman de la tabla llamada con el mismo nombre (Proveedores). </w:t>
      </w:r>
    </w:p>
    <w:p w14:paraId="73A733E4" w14:textId="707EBA45" w:rsidR="00917864" w:rsidRPr="00917864" w:rsidRDefault="00917864" w:rsidP="00917864">
      <w:pPr>
        <w:spacing w:line="480" w:lineRule="auto"/>
        <w:rPr>
          <w:rFonts w:ascii="Arial" w:hAnsi="Arial" w:cs="Arial"/>
          <w:sz w:val="24"/>
          <w:szCs w:val="24"/>
          <w:lang w:val="es-GT"/>
        </w:rPr>
      </w:pPr>
    </w:p>
    <w:p w14:paraId="48BCE06D" w14:textId="7F9F7A31" w:rsidR="00917864" w:rsidRPr="00917864" w:rsidRDefault="00917864" w:rsidP="00917864">
      <w:pPr>
        <w:spacing w:line="480" w:lineRule="auto"/>
        <w:rPr>
          <w:rFonts w:ascii="Arial" w:hAnsi="Arial" w:cs="Arial"/>
          <w:sz w:val="24"/>
          <w:szCs w:val="24"/>
          <w:lang w:val="es-GT"/>
        </w:rPr>
      </w:pPr>
      <w:r w:rsidRPr="00917864">
        <w:rPr>
          <w:rFonts w:ascii="Arial" w:hAnsi="Arial" w:cs="Arial"/>
          <w:sz w:val="24"/>
          <w:szCs w:val="24"/>
          <w:lang w:val="es-GT"/>
        </w:rPr>
        <w:t xml:space="preserve">Proveedores. </w:t>
      </w:r>
    </w:p>
    <w:p w14:paraId="241FA1C3" w14:textId="6FF4F834" w:rsidR="00917864" w:rsidRPr="00917864" w:rsidRDefault="00917864" w:rsidP="00917864">
      <w:pPr>
        <w:spacing w:line="480" w:lineRule="auto"/>
        <w:rPr>
          <w:rFonts w:ascii="Arial" w:hAnsi="Arial" w:cs="Arial"/>
          <w:sz w:val="24"/>
          <w:szCs w:val="24"/>
          <w:lang w:val="es-GT"/>
        </w:rPr>
      </w:pPr>
      <w:r w:rsidRPr="00917864">
        <w:rPr>
          <w:rFonts w:ascii="Arial" w:hAnsi="Arial" w:cs="Arial"/>
          <w:sz w:val="24"/>
          <w:szCs w:val="24"/>
          <w:lang w:val="es-GT"/>
        </w:rPr>
        <w:t xml:space="preserve">Contiene cada uno de los que conforman esa parte de la empresa, teniendo como guía un </w:t>
      </w:r>
      <w:proofErr w:type="spellStart"/>
      <w:r w:rsidRPr="00917864">
        <w:rPr>
          <w:rFonts w:ascii="Arial" w:hAnsi="Arial" w:cs="Arial"/>
          <w:sz w:val="24"/>
          <w:szCs w:val="24"/>
          <w:lang w:val="es-GT"/>
        </w:rPr>
        <w:t>ID_Proveedor</w:t>
      </w:r>
      <w:proofErr w:type="spellEnd"/>
      <w:r w:rsidRPr="00917864">
        <w:rPr>
          <w:rFonts w:ascii="Arial" w:hAnsi="Arial" w:cs="Arial"/>
          <w:sz w:val="24"/>
          <w:szCs w:val="24"/>
          <w:lang w:val="es-GT"/>
        </w:rPr>
        <w:t xml:space="preserve">, con el cual es posible relacionarlo, en un ejemplo con la tabla Publicidad, ya que permite obtener el </w:t>
      </w:r>
      <w:proofErr w:type="spellStart"/>
      <w:r w:rsidRPr="00917864">
        <w:rPr>
          <w:rFonts w:ascii="Arial" w:hAnsi="Arial" w:cs="Arial"/>
          <w:sz w:val="24"/>
          <w:szCs w:val="24"/>
          <w:lang w:val="es-GT"/>
        </w:rPr>
        <w:t>ID_Proveedor</w:t>
      </w:r>
      <w:proofErr w:type="spellEnd"/>
      <w:r w:rsidRPr="00917864">
        <w:rPr>
          <w:rFonts w:ascii="Arial" w:hAnsi="Arial" w:cs="Arial"/>
          <w:sz w:val="24"/>
          <w:szCs w:val="24"/>
          <w:lang w:val="es-GT"/>
        </w:rPr>
        <w:t xml:space="preserve"> y aplicarlo a la tabla en la que es llamado. </w:t>
      </w:r>
    </w:p>
    <w:p w14:paraId="23E2DA8E" w14:textId="50E73035" w:rsidR="00917864" w:rsidRPr="00917864" w:rsidRDefault="00917864" w:rsidP="00917864">
      <w:pPr>
        <w:spacing w:line="480" w:lineRule="auto"/>
        <w:rPr>
          <w:rFonts w:ascii="Arial" w:hAnsi="Arial" w:cs="Arial"/>
          <w:sz w:val="24"/>
          <w:szCs w:val="24"/>
          <w:lang w:val="es-GT"/>
        </w:rPr>
      </w:pPr>
    </w:p>
    <w:p w14:paraId="50314B0D" w14:textId="21EAE938" w:rsidR="00917864" w:rsidRPr="00917864" w:rsidRDefault="00917864" w:rsidP="00917864">
      <w:pPr>
        <w:spacing w:line="480" w:lineRule="auto"/>
        <w:rPr>
          <w:rFonts w:ascii="Arial" w:hAnsi="Arial" w:cs="Arial"/>
          <w:sz w:val="24"/>
          <w:szCs w:val="24"/>
          <w:lang w:val="es-GT"/>
        </w:rPr>
      </w:pPr>
      <w:r w:rsidRPr="00917864">
        <w:rPr>
          <w:rFonts w:ascii="Arial" w:hAnsi="Arial" w:cs="Arial"/>
          <w:sz w:val="24"/>
          <w:szCs w:val="24"/>
          <w:lang w:val="es-GT"/>
        </w:rPr>
        <w:lastRenderedPageBreak/>
        <w:t>Mercaderías.</w:t>
      </w:r>
    </w:p>
    <w:p w14:paraId="1CA3054C" w14:textId="75F390CD" w:rsidR="00917864" w:rsidRPr="00917864" w:rsidRDefault="00917864" w:rsidP="00917864">
      <w:pPr>
        <w:spacing w:line="480" w:lineRule="auto"/>
        <w:rPr>
          <w:rFonts w:ascii="Arial" w:hAnsi="Arial" w:cs="Arial"/>
          <w:sz w:val="24"/>
          <w:szCs w:val="24"/>
          <w:lang w:val="es-GT"/>
        </w:rPr>
      </w:pPr>
      <w:r w:rsidRPr="00917864">
        <w:rPr>
          <w:rFonts w:ascii="Arial" w:hAnsi="Arial" w:cs="Arial"/>
          <w:sz w:val="24"/>
          <w:szCs w:val="24"/>
          <w:lang w:val="es-GT"/>
        </w:rPr>
        <w:t xml:space="preserve">De la misma manera, enlazados por el </w:t>
      </w:r>
      <w:proofErr w:type="spellStart"/>
      <w:r w:rsidRPr="00917864">
        <w:rPr>
          <w:rFonts w:ascii="Arial" w:hAnsi="Arial" w:cs="Arial"/>
          <w:sz w:val="24"/>
          <w:szCs w:val="24"/>
          <w:lang w:val="es-GT"/>
        </w:rPr>
        <w:t>ID_Proveedor</w:t>
      </w:r>
      <w:proofErr w:type="spellEnd"/>
      <w:r w:rsidRPr="00917864">
        <w:rPr>
          <w:rFonts w:ascii="Arial" w:hAnsi="Arial" w:cs="Arial"/>
          <w:sz w:val="24"/>
          <w:szCs w:val="24"/>
          <w:lang w:val="es-GT"/>
        </w:rPr>
        <w:t xml:space="preserve">, de la tabla Proveedores. En ella se describe el producto que este proveedor nos otorga, también la cantidad del mismo y el costo de la factura que ah sido recibida, la manera de pago incluso. </w:t>
      </w:r>
    </w:p>
    <w:sectPr w:rsidR="00917864" w:rsidRPr="00917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3B29"/>
    <w:multiLevelType w:val="hybridMultilevel"/>
    <w:tmpl w:val="8F8EC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21"/>
    <w:rsid w:val="00823D65"/>
    <w:rsid w:val="00917864"/>
    <w:rsid w:val="00D953F2"/>
    <w:rsid w:val="00FE4A21"/>
    <w:rsid w:val="00F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3F736"/>
  <w15:chartTrackingRefBased/>
  <w15:docId w15:val="{D4459FB6-702E-47C5-B51B-4F26BC1E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2020-10-17T19:20:00Z</dcterms:created>
  <dcterms:modified xsi:type="dcterms:W3CDTF">2020-10-18T03:51:00Z</dcterms:modified>
</cp:coreProperties>
</file>