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95694" w14:textId="77777777" w:rsidR="00C11DA0" w:rsidRDefault="00C11DA0" w:rsidP="00C11DA0">
      <w:pPr>
        <w:spacing w:line="240" w:lineRule="auto"/>
        <w:jc w:val="center"/>
        <w:rPr>
          <w:rFonts w:ascii="Arial" w:hAnsi="Arial" w:cs="Arial"/>
          <w:b/>
          <w:bCs/>
          <w:sz w:val="28"/>
          <w:szCs w:val="28"/>
          <w:u w:val="single"/>
          <w:lang w:val="es-GT"/>
        </w:rPr>
      </w:pPr>
    </w:p>
    <w:p w14:paraId="10A08F04" w14:textId="1ED1F0D5" w:rsidR="00C11DA0" w:rsidRDefault="00C11DA0" w:rsidP="00C11DA0">
      <w:pPr>
        <w:spacing w:line="240" w:lineRule="auto"/>
        <w:jc w:val="center"/>
        <w:rPr>
          <w:rFonts w:ascii="Arial" w:hAnsi="Arial" w:cs="Arial"/>
          <w:b/>
          <w:bCs/>
          <w:sz w:val="28"/>
          <w:szCs w:val="28"/>
          <w:u w:val="single"/>
          <w:lang w:val="es-GT"/>
        </w:rPr>
      </w:pPr>
      <w:r>
        <w:rPr>
          <w:rFonts w:ascii="Arial" w:hAnsi="Arial" w:cs="Arial"/>
          <w:b/>
          <w:bCs/>
          <w:sz w:val="28"/>
          <w:szCs w:val="28"/>
          <w:u w:val="single"/>
          <w:lang w:val="es-GT"/>
        </w:rPr>
        <w:t>Universidad Mariano Gálvez de Guatemala.</w:t>
      </w:r>
    </w:p>
    <w:p w14:paraId="6F36FEB8" w14:textId="407A329B" w:rsidR="00C11DA0" w:rsidRDefault="00C11DA0" w:rsidP="00C11DA0">
      <w:pPr>
        <w:spacing w:line="240" w:lineRule="auto"/>
        <w:jc w:val="center"/>
        <w:rPr>
          <w:rFonts w:ascii="Arial" w:hAnsi="Arial" w:cs="Arial"/>
          <w:b/>
          <w:bCs/>
          <w:sz w:val="28"/>
          <w:szCs w:val="28"/>
          <w:u w:val="single"/>
          <w:lang w:val="es-GT"/>
        </w:rPr>
      </w:pPr>
      <w:r>
        <w:rPr>
          <w:rFonts w:ascii="Arial" w:hAnsi="Arial" w:cs="Arial"/>
          <w:b/>
          <w:bCs/>
          <w:sz w:val="28"/>
          <w:szCs w:val="28"/>
          <w:u w:val="single"/>
          <w:lang w:val="es-GT"/>
        </w:rPr>
        <w:t xml:space="preserve">Sede Mazatenango. </w:t>
      </w:r>
    </w:p>
    <w:p w14:paraId="2AF42CFE" w14:textId="02EA2118" w:rsidR="00C11DA0" w:rsidRDefault="00C11DA0" w:rsidP="00C11DA0">
      <w:pPr>
        <w:spacing w:line="240" w:lineRule="auto"/>
        <w:jc w:val="center"/>
        <w:rPr>
          <w:rFonts w:ascii="Arial" w:hAnsi="Arial" w:cs="Arial"/>
          <w:b/>
          <w:bCs/>
          <w:sz w:val="28"/>
          <w:szCs w:val="28"/>
          <w:u w:val="single"/>
          <w:lang w:val="es-GT"/>
        </w:rPr>
      </w:pPr>
      <w:r>
        <w:rPr>
          <w:rFonts w:ascii="Arial" w:hAnsi="Arial" w:cs="Arial"/>
          <w:b/>
          <w:bCs/>
          <w:sz w:val="28"/>
          <w:szCs w:val="28"/>
          <w:u w:val="single"/>
          <w:lang w:val="es-GT"/>
        </w:rPr>
        <w:t xml:space="preserve">Ingeniería en sistemas. </w:t>
      </w:r>
    </w:p>
    <w:p w14:paraId="5BFE2A04" w14:textId="6F6AF75A" w:rsidR="00C11DA0" w:rsidRDefault="00C11DA0" w:rsidP="00C11DA0">
      <w:pPr>
        <w:spacing w:line="240" w:lineRule="auto"/>
        <w:jc w:val="center"/>
        <w:rPr>
          <w:rFonts w:ascii="Arial" w:hAnsi="Arial" w:cs="Arial"/>
          <w:b/>
          <w:bCs/>
          <w:sz w:val="28"/>
          <w:szCs w:val="28"/>
          <w:u w:val="single"/>
          <w:lang w:val="es-GT"/>
        </w:rPr>
      </w:pPr>
      <w:r>
        <w:rPr>
          <w:rFonts w:ascii="Arial" w:hAnsi="Arial" w:cs="Arial"/>
          <w:b/>
          <w:bCs/>
          <w:sz w:val="28"/>
          <w:szCs w:val="28"/>
          <w:u w:val="single"/>
          <w:lang w:val="es-GT"/>
        </w:rPr>
        <w:t>Desarrollo Web.</w:t>
      </w:r>
    </w:p>
    <w:p w14:paraId="75A022EA" w14:textId="660B9A2F" w:rsidR="00C11DA0" w:rsidRDefault="00C11DA0" w:rsidP="00C11DA0">
      <w:pPr>
        <w:spacing w:line="240" w:lineRule="auto"/>
        <w:jc w:val="center"/>
        <w:rPr>
          <w:rFonts w:ascii="Arial" w:hAnsi="Arial" w:cs="Arial"/>
          <w:b/>
          <w:bCs/>
          <w:sz w:val="28"/>
          <w:szCs w:val="28"/>
          <w:u w:val="single"/>
          <w:lang w:val="es-GT"/>
        </w:rPr>
      </w:pPr>
      <w:r>
        <w:rPr>
          <w:rFonts w:ascii="Arial" w:hAnsi="Arial" w:cs="Arial"/>
          <w:b/>
          <w:bCs/>
          <w:sz w:val="28"/>
          <w:szCs w:val="28"/>
          <w:u w:val="single"/>
          <w:lang w:val="es-GT"/>
        </w:rPr>
        <w:t xml:space="preserve">Ing. Axel Aguilar. </w:t>
      </w:r>
    </w:p>
    <w:p w14:paraId="33298587" w14:textId="706B2CCC" w:rsidR="00C11DA0" w:rsidRDefault="00C11DA0" w:rsidP="00823D65">
      <w:pPr>
        <w:spacing w:line="480" w:lineRule="auto"/>
        <w:jc w:val="center"/>
        <w:rPr>
          <w:rFonts w:ascii="Arial" w:hAnsi="Arial" w:cs="Arial"/>
          <w:b/>
          <w:bCs/>
          <w:sz w:val="28"/>
          <w:szCs w:val="28"/>
          <w:u w:val="single"/>
          <w:lang w:val="es-GT"/>
        </w:rPr>
      </w:pPr>
    </w:p>
    <w:p w14:paraId="5AA283AC" w14:textId="27A2372D" w:rsidR="00C11DA0" w:rsidRDefault="00C11DA0" w:rsidP="00823D65">
      <w:pPr>
        <w:spacing w:line="480" w:lineRule="auto"/>
        <w:jc w:val="center"/>
        <w:rPr>
          <w:rFonts w:ascii="Arial" w:hAnsi="Arial" w:cs="Arial"/>
          <w:b/>
          <w:bCs/>
          <w:sz w:val="28"/>
          <w:szCs w:val="28"/>
          <w:u w:val="single"/>
          <w:lang w:val="es-GT"/>
        </w:rPr>
      </w:pPr>
    </w:p>
    <w:p w14:paraId="152B7D16" w14:textId="406A7043" w:rsidR="00C11DA0" w:rsidRDefault="00C11DA0" w:rsidP="00823D65">
      <w:pPr>
        <w:spacing w:line="480" w:lineRule="auto"/>
        <w:jc w:val="center"/>
        <w:rPr>
          <w:rFonts w:ascii="Arial" w:hAnsi="Arial" w:cs="Arial"/>
          <w:b/>
          <w:bCs/>
          <w:sz w:val="28"/>
          <w:szCs w:val="28"/>
          <w:u w:val="single"/>
          <w:lang w:val="es-GT"/>
        </w:rPr>
      </w:pPr>
    </w:p>
    <w:p w14:paraId="4E6187D1" w14:textId="0EA42FBA" w:rsidR="00C11DA0" w:rsidRDefault="00C11DA0" w:rsidP="00823D65">
      <w:pPr>
        <w:spacing w:line="480" w:lineRule="auto"/>
        <w:jc w:val="center"/>
        <w:rPr>
          <w:rFonts w:ascii="Arial" w:hAnsi="Arial" w:cs="Arial"/>
          <w:b/>
          <w:bCs/>
          <w:sz w:val="28"/>
          <w:szCs w:val="28"/>
          <w:u w:val="single"/>
          <w:lang w:val="es-GT"/>
        </w:rPr>
      </w:pPr>
    </w:p>
    <w:p w14:paraId="07B1FA5F" w14:textId="41A35F79" w:rsidR="00C11DA0" w:rsidRDefault="00C11DA0" w:rsidP="00823D65">
      <w:pPr>
        <w:spacing w:line="480" w:lineRule="auto"/>
        <w:jc w:val="center"/>
        <w:rPr>
          <w:rFonts w:ascii="Arial" w:hAnsi="Arial" w:cs="Arial"/>
          <w:b/>
          <w:bCs/>
          <w:sz w:val="28"/>
          <w:szCs w:val="28"/>
          <w:u w:val="single"/>
          <w:lang w:val="es-GT"/>
        </w:rPr>
      </w:pPr>
      <w:r>
        <w:rPr>
          <w:rFonts w:ascii="Arial" w:hAnsi="Arial" w:cs="Arial"/>
          <w:b/>
          <w:bCs/>
          <w:sz w:val="28"/>
          <w:szCs w:val="28"/>
          <w:u w:val="single"/>
          <w:lang w:val="es-GT"/>
        </w:rPr>
        <w:t>Modulo Contable.</w:t>
      </w:r>
    </w:p>
    <w:p w14:paraId="3392779B" w14:textId="15033633" w:rsidR="00C11DA0" w:rsidRDefault="00C11DA0" w:rsidP="00823D65">
      <w:pPr>
        <w:spacing w:line="480" w:lineRule="auto"/>
        <w:jc w:val="center"/>
        <w:rPr>
          <w:rFonts w:ascii="Arial" w:hAnsi="Arial" w:cs="Arial"/>
          <w:b/>
          <w:bCs/>
          <w:sz w:val="28"/>
          <w:szCs w:val="28"/>
          <w:u w:val="single"/>
          <w:lang w:val="es-GT"/>
        </w:rPr>
      </w:pPr>
    </w:p>
    <w:p w14:paraId="3743018B" w14:textId="209F021F" w:rsidR="00C11DA0" w:rsidRDefault="00C11DA0" w:rsidP="00823D65">
      <w:pPr>
        <w:spacing w:line="480" w:lineRule="auto"/>
        <w:jc w:val="center"/>
        <w:rPr>
          <w:rFonts w:ascii="Arial" w:hAnsi="Arial" w:cs="Arial"/>
          <w:b/>
          <w:bCs/>
          <w:sz w:val="28"/>
          <w:szCs w:val="28"/>
          <w:u w:val="single"/>
          <w:lang w:val="es-GT"/>
        </w:rPr>
      </w:pPr>
    </w:p>
    <w:p w14:paraId="0F2123D3" w14:textId="056810D9" w:rsidR="00C11DA0" w:rsidRDefault="00C11DA0" w:rsidP="00823D65">
      <w:pPr>
        <w:spacing w:line="480" w:lineRule="auto"/>
        <w:jc w:val="center"/>
        <w:rPr>
          <w:rFonts w:ascii="Arial" w:hAnsi="Arial" w:cs="Arial"/>
          <w:b/>
          <w:bCs/>
          <w:sz w:val="28"/>
          <w:szCs w:val="28"/>
          <w:u w:val="single"/>
          <w:lang w:val="es-GT"/>
        </w:rPr>
      </w:pPr>
    </w:p>
    <w:p w14:paraId="045B1B58" w14:textId="3634AF86" w:rsidR="00C11DA0" w:rsidRDefault="00C11DA0" w:rsidP="00823D65">
      <w:pPr>
        <w:spacing w:line="480" w:lineRule="auto"/>
        <w:jc w:val="center"/>
        <w:rPr>
          <w:rFonts w:ascii="Arial" w:hAnsi="Arial" w:cs="Arial"/>
          <w:b/>
          <w:bCs/>
          <w:sz w:val="28"/>
          <w:szCs w:val="28"/>
          <w:u w:val="single"/>
          <w:lang w:val="es-GT"/>
        </w:rPr>
      </w:pPr>
    </w:p>
    <w:p w14:paraId="1E3E7622" w14:textId="5D46B0A5" w:rsidR="00C11DA0" w:rsidRDefault="00C11DA0" w:rsidP="00823D65">
      <w:pPr>
        <w:spacing w:line="480" w:lineRule="auto"/>
        <w:jc w:val="center"/>
        <w:rPr>
          <w:rFonts w:ascii="Arial" w:hAnsi="Arial" w:cs="Arial"/>
          <w:b/>
          <w:bCs/>
          <w:sz w:val="28"/>
          <w:szCs w:val="28"/>
          <w:u w:val="single"/>
          <w:lang w:val="es-GT"/>
        </w:rPr>
      </w:pPr>
    </w:p>
    <w:p w14:paraId="7BF38FEA" w14:textId="7B066553" w:rsidR="00C11DA0" w:rsidRDefault="00C11DA0" w:rsidP="00823D65">
      <w:pPr>
        <w:spacing w:line="480" w:lineRule="auto"/>
        <w:jc w:val="center"/>
        <w:rPr>
          <w:rFonts w:ascii="Arial" w:hAnsi="Arial" w:cs="Arial"/>
          <w:b/>
          <w:bCs/>
          <w:sz w:val="28"/>
          <w:szCs w:val="28"/>
          <w:u w:val="single"/>
          <w:lang w:val="es-GT"/>
        </w:rPr>
      </w:pPr>
      <w:r>
        <w:rPr>
          <w:rFonts w:ascii="Arial" w:hAnsi="Arial" w:cs="Arial"/>
          <w:b/>
          <w:bCs/>
          <w:sz w:val="28"/>
          <w:szCs w:val="28"/>
          <w:u w:val="single"/>
          <w:lang w:val="es-GT"/>
        </w:rPr>
        <w:t>Andy Josué Vela Méndez.</w:t>
      </w:r>
    </w:p>
    <w:p w14:paraId="3F6A1C2F" w14:textId="5E6A9AC6" w:rsidR="00C11DA0" w:rsidRDefault="00C11DA0" w:rsidP="00823D65">
      <w:pPr>
        <w:spacing w:line="480" w:lineRule="auto"/>
        <w:jc w:val="center"/>
        <w:rPr>
          <w:rFonts w:ascii="Arial" w:hAnsi="Arial" w:cs="Arial"/>
          <w:b/>
          <w:bCs/>
          <w:sz w:val="28"/>
          <w:szCs w:val="28"/>
          <w:u w:val="single"/>
          <w:lang w:val="es-GT"/>
        </w:rPr>
      </w:pPr>
      <w:r>
        <w:rPr>
          <w:rFonts w:ascii="Arial" w:hAnsi="Arial" w:cs="Arial"/>
          <w:b/>
          <w:bCs/>
          <w:sz w:val="28"/>
          <w:szCs w:val="28"/>
          <w:u w:val="single"/>
          <w:lang w:val="es-GT"/>
        </w:rPr>
        <w:t>3090-15-7205</w:t>
      </w:r>
    </w:p>
    <w:p w14:paraId="2D8F6D7A" w14:textId="77777777" w:rsidR="00C11DA0" w:rsidRDefault="00C11DA0" w:rsidP="00C11DA0">
      <w:pPr>
        <w:spacing w:line="480" w:lineRule="auto"/>
        <w:rPr>
          <w:rFonts w:ascii="Arial" w:hAnsi="Arial" w:cs="Arial"/>
          <w:b/>
          <w:bCs/>
          <w:sz w:val="28"/>
          <w:szCs w:val="28"/>
          <w:u w:val="single"/>
          <w:lang w:val="es-GT"/>
        </w:rPr>
      </w:pPr>
    </w:p>
    <w:p w14:paraId="51DDBB92" w14:textId="60335D4E" w:rsidR="00FE4A21" w:rsidRPr="00C11DA0" w:rsidRDefault="00FE4A21" w:rsidP="00823D65">
      <w:pPr>
        <w:spacing w:line="480" w:lineRule="auto"/>
        <w:jc w:val="center"/>
        <w:rPr>
          <w:rFonts w:ascii="Arial" w:hAnsi="Arial" w:cs="Arial"/>
          <w:b/>
          <w:bCs/>
          <w:sz w:val="28"/>
          <w:szCs w:val="28"/>
          <w:u w:val="single"/>
          <w:lang w:val="es-GT"/>
        </w:rPr>
      </w:pPr>
      <w:r w:rsidRPr="00C11DA0">
        <w:rPr>
          <w:rFonts w:ascii="Arial" w:hAnsi="Arial" w:cs="Arial"/>
          <w:b/>
          <w:bCs/>
          <w:sz w:val="28"/>
          <w:szCs w:val="28"/>
          <w:u w:val="single"/>
          <w:lang w:val="es-GT"/>
        </w:rPr>
        <w:lastRenderedPageBreak/>
        <w:t>Modulo Contable.</w:t>
      </w:r>
    </w:p>
    <w:p w14:paraId="739BB646" w14:textId="6DE31F5A" w:rsidR="00FE4A21" w:rsidRPr="00917864" w:rsidRDefault="00FE4A21" w:rsidP="00FF19F8">
      <w:pPr>
        <w:spacing w:line="480" w:lineRule="auto"/>
        <w:jc w:val="both"/>
        <w:rPr>
          <w:rFonts w:ascii="Arial" w:hAnsi="Arial" w:cs="Arial"/>
          <w:sz w:val="24"/>
          <w:szCs w:val="24"/>
          <w:lang w:val="es-GT"/>
        </w:rPr>
      </w:pPr>
      <w:r w:rsidRPr="00917864">
        <w:rPr>
          <w:rFonts w:ascii="Arial" w:hAnsi="Arial" w:cs="Arial"/>
          <w:sz w:val="24"/>
          <w:szCs w:val="24"/>
          <w:lang w:val="es-GT"/>
        </w:rPr>
        <w:t xml:space="preserve">De la misma manera en la que sabemos que tenemos que tener el control de las ventas y compras, tenemos que mantener un orden operativo, el cual involucra nuestro sistema contable.  A la actualidad sabemos que toda empresa para su crecimiento debe de mantener una contabilidad solida y eficaz, alfo de suma importancia para el aporte de todo. </w:t>
      </w:r>
    </w:p>
    <w:p w14:paraId="2129A4E6" w14:textId="77777777" w:rsidR="00FE4A21" w:rsidRPr="00917864" w:rsidRDefault="00FE4A21" w:rsidP="00FF19F8">
      <w:pPr>
        <w:spacing w:line="480" w:lineRule="auto"/>
        <w:jc w:val="both"/>
        <w:rPr>
          <w:rFonts w:ascii="Arial" w:hAnsi="Arial" w:cs="Arial"/>
          <w:sz w:val="24"/>
          <w:szCs w:val="24"/>
          <w:lang w:val="es-GT"/>
        </w:rPr>
      </w:pPr>
    </w:p>
    <w:p w14:paraId="0451433D" w14:textId="1A55C249" w:rsidR="00FF19F8" w:rsidRPr="00917864" w:rsidRDefault="00FF19F8" w:rsidP="00FF19F8">
      <w:pPr>
        <w:spacing w:line="480" w:lineRule="auto"/>
        <w:jc w:val="both"/>
        <w:rPr>
          <w:rFonts w:ascii="Arial" w:hAnsi="Arial" w:cs="Arial"/>
          <w:sz w:val="24"/>
          <w:szCs w:val="24"/>
          <w:lang w:val="es-GT"/>
        </w:rPr>
      </w:pPr>
      <w:r w:rsidRPr="00917864">
        <w:rPr>
          <w:rFonts w:ascii="Arial" w:hAnsi="Arial" w:cs="Arial"/>
          <w:sz w:val="24"/>
          <w:szCs w:val="24"/>
          <w:lang w:val="es-GT"/>
        </w:rPr>
        <w:t xml:space="preserve">El </w:t>
      </w:r>
      <w:r w:rsidR="00823D65" w:rsidRPr="00917864">
        <w:rPr>
          <w:rFonts w:ascii="Arial" w:hAnsi="Arial" w:cs="Arial"/>
          <w:sz w:val="24"/>
          <w:szCs w:val="24"/>
          <w:lang w:val="es-GT"/>
        </w:rPr>
        <w:t>módulo</w:t>
      </w:r>
      <w:r w:rsidRPr="00917864">
        <w:rPr>
          <w:rFonts w:ascii="Arial" w:hAnsi="Arial" w:cs="Arial"/>
          <w:sz w:val="24"/>
          <w:szCs w:val="24"/>
          <w:lang w:val="es-GT"/>
        </w:rPr>
        <w:t xml:space="preserve"> de contabilidad </w:t>
      </w:r>
      <w:r w:rsidR="00823D65" w:rsidRPr="00917864">
        <w:rPr>
          <w:rFonts w:ascii="Arial" w:hAnsi="Arial" w:cs="Arial"/>
          <w:sz w:val="24"/>
          <w:szCs w:val="24"/>
          <w:lang w:val="es-GT"/>
        </w:rPr>
        <w:t>esté</w:t>
      </w:r>
      <w:r w:rsidRPr="00917864">
        <w:rPr>
          <w:rFonts w:ascii="Arial" w:hAnsi="Arial" w:cs="Arial"/>
          <w:sz w:val="24"/>
          <w:szCs w:val="24"/>
          <w:lang w:val="es-GT"/>
        </w:rPr>
        <w:t xml:space="preserve"> ligado a la facturación y la facilitación en gran medida la tarea contable. En conjunto con estos módulos se facilitan una serie de asientos predefinidos que ayudan a reducir considerablemente el trabajo. Una herramienta completa y fácil para tener una representación fiel de la imagen económica de la empresa. Las características principales de este modulo son: </w:t>
      </w:r>
    </w:p>
    <w:p w14:paraId="2AEEDCC8" w14:textId="4207DDD3" w:rsidR="00FF19F8" w:rsidRPr="00917864" w:rsidRDefault="00FF19F8" w:rsidP="00FF19F8">
      <w:pPr>
        <w:pStyle w:val="Prrafodelista"/>
        <w:numPr>
          <w:ilvl w:val="0"/>
          <w:numId w:val="1"/>
        </w:numPr>
        <w:spacing w:line="480" w:lineRule="auto"/>
        <w:jc w:val="both"/>
        <w:rPr>
          <w:rFonts w:ascii="Arial" w:hAnsi="Arial" w:cs="Arial"/>
          <w:sz w:val="24"/>
          <w:szCs w:val="24"/>
          <w:lang w:val="es-GT"/>
        </w:rPr>
      </w:pPr>
      <w:r w:rsidRPr="00917864">
        <w:rPr>
          <w:rFonts w:ascii="Arial" w:hAnsi="Arial" w:cs="Arial"/>
          <w:sz w:val="24"/>
          <w:szCs w:val="24"/>
          <w:lang w:val="es-GT"/>
        </w:rPr>
        <w:t xml:space="preserve">Acceso fácil y rápido a las visualizaciones de las subcuentas. </w:t>
      </w:r>
    </w:p>
    <w:p w14:paraId="42D5AF22" w14:textId="6A316784" w:rsidR="00FF19F8" w:rsidRPr="00917864" w:rsidRDefault="00823D65" w:rsidP="00FF19F8">
      <w:pPr>
        <w:pStyle w:val="Prrafodelista"/>
        <w:numPr>
          <w:ilvl w:val="0"/>
          <w:numId w:val="1"/>
        </w:numPr>
        <w:spacing w:line="480" w:lineRule="auto"/>
        <w:jc w:val="both"/>
        <w:rPr>
          <w:rFonts w:ascii="Arial" w:hAnsi="Arial" w:cs="Arial"/>
          <w:sz w:val="24"/>
          <w:szCs w:val="24"/>
          <w:lang w:val="es-GT"/>
        </w:rPr>
      </w:pPr>
      <w:r w:rsidRPr="00917864">
        <w:rPr>
          <w:rFonts w:ascii="Arial" w:hAnsi="Arial" w:cs="Arial"/>
          <w:sz w:val="24"/>
          <w:szCs w:val="24"/>
          <w:lang w:val="es-GT"/>
        </w:rPr>
        <w:t>Personalización</w:t>
      </w:r>
      <w:r w:rsidR="00FF19F8" w:rsidRPr="00917864">
        <w:rPr>
          <w:rFonts w:ascii="Arial" w:hAnsi="Arial" w:cs="Arial"/>
          <w:sz w:val="24"/>
          <w:szCs w:val="24"/>
          <w:lang w:val="es-GT"/>
        </w:rPr>
        <w:t xml:space="preserve"> del Plan Contable General. </w:t>
      </w:r>
    </w:p>
    <w:p w14:paraId="59CE128E" w14:textId="034FFBF0" w:rsidR="00FF19F8" w:rsidRPr="00917864" w:rsidRDefault="00823D65" w:rsidP="00FF19F8">
      <w:pPr>
        <w:pStyle w:val="Prrafodelista"/>
        <w:numPr>
          <w:ilvl w:val="0"/>
          <w:numId w:val="1"/>
        </w:numPr>
        <w:spacing w:line="480" w:lineRule="auto"/>
        <w:jc w:val="both"/>
        <w:rPr>
          <w:rFonts w:ascii="Arial" w:hAnsi="Arial" w:cs="Arial"/>
          <w:sz w:val="24"/>
          <w:szCs w:val="24"/>
          <w:lang w:val="es-GT"/>
        </w:rPr>
      </w:pPr>
      <w:r w:rsidRPr="00917864">
        <w:rPr>
          <w:rFonts w:ascii="Arial" w:hAnsi="Arial" w:cs="Arial"/>
          <w:sz w:val="24"/>
          <w:szCs w:val="24"/>
          <w:lang w:val="es-GT"/>
        </w:rPr>
        <w:t>Adaptación</w:t>
      </w:r>
      <w:r w:rsidR="00FF19F8" w:rsidRPr="00917864">
        <w:rPr>
          <w:rFonts w:ascii="Arial" w:hAnsi="Arial" w:cs="Arial"/>
          <w:sz w:val="24"/>
          <w:szCs w:val="24"/>
          <w:lang w:val="es-GT"/>
        </w:rPr>
        <w:t xml:space="preserve"> a las necesidades de la empresa. </w:t>
      </w:r>
    </w:p>
    <w:p w14:paraId="749476C3" w14:textId="3BCE27E8" w:rsidR="00FF19F8" w:rsidRPr="00FF19F8" w:rsidRDefault="00FF19F8" w:rsidP="00FF19F8">
      <w:pPr>
        <w:pStyle w:val="Prrafodelista"/>
        <w:numPr>
          <w:ilvl w:val="0"/>
          <w:numId w:val="1"/>
        </w:numPr>
        <w:spacing w:line="480" w:lineRule="auto"/>
        <w:jc w:val="both"/>
        <w:rPr>
          <w:sz w:val="24"/>
          <w:szCs w:val="24"/>
          <w:lang w:val="es-GT"/>
        </w:rPr>
      </w:pPr>
      <w:r w:rsidRPr="00FF19F8">
        <w:rPr>
          <w:sz w:val="24"/>
          <w:szCs w:val="24"/>
          <w:lang w:val="es-GT"/>
        </w:rPr>
        <w:t xml:space="preserve">Control de pagos y cobros. </w:t>
      </w:r>
    </w:p>
    <w:p w14:paraId="757CBE2D" w14:textId="77777777" w:rsidR="00FF19F8" w:rsidRPr="00FF19F8" w:rsidRDefault="00FF19F8" w:rsidP="00FF19F8">
      <w:pPr>
        <w:spacing w:line="480" w:lineRule="auto"/>
        <w:jc w:val="both"/>
        <w:rPr>
          <w:sz w:val="24"/>
          <w:szCs w:val="24"/>
          <w:lang w:val="es-GT"/>
        </w:rPr>
      </w:pPr>
    </w:p>
    <w:p w14:paraId="78D7602D" w14:textId="77777777" w:rsidR="00FE4A21" w:rsidRPr="00FE4A21" w:rsidRDefault="00FE4A21">
      <w:pPr>
        <w:rPr>
          <w:lang w:val="es-GT"/>
        </w:rPr>
      </w:pPr>
    </w:p>
    <w:p w14:paraId="61824425" w14:textId="77777777" w:rsidR="00FE4A21" w:rsidRPr="00FE4A21" w:rsidRDefault="00FE4A21">
      <w:pPr>
        <w:rPr>
          <w:lang w:val="es-GT"/>
        </w:rPr>
      </w:pPr>
    </w:p>
    <w:p w14:paraId="5AA45713" w14:textId="77777777" w:rsidR="00917864" w:rsidRPr="00C11DA0" w:rsidRDefault="00917864">
      <w:pPr>
        <w:rPr>
          <w:noProof/>
          <w:lang w:val="es-GT"/>
        </w:rPr>
      </w:pPr>
    </w:p>
    <w:p w14:paraId="343CC0E1" w14:textId="77777777" w:rsidR="00917864" w:rsidRPr="00C11DA0" w:rsidRDefault="00917864">
      <w:pPr>
        <w:rPr>
          <w:lang w:val="es-GT"/>
        </w:rPr>
      </w:pPr>
    </w:p>
    <w:p w14:paraId="01C16F8C" w14:textId="77777777" w:rsidR="00917864" w:rsidRPr="00C11DA0" w:rsidRDefault="00917864">
      <w:pPr>
        <w:rPr>
          <w:lang w:val="es-GT"/>
        </w:rPr>
      </w:pPr>
    </w:p>
    <w:p w14:paraId="3E8922F2" w14:textId="4AA2AA38" w:rsidR="00917864" w:rsidRPr="00C11DA0" w:rsidRDefault="00917864">
      <w:pPr>
        <w:rPr>
          <w:lang w:val="es-GT"/>
        </w:rPr>
      </w:pPr>
      <w:r>
        <w:rPr>
          <w:noProof/>
        </w:rPr>
        <w:lastRenderedPageBreak/>
        <w:drawing>
          <wp:anchor distT="0" distB="0" distL="114300" distR="114300" simplePos="0" relativeHeight="251658240" behindDoc="0" locked="0" layoutInCell="1" allowOverlap="1" wp14:anchorId="444EF6B8" wp14:editId="426815EC">
            <wp:simplePos x="0" y="0"/>
            <wp:positionH relativeFrom="margin">
              <wp:posOffset>-76412</wp:posOffset>
            </wp:positionH>
            <wp:positionV relativeFrom="paragraph">
              <wp:posOffset>423</wp:posOffset>
            </wp:positionV>
            <wp:extent cx="5740400" cy="3714115"/>
            <wp:effectExtent l="0" t="0" r="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8377" t="16209" r="18660" b="11346"/>
                    <a:stretch/>
                  </pic:blipFill>
                  <pic:spPr bwMode="auto">
                    <a:xfrm>
                      <a:off x="0" y="0"/>
                      <a:ext cx="5740400" cy="3714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6549A7" w14:textId="77777777" w:rsidR="00917864" w:rsidRPr="00C11DA0" w:rsidRDefault="00917864">
      <w:pPr>
        <w:rPr>
          <w:lang w:val="es-GT"/>
        </w:rPr>
      </w:pPr>
    </w:p>
    <w:p w14:paraId="7C544E5D" w14:textId="3D0045FB" w:rsidR="00D953F2" w:rsidRPr="00C11DA0" w:rsidRDefault="00917864" w:rsidP="00917864">
      <w:pPr>
        <w:spacing w:line="480" w:lineRule="auto"/>
        <w:rPr>
          <w:rFonts w:ascii="Arial" w:hAnsi="Arial" w:cs="Arial"/>
          <w:sz w:val="24"/>
          <w:szCs w:val="24"/>
          <w:lang w:val="es-GT"/>
        </w:rPr>
      </w:pPr>
      <w:r w:rsidRPr="00C11DA0">
        <w:rPr>
          <w:rFonts w:ascii="Arial" w:hAnsi="Arial" w:cs="Arial"/>
          <w:sz w:val="24"/>
          <w:szCs w:val="24"/>
          <w:lang w:val="es-GT"/>
        </w:rPr>
        <w:t>Publicidad.</w:t>
      </w:r>
    </w:p>
    <w:p w14:paraId="4E8978F6" w14:textId="50A561D6" w:rsidR="00917864" w:rsidRPr="00917864" w:rsidRDefault="00917864" w:rsidP="00917864">
      <w:pPr>
        <w:spacing w:line="480" w:lineRule="auto"/>
        <w:rPr>
          <w:rFonts w:ascii="Arial" w:hAnsi="Arial" w:cs="Arial"/>
          <w:sz w:val="24"/>
          <w:szCs w:val="24"/>
          <w:lang w:val="es-GT"/>
        </w:rPr>
      </w:pPr>
      <w:r w:rsidRPr="00917864">
        <w:rPr>
          <w:rFonts w:ascii="Arial" w:hAnsi="Arial" w:cs="Arial"/>
          <w:sz w:val="24"/>
          <w:szCs w:val="24"/>
          <w:lang w:val="es-GT"/>
        </w:rPr>
        <w:t xml:space="preserve">Con el fin de poder tener relacionado, nuestros proveedores se toman de la tabla llamada con el mismo nombre (Proveedores). </w:t>
      </w:r>
    </w:p>
    <w:p w14:paraId="73A733E4" w14:textId="707EBA45" w:rsidR="00917864" w:rsidRPr="00917864" w:rsidRDefault="00917864" w:rsidP="00917864">
      <w:pPr>
        <w:spacing w:line="480" w:lineRule="auto"/>
        <w:rPr>
          <w:rFonts w:ascii="Arial" w:hAnsi="Arial" w:cs="Arial"/>
          <w:sz w:val="24"/>
          <w:szCs w:val="24"/>
          <w:lang w:val="es-GT"/>
        </w:rPr>
      </w:pPr>
    </w:p>
    <w:p w14:paraId="48BCE06D" w14:textId="7F9F7A31" w:rsidR="00917864" w:rsidRPr="00917864" w:rsidRDefault="00917864" w:rsidP="00917864">
      <w:pPr>
        <w:spacing w:line="480" w:lineRule="auto"/>
        <w:rPr>
          <w:rFonts w:ascii="Arial" w:hAnsi="Arial" w:cs="Arial"/>
          <w:sz w:val="24"/>
          <w:szCs w:val="24"/>
          <w:lang w:val="es-GT"/>
        </w:rPr>
      </w:pPr>
      <w:r w:rsidRPr="00917864">
        <w:rPr>
          <w:rFonts w:ascii="Arial" w:hAnsi="Arial" w:cs="Arial"/>
          <w:sz w:val="24"/>
          <w:szCs w:val="24"/>
          <w:lang w:val="es-GT"/>
        </w:rPr>
        <w:t xml:space="preserve">Proveedores. </w:t>
      </w:r>
    </w:p>
    <w:p w14:paraId="241FA1C3" w14:textId="6FF4F834" w:rsidR="00917864" w:rsidRPr="00917864" w:rsidRDefault="00917864" w:rsidP="00917864">
      <w:pPr>
        <w:spacing w:line="480" w:lineRule="auto"/>
        <w:rPr>
          <w:rFonts w:ascii="Arial" w:hAnsi="Arial" w:cs="Arial"/>
          <w:sz w:val="24"/>
          <w:szCs w:val="24"/>
          <w:lang w:val="es-GT"/>
        </w:rPr>
      </w:pPr>
      <w:r w:rsidRPr="00917864">
        <w:rPr>
          <w:rFonts w:ascii="Arial" w:hAnsi="Arial" w:cs="Arial"/>
          <w:sz w:val="24"/>
          <w:szCs w:val="24"/>
          <w:lang w:val="es-GT"/>
        </w:rPr>
        <w:t xml:space="preserve">Contiene cada uno de los que conforman esa parte de la empresa, teniendo como guía un </w:t>
      </w:r>
      <w:proofErr w:type="spellStart"/>
      <w:r w:rsidRPr="00917864">
        <w:rPr>
          <w:rFonts w:ascii="Arial" w:hAnsi="Arial" w:cs="Arial"/>
          <w:sz w:val="24"/>
          <w:szCs w:val="24"/>
          <w:lang w:val="es-GT"/>
        </w:rPr>
        <w:t>ID_Proveedor</w:t>
      </w:r>
      <w:proofErr w:type="spellEnd"/>
      <w:r w:rsidRPr="00917864">
        <w:rPr>
          <w:rFonts w:ascii="Arial" w:hAnsi="Arial" w:cs="Arial"/>
          <w:sz w:val="24"/>
          <w:szCs w:val="24"/>
          <w:lang w:val="es-GT"/>
        </w:rPr>
        <w:t xml:space="preserve">, con el cual es posible relacionarlo, en un ejemplo con la tabla Publicidad, ya que permite obtener el </w:t>
      </w:r>
      <w:proofErr w:type="spellStart"/>
      <w:r w:rsidRPr="00917864">
        <w:rPr>
          <w:rFonts w:ascii="Arial" w:hAnsi="Arial" w:cs="Arial"/>
          <w:sz w:val="24"/>
          <w:szCs w:val="24"/>
          <w:lang w:val="es-GT"/>
        </w:rPr>
        <w:t>ID_Proveedor</w:t>
      </w:r>
      <w:proofErr w:type="spellEnd"/>
      <w:r w:rsidRPr="00917864">
        <w:rPr>
          <w:rFonts w:ascii="Arial" w:hAnsi="Arial" w:cs="Arial"/>
          <w:sz w:val="24"/>
          <w:szCs w:val="24"/>
          <w:lang w:val="es-GT"/>
        </w:rPr>
        <w:t xml:space="preserve"> y aplicarlo a la tabla en la que es llamado. </w:t>
      </w:r>
    </w:p>
    <w:p w14:paraId="23E2DA8E" w14:textId="50E73035" w:rsidR="00917864" w:rsidRPr="00917864" w:rsidRDefault="00917864" w:rsidP="00917864">
      <w:pPr>
        <w:spacing w:line="480" w:lineRule="auto"/>
        <w:rPr>
          <w:rFonts w:ascii="Arial" w:hAnsi="Arial" w:cs="Arial"/>
          <w:sz w:val="24"/>
          <w:szCs w:val="24"/>
          <w:lang w:val="es-GT"/>
        </w:rPr>
      </w:pPr>
    </w:p>
    <w:p w14:paraId="50314B0D" w14:textId="21EAE938" w:rsidR="00917864" w:rsidRPr="00917864" w:rsidRDefault="00917864" w:rsidP="00917864">
      <w:pPr>
        <w:spacing w:line="480" w:lineRule="auto"/>
        <w:rPr>
          <w:rFonts w:ascii="Arial" w:hAnsi="Arial" w:cs="Arial"/>
          <w:sz w:val="24"/>
          <w:szCs w:val="24"/>
          <w:lang w:val="es-GT"/>
        </w:rPr>
      </w:pPr>
      <w:r w:rsidRPr="00917864">
        <w:rPr>
          <w:rFonts w:ascii="Arial" w:hAnsi="Arial" w:cs="Arial"/>
          <w:sz w:val="24"/>
          <w:szCs w:val="24"/>
          <w:lang w:val="es-GT"/>
        </w:rPr>
        <w:lastRenderedPageBreak/>
        <w:t>Mercaderías.</w:t>
      </w:r>
    </w:p>
    <w:p w14:paraId="1CA3054C" w14:textId="1FE5683D" w:rsidR="00917864" w:rsidRDefault="00917864" w:rsidP="00917864">
      <w:pPr>
        <w:spacing w:line="480" w:lineRule="auto"/>
        <w:rPr>
          <w:rFonts w:ascii="Arial" w:hAnsi="Arial" w:cs="Arial"/>
          <w:sz w:val="24"/>
          <w:szCs w:val="24"/>
          <w:lang w:val="es-GT"/>
        </w:rPr>
      </w:pPr>
      <w:r w:rsidRPr="00917864">
        <w:rPr>
          <w:rFonts w:ascii="Arial" w:hAnsi="Arial" w:cs="Arial"/>
          <w:sz w:val="24"/>
          <w:szCs w:val="24"/>
          <w:lang w:val="es-GT"/>
        </w:rPr>
        <w:t xml:space="preserve">De la misma manera, enlazados por el </w:t>
      </w:r>
      <w:proofErr w:type="spellStart"/>
      <w:r w:rsidRPr="00917864">
        <w:rPr>
          <w:rFonts w:ascii="Arial" w:hAnsi="Arial" w:cs="Arial"/>
          <w:sz w:val="24"/>
          <w:szCs w:val="24"/>
          <w:lang w:val="es-GT"/>
        </w:rPr>
        <w:t>ID_Proveedor</w:t>
      </w:r>
      <w:proofErr w:type="spellEnd"/>
      <w:r w:rsidRPr="00917864">
        <w:rPr>
          <w:rFonts w:ascii="Arial" w:hAnsi="Arial" w:cs="Arial"/>
          <w:sz w:val="24"/>
          <w:szCs w:val="24"/>
          <w:lang w:val="es-GT"/>
        </w:rPr>
        <w:t xml:space="preserve">, de la tabla Proveedores. En ella se describe el producto que este proveedor nos otorga, también la cantidad del mismo y el costo de la factura que ah sido recibida, la manera de pago incluso. </w:t>
      </w:r>
    </w:p>
    <w:p w14:paraId="3EDCABED" w14:textId="32BC6CAE" w:rsidR="00C11DA0" w:rsidRDefault="00C11DA0" w:rsidP="00917864">
      <w:pPr>
        <w:spacing w:line="480" w:lineRule="auto"/>
        <w:rPr>
          <w:rFonts w:ascii="Arial" w:hAnsi="Arial" w:cs="Arial"/>
          <w:sz w:val="24"/>
          <w:szCs w:val="24"/>
          <w:lang w:val="es-GT"/>
        </w:rPr>
      </w:pPr>
    </w:p>
    <w:p w14:paraId="4170130A" w14:textId="77777777" w:rsidR="00C11DA0" w:rsidRPr="00002A03" w:rsidRDefault="00C11DA0" w:rsidP="00C11DA0">
      <w:pPr>
        <w:jc w:val="center"/>
        <w:rPr>
          <w:b/>
          <w:bCs/>
          <w:lang w:val="es-ES"/>
        </w:rPr>
      </w:pPr>
      <w:r w:rsidRPr="00002A03">
        <w:rPr>
          <w:b/>
          <w:bCs/>
          <w:noProof/>
        </w:rPr>
        <w:drawing>
          <wp:anchor distT="0" distB="0" distL="114300" distR="114300" simplePos="0" relativeHeight="251662336" behindDoc="0" locked="0" layoutInCell="1" allowOverlap="1" wp14:anchorId="3C4083C2" wp14:editId="120B892A">
            <wp:simplePos x="0" y="0"/>
            <wp:positionH relativeFrom="margin">
              <wp:align>center</wp:align>
            </wp:positionH>
            <wp:positionV relativeFrom="paragraph">
              <wp:posOffset>1273175</wp:posOffset>
            </wp:positionV>
            <wp:extent cx="6248400" cy="640080"/>
            <wp:effectExtent l="0" t="0" r="0" b="762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5227" t="37244" r="14738" b="49994"/>
                    <a:stretch/>
                  </pic:blipFill>
                  <pic:spPr bwMode="auto">
                    <a:xfrm>
                      <a:off x="0" y="0"/>
                      <a:ext cx="6248400" cy="64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2A03">
        <w:rPr>
          <w:b/>
          <w:bCs/>
          <w:noProof/>
        </w:rPr>
        <w:drawing>
          <wp:anchor distT="0" distB="0" distL="114300" distR="114300" simplePos="0" relativeHeight="251661312" behindDoc="0" locked="0" layoutInCell="1" allowOverlap="1" wp14:anchorId="5F99C202" wp14:editId="28B4B7F2">
            <wp:simplePos x="0" y="0"/>
            <wp:positionH relativeFrom="margin">
              <wp:align>center</wp:align>
            </wp:positionH>
            <wp:positionV relativeFrom="paragraph">
              <wp:posOffset>373199</wp:posOffset>
            </wp:positionV>
            <wp:extent cx="6705600" cy="8572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551" t="36734" r="1505" b="41892"/>
                    <a:stretch/>
                  </pic:blipFill>
                  <pic:spPr bwMode="auto">
                    <a:xfrm>
                      <a:off x="0" y="0"/>
                      <a:ext cx="6705600"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2A03">
        <w:rPr>
          <w:b/>
          <w:bCs/>
          <w:lang w:val="es-ES"/>
        </w:rPr>
        <w:t>Módulo de Contabilidad.</w:t>
      </w:r>
    </w:p>
    <w:p w14:paraId="0397304B" w14:textId="77777777" w:rsidR="00C11DA0" w:rsidRDefault="00C11DA0" w:rsidP="00C11DA0">
      <w:pPr>
        <w:rPr>
          <w:lang w:val="es-ES"/>
        </w:rPr>
      </w:pPr>
    </w:p>
    <w:p w14:paraId="5A245B07" w14:textId="77777777" w:rsidR="00C11DA0" w:rsidRDefault="00C11DA0" w:rsidP="00C11DA0">
      <w:pPr>
        <w:rPr>
          <w:lang w:val="es-ES"/>
        </w:rPr>
      </w:pPr>
    </w:p>
    <w:p w14:paraId="3FC4F4B5" w14:textId="77777777" w:rsidR="00C11DA0" w:rsidRPr="00C11DA0" w:rsidRDefault="00C11DA0" w:rsidP="00C11DA0">
      <w:pPr>
        <w:rPr>
          <w:noProof/>
          <w:lang w:val="es-GT"/>
        </w:rPr>
      </w:pPr>
      <w:r w:rsidRPr="00C11DA0">
        <w:rPr>
          <w:noProof/>
          <w:lang w:val="es-GT"/>
        </w:rPr>
        <w:t>En la Primera fase podemos observar las cuentas base en las que se relacionara y tendra a bien utilizar nuestro modulo. En este caso la contabilidad sera de un regimen general por lo que contamos con los pagos de impuestos adicionales y prestaciones para los colaboradores.</w:t>
      </w:r>
    </w:p>
    <w:p w14:paraId="01ECA371" w14:textId="77777777" w:rsidR="00C11DA0" w:rsidRPr="00C11DA0" w:rsidRDefault="00C11DA0" w:rsidP="00C11DA0">
      <w:pPr>
        <w:rPr>
          <w:noProof/>
          <w:lang w:val="es-GT"/>
        </w:rPr>
      </w:pPr>
    </w:p>
    <w:p w14:paraId="6E46D7CD" w14:textId="77777777" w:rsidR="00C11DA0" w:rsidRPr="00C11DA0" w:rsidRDefault="00C11DA0" w:rsidP="00C11DA0">
      <w:pPr>
        <w:rPr>
          <w:noProof/>
          <w:lang w:val="es-GT"/>
        </w:rPr>
      </w:pPr>
      <w:r>
        <w:rPr>
          <w:noProof/>
        </w:rPr>
        <w:drawing>
          <wp:anchor distT="0" distB="0" distL="114300" distR="114300" simplePos="0" relativeHeight="251663360" behindDoc="0" locked="0" layoutInCell="1" allowOverlap="1" wp14:anchorId="38018400" wp14:editId="2D31B99C">
            <wp:simplePos x="0" y="0"/>
            <wp:positionH relativeFrom="column">
              <wp:posOffset>-188141</wp:posOffset>
            </wp:positionH>
            <wp:positionV relativeFrom="paragraph">
              <wp:posOffset>233317</wp:posOffset>
            </wp:positionV>
            <wp:extent cx="6188075" cy="1884045"/>
            <wp:effectExtent l="0" t="0" r="3175" b="190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293" t="32072" r="17453" b="32056"/>
                    <a:stretch/>
                  </pic:blipFill>
                  <pic:spPr bwMode="auto">
                    <a:xfrm>
                      <a:off x="0" y="0"/>
                      <a:ext cx="6188075" cy="1884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D1C4B1" w14:textId="77777777" w:rsidR="00C11DA0" w:rsidRPr="00C11DA0" w:rsidRDefault="00C11DA0" w:rsidP="00C11DA0">
      <w:pPr>
        <w:rPr>
          <w:lang w:val="es-GT"/>
        </w:rPr>
      </w:pPr>
    </w:p>
    <w:p w14:paraId="40739663" w14:textId="77777777" w:rsidR="00C11DA0" w:rsidRPr="00C11DA0" w:rsidRDefault="00C11DA0" w:rsidP="00C11DA0">
      <w:pPr>
        <w:rPr>
          <w:noProof/>
          <w:lang w:val="es-GT"/>
        </w:rPr>
      </w:pPr>
      <w:r w:rsidRPr="00C11DA0">
        <w:rPr>
          <w:noProof/>
          <w:lang w:val="es-GT"/>
        </w:rPr>
        <w:lastRenderedPageBreak/>
        <w:t xml:space="preserve">En la segunda fase nos encontramos con lo esencial para el manejo de la contabilidad que son; la mercaderia (dirigida al inventario) colaboradores (que conforman la empresa) utilidad de Mobiliario y Equipo, Proveedores. </w:t>
      </w:r>
    </w:p>
    <w:p w14:paraId="2D5D36DF" w14:textId="77777777" w:rsidR="00C11DA0" w:rsidRPr="00C11DA0" w:rsidRDefault="00C11DA0" w:rsidP="00C11DA0">
      <w:pPr>
        <w:rPr>
          <w:noProof/>
          <w:lang w:val="es-GT"/>
        </w:rPr>
      </w:pPr>
      <w:r w:rsidRPr="00C11DA0">
        <w:rPr>
          <w:noProof/>
          <w:lang w:val="es-GT"/>
        </w:rPr>
        <w:t>En este caso a cada uno se le otorga un ID para poder identificarlos(colaboradores, Proveedores).</w:t>
      </w:r>
    </w:p>
    <w:p w14:paraId="6C0ED9DB" w14:textId="77777777" w:rsidR="00C11DA0" w:rsidRPr="00C11DA0" w:rsidRDefault="00C11DA0" w:rsidP="00C11DA0">
      <w:pPr>
        <w:rPr>
          <w:lang w:val="es-GT"/>
        </w:rPr>
      </w:pPr>
    </w:p>
    <w:p w14:paraId="10C8A664" w14:textId="77777777" w:rsidR="00C11DA0" w:rsidRPr="00C11DA0" w:rsidRDefault="00C11DA0" w:rsidP="00C11DA0">
      <w:pPr>
        <w:rPr>
          <w:lang w:val="es-GT"/>
        </w:rPr>
      </w:pPr>
    </w:p>
    <w:p w14:paraId="7CA3F94E" w14:textId="77777777" w:rsidR="00C11DA0" w:rsidRPr="00C11DA0" w:rsidRDefault="00C11DA0" w:rsidP="00C11DA0">
      <w:pPr>
        <w:rPr>
          <w:noProof/>
          <w:lang w:val="es-GT"/>
        </w:rPr>
      </w:pPr>
      <w:r>
        <w:rPr>
          <w:noProof/>
        </w:rPr>
        <w:drawing>
          <wp:anchor distT="0" distB="0" distL="114300" distR="114300" simplePos="0" relativeHeight="251664384" behindDoc="0" locked="0" layoutInCell="1" allowOverlap="1" wp14:anchorId="67AA65B1" wp14:editId="0F0C3735">
            <wp:simplePos x="0" y="0"/>
            <wp:positionH relativeFrom="column">
              <wp:posOffset>-209550</wp:posOffset>
            </wp:positionH>
            <wp:positionV relativeFrom="paragraph">
              <wp:posOffset>0</wp:posOffset>
            </wp:positionV>
            <wp:extent cx="5888990" cy="1118235"/>
            <wp:effectExtent l="0" t="0" r="0" b="571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1153" t="37934" r="2046" b="32753"/>
                    <a:stretch/>
                  </pic:blipFill>
                  <pic:spPr bwMode="auto">
                    <a:xfrm>
                      <a:off x="0" y="0"/>
                      <a:ext cx="5888990" cy="1118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A02145" w14:textId="77777777" w:rsidR="00C11DA0" w:rsidRPr="00C11DA0" w:rsidRDefault="00C11DA0" w:rsidP="00C11DA0">
      <w:pPr>
        <w:rPr>
          <w:lang w:val="es-GT"/>
        </w:rPr>
      </w:pPr>
      <w:r w:rsidRPr="00C11DA0">
        <w:rPr>
          <w:lang w:val="es-GT"/>
        </w:rPr>
        <w:t>Tercera forma. Nuestros colaboradores ya tienen sus extras (</w:t>
      </w:r>
      <w:proofErr w:type="spellStart"/>
      <w:r w:rsidRPr="00C11DA0">
        <w:rPr>
          <w:lang w:val="es-GT"/>
        </w:rPr>
        <w:t>irtra</w:t>
      </w:r>
      <w:proofErr w:type="spellEnd"/>
      <w:r w:rsidRPr="00C11DA0">
        <w:rPr>
          <w:lang w:val="es-GT"/>
        </w:rPr>
        <w:t xml:space="preserve">, </w:t>
      </w:r>
      <w:proofErr w:type="spellStart"/>
      <w:r w:rsidRPr="00C11DA0">
        <w:rPr>
          <w:lang w:val="es-GT"/>
        </w:rPr>
        <w:t>igss</w:t>
      </w:r>
      <w:proofErr w:type="spellEnd"/>
      <w:r w:rsidRPr="00C11DA0">
        <w:rPr>
          <w:lang w:val="es-GT"/>
        </w:rPr>
        <w:t xml:space="preserve">) para proceder con la gestión de sus sueldos. Proveedores mantiene la continuidad para la relación entre la tabla de IVA (impuestos) ya que cada uno de los productos adquiridos son generadores de IVA y se almacena de manera que va entrando. </w:t>
      </w:r>
    </w:p>
    <w:p w14:paraId="4F291853" w14:textId="041DED04" w:rsidR="00C11DA0" w:rsidRPr="00C11DA0" w:rsidRDefault="00C11DA0" w:rsidP="00C11DA0">
      <w:pPr>
        <w:rPr>
          <w:lang w:val="es-GT"/>
        </w:rPr>
      </w:pPr>
    </w:p>
    <w:p w14:paraId="76971432" w14:textId="0B1A5393" w:rsidR="00C11DA0" w:rsidRPr="00C11DA0" w:rsidRDefault="00C11DA0" w:rsidP="00C11DA0">
      <w:pPr>
        <w:rPr>
          <w:lang w:val="es-GT"/>
        </w:rPr>
      </w:pPr>
      <w:r>
        <w:rPr>
          <w:noProof/>
        </w:rPr>
        <w:drawing>
          <wp:anchor distT="0" distB="0" distL="114300" distR="114300" simplePos="0" relativeHeight="251660288" behindDoc="0" locked="0" layoutInCell="1" allowOverlap="1" wp14:anchorId="62AEA20D" wp14:editId="5169A66D">
            <wp:simplePos x="0" y="0"/>
            <wp:positionH relativeFrom="margin">
              <wp:posOffset>161925</wp:posOffset>
            </wp:positionH>
            <wp:positionV relativeFrom="paragraph">
              <wp:posOffset>349885</wp:posOffset>
            </wp:positionV>
            <wp:extent cx="5876290" cy="2987040"/>
            <wp:effectExtent l="0" t="0" r="0" b="381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8765" t="15944" r="18537" b="22276"/>
                    <a:stretch/>
                  </pic:blipFill>
                  <pic:spPr bwMode="auto">
                    <a:xfrm>
                      <a:off x="0" y="0"/>
                      <a:ext cx="587629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BE828E" w14:textId="77777777" w:rsidR="00C11DA0" w:rsidRPr="00C11DA0" w:rsidRDefault="00C11DA0" w:rsidP="00C11DA0">
      <w:pPr>
        <w:rPr>
          <w:lang w:val="es-GT"/>
        </w:rPr>
      </w:pPr>
    </w:p>
    <w:p w14:paraId="0C459347" w14:textId="77777777" w:rsidR="00C11DA0" w:rsidRPr="00C11DA0" w:rsidRDefault="00C11DA0" w:rsidP="00C11DA0">
      <w:pPr>
        <w:rPr>
          <w:lang w:val="es-GT"/>
        </w:rPr>
      </w:pPr>
    </w:p>
    <w:p w14:paraId="01A210ED" w14:textId="7CB62A98" w:rsidR="00C11DA0" w:rsidRDefault="00C11DA0" w:rsidP="00917864">
      <w:pPr>
        <w:spacing w:line="480" w:lineRule="auto"/>
        <w:rPr>
          <w:lang w:val="es-GT"/>
        </w:rPr>
      </w:pPr>
    </w:p>
    <w:p w14:paraId="738D1243" w14:textId="3D777AA3" w:rsidR="00C11DA0" w:rsidRPr="00917864" w:rsidRDefault="00C11DA0" w:rsidP="00917864">
      <w:pPr>
        <w:spacing w:line="480" w:lineRule="auto"/>
        <w:rPr>
          <w:rFonts w:ascii="Arial" w:hAnsi="Arial" w:cs="Arial"/>
          <w:sz w:val="24"/>
          <w:szCs w:val="24"/>
          <w:lang w:val="es-GT"/>
        </w:rPr>
      </w:pPr>
      <w:r>
        <w:rPr>
          <w:noProof/>
        </w:rPr>
        <w:lastRenderedPageBreak/>
        <w:drawing>
          <wp:inline distT="0" distB="0" distL="0" distR="0" wp14:anchorId="391EFF41" wp14:editId="04239A8D">
            <wp:extent cx="5943600" cy="3695065"/>
            <wp:effectExtent l="0" t="0" r="0" b="635"/>
            <wp:docPr id="3" name="Imagen 3" descr="Sistema para el Control de Inventario y Facturación para la Empresa  CompuVenk S.A: Casos de Uso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para el Control de Inventario y Facturación para la Empresa  CompuVenk S.A: Casos de Uso del Proy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a:ln>
                      <a:noFill/>
                    </a:ln>
                  </pic:spPr>
                </pic:pic>
              </a:graphicData>
            </a:graphic>
          </wp:inline>
        </w:drawing>
      </w:r>
    </w:p>
    <w:sectPr w:rsidR="00C11DA0" w:rsidRPr="00917864" w:rsidSect="00C11DA0">
      <w:pgSz w:w="12240" w:h="15840"/>
      <w:pgMar w:top="1440" w:right="1440" w:bottom="1440" w:left="1440" w:header="708" w:footer="708" w:gutter="0"/>
      <w:pgBorders w:offsetFrom="page">
        <w:top w:val="thinThickThinMediumGap" w:sz="24" w:space="24" w:color="0070C0"/>
        <w:left w:val="thinThickThinMediumGap" w:sz="24" w:space="24" w:color="0070C0"/>
        <w:bottom w:val="thinThickThinMediumGap" w:sz="24" w:space="24" w:color="0070C0"/>
        <w:right w:val="thinThickThinMediumGap" w:sz="24" w:space="24" w:color="0070C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33B29"/>
    <w:multiLevelType w:val="hybridMultilevel"/>
    <w:tmpl w:val="8F8EC8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A21"/>
    <w:rsid w:val="00823D65"/>
    <w:rsid w:val="00917864"/>
    <w:rsid w:val="00C11DA0"/>
    <w:rsid w:val="00D953F2"/>
    <w:rsid w:val="00FE4A21"/>
    <w:rsid w:val="00FF1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3F736"/>
  <w15:chartTrackingRefBased/>
  <w15:docId w15:val="{D4459FB6-702E-47C5-B51B-4F26BC1E5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19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001DB-2C95-4EA1-8AF3-24BE971C0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423</Words>
  <Characters>2332</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dc:creator>
  <cp:keywords/>
  <dc:description/>
  <cp:lastModifiedBy>Andy</cp:lastModifiedBy>
  <cp:revision>2</cp:revision>
  <dcterms:created xsi:type="dcterms:W3CDTF">2020-11-08T03:46:00Z</dcterms:created>
  <dcterms:modified xsi:type="dcterms:W3CDTF">2020-11-08T03:46:00Z</dcterms:modified>
</cp:coreProperties>
</file>