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0E1DD" w14:textId="77777777" w:rsidR="00E26DF6" w:rsidRDefault="00E26DF6"/>
    <w:p w14:paraId="3D7286FD" w14:textId="2E8861AA" w:rsidR="00E26DF6" w:rsidRPr="00E26DF6" w:rsidRDefault="000F00BC" w:rsidP="00E26DF6">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w:t>
      </w:r>
      <w:r w:rsidR="00E26DF6" w:rsidRPr="00E26DF6">
        <w:rPr>
          <w:rFonts w:ascii="Times New Roman" w:eastAsia="Times New Roman" w:hAnsi="Times New Roman" w:cs="Times New Roman"/>
          <w:kern w:val="0"/>
          <w:lang w:eastAsia="fr-FR"/>
          <w14:ligatures w14:val="none"/>
        </w:rPr>
        <w:t>uide pédagogique du Master Audit &amp; Contrôle de Gestion de l’IFAA</w:t>
      </w:r>
    </w:p>
    <w:p w14:paraId="6DB16A54"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2A776274">
          <v:rect id="_x0000_i1025" style="width:0;height:1.5pt" o:hralign="center" o:hrstd="t" o:hr="t" fillcolor="#a0a0a0" stroked="f"/>
        </w:pict>
      </w:r>
    </w:p>
    <w:p w14:paraId="4A49113A" w14:textId="77777777" w:rsidR="00E26DF6" w:rsidRPr="00E26DF6" w:rsidRDefault="00E26DF6" w:rsidP="00E26DF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Institut de Formation en Administration des Affaires (IFAA)</w:t>
      </w:r>
      <w:r w:rsidRPr="00E26DF6">
        <w:rPr>
          <w:rFonts w:ascii="Times New Roman" w:eastAsia="Times New Roman" w:hAnsi="Times New Roman" w:cs="Times New Roman"/>
          <w:kern w:val="0"/>
          <w:lang w:eastAsia="fr-FR"/>
          <w14:ligatures w14:val="none"/>
        </w:rPr>
        <w:t xml:space="preserve"> </w:t>
      </w:r>
      <w:r w:rsidRPr="00E26DF6">
        <w:rPr>
          <w:rFonts w:ascii="Times New Roman" w:eastAsia="Times New Roman" w:hAnsi="Times New Roman" w:cs="Times New Roman"/>
          <w:kern w:val="0"/>
          <w:lang w:eastAsia="fr-FR"/>
          <w14:ligatures w14:val="none"/>
        </w:rPr>
        <w:br/>
      </w:r>
      <w:r w:rsidRPr="00E26DF6">
        <w:rPr>
          <w:rFonts w:ascii="Times New Roman" w:eastAsia="Times New Roman" w:hAnsi="Times New Roman" w:cs="Times New Roman"/>
          <w:b/>
          <w:bCs/>
          <w:kern w:val="0"/>
          <w:lang w:eastAsia="fr-FR"/>
          <w14:ligatures w14:val="none"/>
        </w:rPr>
        <w:t>Guide Pédagogique Officiel – Master Audit &amp; Contrôle de Gestion</w:t>
      </w:r>
      <w:r w:rsidRPr="00E26DF6">
        <w:rPr>
          <w:rFonts w:ascii="Times New Roman" w:eastAsia="Times New Roman" w:hAnsi="Times New Roman" w:cs="Times New Roman"/>
          <w:kern w:val="0"/>
          <w:lang w:eastAsia="fr-FR"/>
          <w14:ligatures w14:val="none"/>
        </w:rPr>
        <w:t xml:space="preserve"> </w:t>
      </w:r>
      <w:r w:rsidRPr="00E26DF6">
        <w:rPr>
          <w:rFonts w:ascii="Times New Roman" w:eastAsia="Times New Roman" w:hAnsi="Times New Roman" w:cs="Times New Roman"/>
          <w:kern w:val="0"/>
          <w:lang w:eastAsia="fr-FR"/>
          <w14:ligatures w14:val="none"/>
        </w:rPr>
        <w:br/>
      </w:r>
      <w:r w:rsidRPr="00E26DF6">
        <w:rPr>
          <w:rFonts w:ascii="Times New Roman" w:eastAsia="Times New Roman" w:hAnsi="Times New Roman" w:cs="Times New Roman"/>
          <w:i/>
          <w:iCs/>
          <w:kern w:val="0"/>
          <w:lang w:eastAsia="fr-FR"/>
          <w14:ligatures w14:val="none"/>
        </w:rPr>
        <w:t>Version 2025 — Structuration LMD conforme</w:t>
      </w:r>
    </w:p>
    <w:p w14:paraId="7026A98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4108BDB4">
          <v:rect id="_x0000_i1026" style="width:0;height:1.5pt" o:hralign="center" o:hrstd="t" o:hr="t" fillcolor="#a0a0a0" stroked="f"/>
        </w:pict>
      </w:r>
    </w:p>
    <w:p w14:paraId="16425026" w14:textId="77777777" w:rsidR="00E26DF6" w:rsidRPr="00E26DF6" w:rsidRDefault="00E26DF6" w:rsidP="00E26DF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26DF6">
        <w:rPr>
          <w:rFonts w:ascii="Times New Roman" w:eastAsia="Times New Roman" w:hAnsi="Times New Roman" w:cs="Times New Roman"/>
          <w:b/>
          <w:bCs/>
          <w:kern w:val="0"/>
          <w:sz w:val="27"/>
          <w:szCs w:val="27"/>
          <w:lang w:eastAsia="fr-FR"/>
          <w14:ligatures w14:val="none"/>
        </w:rPr>
        <w:t>1. Objectifs du Programme</w:t>
      </w:r>
    </w:p>
    <w:p w14:paraId="09098CF6" w14:textId="77777777" w:rsidR="00E26DF6" w:rsidRPr="00E26DF6" w:rsidRDefault="00E26DF6" w:rsidP="00E26DF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Ce Master vise à former des cadres spécialisés dans l’audit financier, le contrôle de gestion et la gestion des risques, capables d’intervenir dans des contextes organisationnels variés, en intégrant les référentiels OHADA, IFRS et les exigences du marché sénégalais.</w:t>
      </w:r>
    </w:p>
    <w:p w14:paraId="4E7173F6" w14:textId="77777777" w:rsidR="00E26DF6" w:rsidRPr="00E26DF6" w:rsidRDefault="00E26DF6" w:rsidP="00E26DF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Objectifs spécifiques :</w:t>
      </w:r>
    </w:p>
    <w:p w14:paraId="717A7FDA" w14:textId="77777777" w:rsidR="00E26DF6" w:rsidRPr="00E26DF6" w:rsidRDefault="00E26DF6" w:rsidP="00E26DF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Acquérir des compétences avancées en comptabilité, audit et fiscalité</w:t>
      </w:r>
    </w:p>
    <w:p w14:paraId="0387C616" w14:textId="77777777" w:rsidR="00E26DF6" w:rsidRPr="00E26DF6" w:rsidRDefault="00E26DF6" w:rsidP="00E26DF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Maîtriser les outils numériques d’analyse de gestion</w:t>
      </w:r>
    </w:p>
    <w:p w14:paraId="0AC6DF16" w14:textId="77777777" w:rsidR="00E26DF6" w:rsidRPr="00E26DF6" w:rsidRDefault="00E26DF6" w:rsidP="00E26DF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Développer des capacités de diagnostic organisationnel et de pilotage de performance</w:t>
      </w:r>
    </w:p>
    <w:p w14:paraId="0A68FF1A" w14:textId="77777777" w:rsidR="00E26DF6" w:rsidRPr="00E26DF6" w:rsidRDefault="00E26DF6" w:rsidP="00E26DF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Intégrer une logique de recherche et d’intervention concrète en entreprise</w:t>
      </w:r>
    </w:p>
    <w:p w14:paraId="790F2D1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076279C3">
          <v:rect id="_x0000_i1027" style="width:0;height:1.5pt" o:hralign="center" o:hrstd="t" o:hr="t" fillcolor="#a0a0a0" stroked="f"/>
        </w:pict>
      </w:r>
    </w:p>
    <w:p w14:paraId="56417803" w14:textId="77777777" w:rsidR="00E26DF6" w:rsidRPr="00E26DF6" w:rsidRDefault="00E26DF6" w:rsidP="00E26DF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26DF6">
        <w:rPr>
          <w:rFonts w:ascii="Times New Roman" w:eastAsia="Times New Roman" w:hAnsi="Times New Roman" w:cs="Times New Roman"/>
          <w:b/>
          <w:bCs/>
          <w:kern w:val="0"/>
          <w:sz w:val="27"/>
          <w:szCs w:val="27"/>
          <w:lang w:eastAsia="fr-FR"/>
          <w14:ligatures w14:val="none"/>
        </w:rPr>
        <w:t>2. Compétences Visées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5107"/>
      </w:tblGrid>
      <w:tr w:rsidR="00E26DF6" w:rsidRPr="00E26DF6" w14:paraId="09F99B50" w14:textId="77777777" w:rsidTr="00E26DF6">
        <w:trPr>
          <w:tblHeader/>
          <w:tblCellSpacing w:w="15" w:type="dxa"/>
        </w:trPr>
        <w:tc>
          <w:tcPr>
            <w:tcW w:w="0" w:type="auto"/>
            <w:vAlign w:val="center"/>
            <w:hideMark/>
          </w:tcPr>
          <w:p w14:paraId="28A5EED2"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Domaine de compétence</w:t>
            </w:r>
          </w:p>
        </w:tc>
        <w:tc>
          <w:tcPr>
            <w:tcW w:w="0" w:type="auto"/>
            <w:vAlign w:val="center"/>
            <w:hideMark/>
          </w:tcPr>
          <w:p w14:paraId="00C7BF11"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Capacités développées</w:t>
            </w:r>
          </w:p>
        </w:tc>
      </w:tr>
      <w:tr w:rsidR="00E26DF6" w:rsidRPr="00E26DF6" w14:paraId="3147692E" w14:textId="77777777" w:rsidTr="00E26DF6">
        <w:trPr>
          <w:tblCellSpacing w:w="15" w:type="dxa"/>
        </w:trPr>
        <w:tc>
          <w:tcPr>
            <w:tcW w:w="0" w:type="auto"/>
            <w:vAlign w:val="center"/>
            <w:hideMark/>
          </w:tcPr>
          <w:p w14:paraId="47C7FF04"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Comptabilité &amp; finance</w:t>
            </w:r>
          </w:p>
        </w:tc>
        <w:tc>
          <w:tcPr>
            <w:tcW w:w="0" w:type="auto"/>
            <w:vAlign w:val="center"/>
            <w:hideMark/>
          </w:tcPr>
          <w:p w14:paraId="5E8F0F36"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Maîtrise des référentiels OHADA &amp; IFRS</w:t>
            </w:r>
          </w:p>
        </w:tc>
      </w:tr>
      <w:tr w:rsidR="00E26DF6" w:rsidRPr="00E26DF6" w14:paraId="2B4456A9" w14:textId="77777777" w:rsidTr="00E26DF6">
        <w:trPr>
          <w:tblCellSpacing w:w="15" w:type="dxa"/>
        </w:trPr>
        <w:tc>
          <w:tcPr>
            <w:tcW w:w="0" w:type="auto"/>
            <w:vAlign w:val="center"/>
            <w:hideMark/>
          </w:tcPr>
          <w:p w14:paraId="1B9AC608"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Audit</w:t>
            </w:r>
          </w:p>
        </w:tc>
        <w:tc>
          <w:tcPr>
            <w:tcW w:w="0" w:type="auto"/>
            <w:vAlign w:val="center"/>
            <w:hideMark/>
          </w:tcPr>
          <w:p w14:paraId="1BABDCD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Réalisation d'audit financier et organisationnel</w:t>
            </w:r>
          </w:p>
        </w:tc>
      </w:tr>
      <w:tr w:rsidR="00E26DF6" w:rsidRPr="00E26DF6" w14:paraId="344F317A" w14:textId="77777777" w:rsidTr="00E26DF6">
        <w:trPr>
          <w:tblCellSpacing w:w="15" w:type="dxa"/>
        </w:trPr>
        <w:tc>
          <w:tcPr>
            <w:tcW w:w="0" w:type="auto"/>
            <w:vAlign w:val="center"/>
            <w:hideMark/>
          </w:tcPr>
          <w:p w14:paraId="77BD6576"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Contrôle de gestion</w:t>
            </w:r>
          </w:p>
        </w:tc>
        <w:tc>
          <w:tcPr>
            <w:tcW w:w="0" w:type="auto"/>
            <w:vAlign w:val="center"/>
            <w:hideMark/>
          </w:tcPr>
          <w:p w14:paraId="37EA586D"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Élaboration de tableaux de bord, pilotage budgétaire</w:t>
            </w:r>
          </w:p>
        </w:tc>
      </w:tr>
      <w:tr w:rsidR="00E26DF6" w:rsidRPr="00E26DF6" w14:paraId="2DCA7BF6" w14:textId="77777777" w:rsidTr="00E26DF6">
        <w:trPr>
          <w:tblCellSpacing w:w="15" w:type="dxa"/>
        </w:trPr>
        <w:tc>
          <w:tcPr>
            <w:tcW w:w="0" w:type="auto"/>
            <w:vAlign w:val="center"/>
            <w:hideMark/>
          </w:tcPr>
          <w:p w14:paraId="5D29F40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Fiscalité</w:t>
            </w:r>
          </w:p>
        </w:tc>
        <w:tc>
          <w:tcPr>
            <w:tcW w:w="0" w:type="auto"/>
            <w:vAlign w:val="center"/>
            <w:hideMark/>
          </w:tcPr>
          <w:p w14:paraId="2D83A129"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Application des normes fiscales du Sénégal</w:t>
            </w:r>
          </w:p>
        </w:tc>
      </w:tr>
      <w:tr w:rsidR="00E26DF6" w:rsidRPr="00E26DF6" w14:paraId="41A576E1" w14:textId="77777777" w:rsidTr="00E26DF6">
        <w:trPr>
          <w:tblCellSpacing w:w="15" w:type="dxa"/>
        </w:trPr>
        <w:tc>
          <w:tcPr>
            <w:tcW w:w="0" w:type="auto"/>
            <w:vAlign w:val="center"/>
            <w:hideMark/>
          </w:tcPr>
          <w:p w14:paraId="4C024C9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SI de gestion</w:t>
            </w:r>
          </w:p>
        </w:tc>
        <w:tc>
          <w:tcPr>
            <w:tcW w:w="0" w:type="auto"/>
            <w:vAlign w:val="center"/>
            <w:hideMark/>
          </w:tcPr>
          <w:p w14:paraId="0F40BD29"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ERP, Excel avancé, Power BI</w:t>
            </w:r>
          </w:p>
        </w:tc>
      </w:tr>
      <w:tr w:rsidR="00E26DF6" w:rsidRPr="00E26DF6" w14:paraId="330C1E12" w14:textId="77777777" w:rsidTr="00E26DF6">
        <w:trPr>
          <w:tblCellSpacing w:w="15" w:type="dxa"/>
        </w:trPr>
        <w:tc>
          <w:tcPr>
            <w:tcW w:w="0" w:type="auto"/>
            <w:vAlign w:val="center"/>
            <w:hideMark/>
          </w:tcPr>
          <w:p w14:paraId="03CE7D4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Recherche</w:t>
            </w:r>
          </w:p>
        </w:tc>
        <w:tc>
          <w:tcPr>
            <w:tcW w:w="0" w:type="auto"/>
            <w:vAlign w:val="center"/>
            <w:hideMark/>
          </w:tcPr>
          <w:p w14:paraId="23A95AC6"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Méthodologie, rédaction académique, analyse</w:t>
            </w:r>
          </w:p>
        </w:tc>
      </w:tr>
      <w:tr w:rsidR="00E26DF6" w:rsidRPr="00E26DF6" w14:paraId="291BC50D" w14:textId="77777777" w:rsidTr="00E26DF6">
        <w:trPr>
          <w:tblCellSpacing w:w="15" w:type="dxa"/>
        </w:trPr>
        <w:tc>
          <w:tcPr>
            <w:tcW w:w="0" w:type="auto"/>
            <w:vAlign w:val="center"/>
            <w:hideMark/>
          </w:tcPr>
          <w:p w14:paraId="72EA5E98"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 xml:space="preserve">Soft </w:t>
            </w:r>
            <w:proofErr w:type="spellStart"/>
            <w:r w:rsidRPr="00E26DF6">
              <w:rPr>
                <w:rFonts w:ascii="Times New Roman" w:eastAsia="Times New Roman" w:hAnsi="Times New Roman" w:cs="Times New Roman"/>
                <w:kern w:val="0"/>
                <w:lang w:eastAsia="fr-FR"/>
                <w14:ligatures w14:val="none"/>
              </w:rPr>
              <w:t>skills</w:t>
            </w:r>
            <w:proofErr w:type="spellEnd"/>
          </w:p>
        </w:tc>
        <w:tc>
          <w:tcPr>
            <w:tcW w:w="0" w:type="auto"/>
            <w:vAlign w:val="center"/>
            <w:hideMark/>
          </w:tcPr>
          <w:p w14:paraId="243BE70E"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Leadership, éthique, communication</w:t>
            </w:r>
          </w:p>
        </w:tc>
      </w:tr>
    </w:tbl>
    <w:p w14:paraId="296349B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67E5D95F">
          <v:rect id="_x0000_i1028" style="width:0;height:1.5pt" o:hralign="center" o:hrstd="t" o:hr="t" fillcolor="#a0a0a0" stroked="f"/>
        </w:pict>
      </w:r>
    </w:p>
    <w:p w14:paraId="610F7141" w14:textId="77777777" w:rsidR="00E26DF6" w:rsidRPr="00E26DF6" w:rsidRDefault="00E26DF6" w:rsidP="00E26DF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26DF6">
        <w:rPr>
          <w:rFonts w:ascii="Times New Roman" w:eastAsia="Times New Roman" w:hAnsi="Times New Roman" w:cs="Times New Roman"/>
          <w:b/>
          <w:bCs/>
          <w:kern w:val="0"/>
          <w:sz w:val="27"/>
          <w:szCs w:val="27"/>
          <w:lang w:eastAsia="fr-FR"/>
          <w14:ligatures w14:val="none"/>
        </w:rPr>
        <w:t>3. Organisation du Programme</w:t>
      </w:r>
    </w:p>
    <w:p w14:paraId="2878B5EA" w14:textId="77777777" w:rsidR="00E26DF6" w:rsidRPr="00E26DF6" w:rsidRDefault="00E26DF6" w:rsidP="00E26DF6">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Durée :</w:t>
      </w:r>
      <w:r w:rsidRPr="00E26DF6">
        <w:rPr>
          <w:rFonts w:ascii="Times New Roman" w:eastAsia="Times New Roman" w:hAnsi="Times New Roman" w:cs="Times New Roman"/>
          <w:kern w:val="0"/>
          <w:lang w:eastAsia="fr-FR"/>
          <w14:ligatures w14:val="none"/>
        </w:rPr>
        <w:t xml:space="preserve"> 2 ans — 4 semestres</w:t>
      </w:r>
    </w:p>
    <w:p w14:paraId="39E789AE" w14:textId="77777777" w:rsidR="00E26DF6" w:rsidRPr="00E26DF6" w:rsidRDefault="00E26DF6" w:rsidP="00E26DF6">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Crédit LMD :</w:t>
      </w:r>
      <w:r w:rsidRPr="00E26DF6">
        <w:rPr>
          <w:rFonts w:ascii="Times New Roman" w:eastAsia="Times New Roman" w:hAnsi="Times New Roman" w:cs="Times New Roman"/>
          <w:kern w:val="0"/>
          <w:lang w:eastAsia="fr-FR"/>
          <w14:ligatures w14:val="none"/>
        </w:rPr>
        <w:t xml:space="preserve"> 120 crédits (30 par semestre)</w:t>
      </w:r>
    </w:p>
    <w:p w14:paraId="0299B07B" w14:textId="77777777" w:rsidR="00E26DF6" w:rsidRPr="00E26DF6" w:rsidRDefault="00E26DF6" w:rsidP="00E26DF6">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Volume horaire total :</w:t>
      </w:r>
      <w:r w:rsidRPr="00E26DF6">
        <w:rPr>
          <w:rFonts w:ascii="Times New Roman" w:eastAsia="Times New Roman" w:hAnsi="Times New Roman" w:cs="Times New Roman"/>
          <w:kern w:val="0"/>
          <w:lang w:eastAsia="fr-FR"/>
          <w14:ligatures w14:val="none"/>
        </w:rPr>
        <w:t xml:space="preserve"> 1 940 heures</w:t>
      </w:r>
    </w:p>
    <w:p w14:paraId="5D14111C" w14:textId="77777777" w:rsidR="00E26DF6" w:rsidRPr="00E26DF6" w:rsidRDefault="00E26DF6" w:rsidP="00E26DF6">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Modalités pédagogiques :</w:t>
      </w:r>
      <w:r w:rsidRPr="00E26DF6">
        <w:rPr>
          <w:rFonts w:ascii="Times New Roman" w:eastAsia="Times New Roman" w:hAnsi="Times New Roman" w:cs="Times New Roman"/>
          <w:kern w:val="0"/>
          <w:lang w:eastAsia="fr-FR"/>
          <w14:ligatures w14:val="none"/>
        </w:rPr>
        <w:t xml:space="preserve"> cours magistraux, TD, projets tutorés, séminaires, stage, mémoire</w:t>
      </w:r>
    </w:p>
    <w:p w14:paraId="65E14261" w14:textId="77777777" w:rsidR="00E26DF6" w:rsidRPr="00E26DF6" w:rsidRDefault="00E26DF6" w:rsidP="00E26DF6">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Encadrement mémoire :</w:t>
      </w:r>
      <w:r w:rsidRPr="00E26DF6">
        <w:rPr>
          <w:rFonts w:ascii="Times New Roman" w:eastAsia="Times New Roman" w:hAnsi="Times New Roman" w:cs="Times New Roman"/>
          <w:kern w:val="0"/>
          <w:lang w:eastAsia="fr-FR"/>
          <w14:ligatures w14:val="none"/>
        </w:rPr>
        <w:t xml:space="preserve"> 10 séances formalisées selon la fiche officielle IFAA</w:t>
      </w:r>
    </w:p>
    <w:p w14:paraId="0DBC609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lastRenderedPageBreak/>
        <w:pict w14:anchorId="77D0FFCE">
          <v:rect id="_x0000_i1029" style="width:0;height:1.5pt" o:hralign="center" o:hrstd="t" o:hr="t" fillcolor="#a0a0a0" stroked="f"/>
        </w:pict>
      </w:r>
    </w:p>
    <w:p w14:paraId="0ED2B3DD" w14:textId="77777777" w:rsidR="00E26DF6" w:rsidRPr="00E26DF6" w:rsidRDefault="00E26DF6" w:rsidP="00E26DF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26DF6">
        <w:rPr>
          <w:rFonts w:ascii="Times New Roman" w:eastAsia="Times New Roman" w:hAnsi="Times New Roman" w:cs="Times New Roman"/>
          <w:b/>
          <w:bCs/>
          <w:kern w:val="0"/>
          <w:sz w:val="27"/>
          <w:szCs w:val="27"/>
          <w:lang w:eastAsia="fr-FR"/>
          <w14:ligatures w14:val="none"/>
        </w:rPr>
        <w:t>4. Maquette du Programme par Semestre</w:t>
      </w:r>
    </w:p>
    <w:p w14:paraId="444AD670" w14:textId="77777777" w:rsidR="00E26DF6" w:rsidRPr="00E26DF6" w:rsidRDefault="00E26DF6" w:rsidP="00E26DF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E26DF6">
        <w:rPr>
          <w:rFonts w:ascii="Segoe UI Emoji" w:eastAsia="Times New Roman" w:hAnsi="Segoe UI Emoji" w:cs="Segoe UI Emoji"/>
          <w:b/>
          <w:bCs/>
          <w:kern w:val="0"/>
          <w:lang w:eastAsia="fr-FR"/>
          <w14:ligatures w14:val="none"/>
        </w:rPr>
        <w:t>🧭</w:t>
      </w:r>
      <w:r w:rsidRPr="00E26DF6">
        <w:rPr>
          <w:rFonts w:ascii="Times New Roman" w:eastAsia="Times New Roman" w:hAnsi="Times New Roman" w:cs="Times New Roman"/>
          <w:b/>
          <w:bCs/>
          <w:kern w:val="0"/>
          <w:lang w:eastAsia="fr-FR"/>
          <w14:ligatures w14:val="none"/>
        </w:rPr>
        <w:t xml:space="preserve"> Semestre 1 – Fondamentaux du contrôle et de l’audit (420h – 30 crédits)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8"/>
        <w:gridCol w:w="1680"/>
        <w:gridCol w:w="742"/>
      </w:tblGrid>
      <w:tr w:rsidR="00E26DF6" w:rsidRPr="00E26DF6" w14:paraId="730BA675" w14:textId="77777777" w:rsidTr="00E26DF6">
        <w:trPr>
          <w:tblHeader/>
          <w:tblCellSpacing w:w="15" w:type="dxa"/>
        </w:trPr>
        <w:tc>
          <w:tcPr>
            <w:tcW w:w="0" w:type="auto"/>
            <w:vAlign w:val="center"/>
            <w:hideMark/>
          </w:tcPr>
          <w:p w14:paraId="06116686"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UE</w:t>
            </w:r>
          </w:p>
        </w:tc>
        <w:tc>
          <w:tcPr>
            <w:tcW w:w="0" w:type="auto"/>
            <w:vAlign w:val="center"/>
            <w:hideMark/>
          </w:tcPr>
          <w:p w14:paraId="6496E25E"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Volume horaire</w:t>
            </w:r>
          </w:p>
        </w:tc>
        <w:tc>
          <w:tcPr>
            <w:tcW w:w="0" w:type="auto"/>
            <w:vAlign w:val="center"/>
            <w:hideMark/>
          </w:tcPr>
          <w:p w14:paraId="0B771920"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Crédit</w:t>
            </w:r>
          </w:p>
        </w:tc>
      </w:tr>
      <w:tr w:rsidR="00E26DF6" w:rsidRPr="00E26DF6" w14:paraId="7BD33537" w14:textId="77777777" w:rsidTr="00E26DF6">
        <w:trPr>
          <w:tblCellSpacing w:w="15" w:type="dxa"/>
        </w:trPr>
        <w:tc>
          <w:tcPr>
            <w:tcW w:w="0" w:type="auto"/>
            <w:vAlign w:val="center"/>
            <w:hideMark/>
          </w:tcPr>
          <w:p w14:paraId="20FDBB6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Comptabilité approfondie &amp; normes OHADA</w:t>
            </w:r>
          </w:p>
        </w:tc>
        <w:tc>
          <w:tcPr>
            <w:tcW w:w="0" w:type="auto"/>
            <w:vAlign w:val="center"/>
            <w:hideMark/>
          </w:tcPr>
          <w:p w14:paraId="410C5E93"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129511A9"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7C526544" w14:textId="77777777" w:rsidTr="00E26DF6">
        <w:trPr>
          <w:tblCellSpacing w:w="15" w:type="dxa"/>
        </w:trPr>
        <w:tc>
          <w:tcPr>
            <w:tcW w:w="0" w:type="auto"/>
            <w:vAlign w:val="center"/>
            <w:hideMark/>
          </w:tcPr>
          <w:p w14:paraId="70AD815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Contrôle de gestion I</w:t>
            </w:r>
          </w:p>
        </w:tc>
        <w:tc>
          <w:tcPr>
            <w:tcW w:w="0" w:type="auto"/>
            <w:vAlign w:val="center"/>
            <w:hideMark/>
          </w:tcPr>
          <w:p w14:paraId="4B485BF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31FE1AAE"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785E6EA6" w14:textId="77777777" w:rsidTr="00E26DF6">
        <w:trPr>
          <w:tblCellSpacing w:w="15" w:type="dxa"/>
        </w:trPr>
        <w:tc>
          <w:tcPr>
            <w:tcW w:w="0" w:type="auto"/>
            <w:vAlign w:val="center"/>
            <w:hideMark/>
          </w:tcPr>
          <w:p w14:paraId="0003DCA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Audit financier</w:t>
            </w:r>
          </w:p>
        </w:tc>
        <w:tc>
          <w:tcPr>
            <w:tcW w:w="0" w:type="auto"/>
            <w:vAlign w:val="center"/>
            <w:hideMark/>
          </w:tcPr>
          <w:p w14:paraId="2F351C1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23831F8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0A189B65" w14:textId="77777777" w:rsidTr="00E26DF6">
        <w:trPr>
          <w:tblCellSpacing w:w="15" w:type="dxa"/>
        </w:trPr>
        <w:tc>
          <w:tcPr>
            <w:tcW w:w="0" w:type="auto"/>
            <w:vAlign w:val="center"/>
            <w:hideMark/>
          </w:tcPr>
          <w:p w14:paraId="59C7D99E"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Mathématiques financières</w:t>
            </w:r>
          </w:p>
        </w:tc>
        <w:tc>
          <w:tcPr>
            <w:tcW w:w="0" w:type="auto"/>
            <w:vAlign w:val="center"/>
            <w:hideMark/>
          </w:tcPr>
          <w:p w14:paraId="62F455A4"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52866D36"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19336C7C" w14:textId="77777777" w:rsidTr="00E26DF6">
        <w:trPr>
          <w:tblCellSpacing w:w="15" w:type="dxa"/>
        </w:trPr>
        <w:tc>
          <w:tcPr>
            <w:tcW w:w="0" w:type="auto"/>
            <w:vAlign w:val="center"/>
            <w:hideMark/>
          </w:tcPr>
          <w:p w14:paraId="6D0E1EF2"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Économie d’entreprise</w:t>
            </w:r>
          </w:p>
        </w:tc>
        <w:tc>
          <w:tcPr>
            <w:tcW w:w="0" w:type="auto"/>
            <w:vAlign w:val="center"/>
            <w:hideMark/>
          </w:tcPr>
          <w:p w14:paraId="51C61F0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38A125C9"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1462B14D" w14:textId="77777777" w:rsidTr="00E26DF6">
        <w:trPr>
          <w:tblCellSpacing w:w="15" w:type="dxa"/>
        </w:trPr>
        <w:tc>
          <w:tcPr>
            <w:tcW w:w="0" w:type="auto"/>
            <w:vAlign w:val="center"/>
            <w:hideMark/>
          </w:tcPr>
          <w:p w14:paraId="64D58A11"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Méthodologie de recherche</w:t>
            </w:r>
          </w:p>
        </w:tc>
        <w:tc>
          <w:tcPr>
            <w:tcW w:w="0" w:type="auto"/>
            <w:vAlign w:val="center"/>
            <w:hideMark/>
          </w:tcPr>
          <w:p w14:paraId="6F1E90C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02A523F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33F33696" w14:textId="77777777" w:rsidTr="00E26DF6">
        <w:trPr>
          <w:tblCellSpacing w:w="15" w:type="dxa"/>
        </w:trPr>
        <w:tc>
          <w:tcPr>
            <w:tcW w:w="0" w:type="auto"/>
            <w:vAlign w:val="center"/>
            <w:hideMark/>
          </w:tcPr>
          <w:p w14:paraId="29388B4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Anglais des affaires</w:t>
            </w:r>
          </w:p>
        </w:tc>
        <w:tc>
          <w:tcPr>
            <w:tcW w:w="0" w:type="auto"/>
            <w:vAlign w:val="center"/>
            <w:hideMark/>
          </w:tcPr>
          <w:p w14:paraId="7943E50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40h</w:t>
            </w:r>
          </w:p>
        </w:tc>
        <w:tc>
          <w:tcPr>
            <w:tcW w:w="0" w:type="auto"/>
            <w:vAlign w:val="center"/>
            <w:hideMark/>
          </w:tcPr>
          <w:p w14:paraId="3CB62D43"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w:t>
            </w:r>
          </w:p>
        </w:tc>
      </w:tr>
      <w:tr w:rsidR="00E26DF6" w:rsidRPr="00E26DF6" w14:paraId="2CFCBAC8" w14:textId="77777777" w:rsidTr="00E26DF6">
        <w:trPr>
          <w:tblCellSpacing w:w="15" w:type="dxa"/>
        </w:trPr>
        <w:tc>
          <w:tcPr>
            <w:tcW w:w="0" w:type="auto"/>
            <w:vAlign w:val="center"/>
            <w:hideMark/>
          </w:tcPr>
          <w:p w14:paraId="1481EAC4"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 xml:space="preserve">Soft </w:t>
            </w:r>
            <w:proofErr w:type="spellStart"/>
            <w:r w:rsidRPr="00E26DF6">
              <w:rPr>
                <w:rFonts w:ascii="Times New Roman" w:eastAsia="Times New Roman" w:hAnsi="Times New Roman" w:cs="Times New Roman"/>
                <w:kern w:val="0"/>
                <w:lang w:eastAsia="fr-FR"/>
                <w14:ligatures w14:val="none"/>
              </w:rPr>
              <w:t>skills</w:t>
            </w:r>
            <w:proofErr w:type="spellEnd"/>
            <w:r w:rsidRPr="00E26DF6">
              <w:rPr>
                <w:rFonts w:ascii="Times New Roman" w:eastAsia="Times New Roman" w:hAnsi="Times New Roman" w:cs="Times New Roman"/>
                <w:kern w:val="0"/>
                <w:lang w:eastAsia="fr-FR"/>
                <w14:ligatures w14:val="none"/>
              </w:rPr>
              <w:t xml:space="preserve"> &amp; leadership</w:t>
            </w:r>
          </w:p>
        </w:tc>
        <w:tc>
          <w:tcPr>
            <w:tcW w:w="0" w:type="auto"/>
            <w:vAlign w:val="center"/>
            <w:hideMark/>
          </w:tcPr>
          <w:p w14:paraId="5718259D"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40h</w:t>
            </w:r>
          </w:p>
        </w:tc>
        <w:tc>
          <w:tcPr>
            <w:tcW w:w="0" w:type="auto"/>
            <w:vAlign w:val="center"/>
            <w:hideMark/>
          </w:tcPr>
          <w:p w14:paraId="5467CBA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w:t>
            </w:r>
          </w:p>
        </w:tc>
      </w:tr>
      <w:tr w:rsidR="00E26DF6" w:rsidRPr="00E26DF6" w14:paraId="4CB4F005" w14:textId="77777777" w:rsidTr="00E26DF6">
        <w:trPr>
          <w:tblCellSpacing w:w="15" w:type="dxa"/>
        </w:trPr>
        <w:tc>
          <w:tcPr>
            <w:tcW w:w="0" w:type="auto"/>
            <w:vAlign w:val="center"/>
            <w:hideMark/>
          </w:tcPr>
          <w:p w14:paraId="769660D2"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Séminaire d’intégration</w:t>
            </w:r>
          </w:p>
        </w:tc>
        <w:tc>
          <w:tcPr>
            <w:tcW w:w="0" w:type="auto"/>
            <w:vAlign w:val="center"/>
            <w:hideMark/>
          </w:tcPr>
          <w:p w14:paraId="020D5426"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20h</w:t>
            </w:r>
          </w:p>
        </w:tc>
        <w:tc>
          <w:tcPr>
            <w:tcW w:w="0" w:type="auto"/>
            <w:vAlign w:val="center"/>
            <w:hideMark/>
          </w:tcPr>
          <w:p w14:paraId="5461F30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1</w:t>
            </w:r>
          </w:p>
        </w:tc>
      </w:tr>
    </w:tbl>
    <w:p w14:paraId="5468BB31"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27F26A10">
          <v:rect id="_x0000_i1030" style="width:0;height:1.5pt" o:hralign="center" o:hrstd="t" o:hr="t" fillcolor="#a0a0a0" stroked="f"/>
        </w:pict>
      </w:r>
    </w:p>
    <w:p w14:paraId="50E23CAA" w14:textId="77777777" w:rsidR="00E26DF6" w:rsidRPr="00E26DF6" w:rsidRDefault="00E26DF6" w:rsidP="00E26DF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E26DF6">
        <w:rPr>
          <w:rFonts w:ascii="Segoe UI Emoji" w:eastAsia="Times New Roman" w:hAnsi="Segoe UI Emoji" w:cs="Segoe UI Emoji"/>
          <w:b/>
          <w:bCs/>
          <w:kern w:val="0"/>
          <w:lang w:eastAsia="fr-FR"/>
          <w14:ligatures w14:val="none"/>
        </w:rPr>
        <w:t>📊</w:t>
      </w:r>
      <w:r w:rsidRPr="00E26DF6">
        <w:rPr>
          <w:rFonts w:ascii="Times New Roman" w:eastAsia="Times New Roman" w:hAnsi="Times New Roman" w:cs="Times New Roman"/>
          <w:b/>
          <w:bCs/>
          <w:kern w:val="0"/>
          <w:lang w:eastAsia="fr-FR"/>
          <w14:ligatures w14:val="none"/>
        </w:rPr>
        <w:t xml:space="preserve"> Semestre 2 – Outils et pratiques professionnelles (460h – 30 crédits)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1680"/>
        <w:gridCol w:w="742"/>
      </w:tblGrid>
      <w:tr w:rsidR="00E26DF6" w:rsidRPr="00E26DF6" w14:paraId="198D94BF" w14:textId="77777777" w:rsidTr="00E26DF6">
        <w:trPr>
          <w:tblHeader/>
          <w:tblCellSpacing w:w="15" w:type="dxa"/>
        </w:trPr>
        <w:tc>
          <w:tcPr>
            <w:tcW w:w="0" w:type="auto"/>
            <w:vAlign w:val="center"/>
            <w:hideMark/>
          </w:tcPr>
          <w:p w14:paraId="123E14E3"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UE</w:t>
            </w:r>
          </w:p>
        </w:tc>
        <w:tc>
          <w:tcPr>
            <w:tcW w:w="0" w:type="auto"/>
            <w:vAlign w:val="center"/>
            <w:hideMark/>
          </w:tcPr>
          <w:p w14:paraId="72B3F4BF"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Volume horaire</w:t>
            </w:r>
          </w:p>
        </w:tc>
        <w:tc>
          <w:tcPr>
            <w:tcW w:w="0" w:type="auto"/>
            <w:vAlign w:val="center"/>
            <w:hideMark/>
          </w:tcPr>
          <w:p w14:paraId="7CC12AA2"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Crédit</w:t>
            </w:r>
          </w:p>
        </w:tc>
      </w:tr>
      <w:tr w:rsidR="00E26DF6" w:rsidRPr="00E26DF6" w14:paraId="751562E4" w14:textId="77777777" w:rsidTr="00E26DF6">
        <w:trPr>
          <w:tblCellSpacing w:w="15" w:type="dxa"/>
        </w:trPr>
        <w:tc>
          <w:tcPr>
            <w:tcW w:w="0" w:type="auto"/>
            <w:vAlign w:val="center"/>
            <w:hideMark/>
          </w:tcPr>
          <w:p w14:paraId="67901BA8"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Contrôle de gestion II</w:t>
            </w:r>
          </w:p>
        </w:tc>
        <w:tc>
          <w:tcPr>
            <w:tcW w:w="0" w:type="auto"/>
            <w:vAlign w:val="center"/>
            <w:hideMark/>
          </w:tcPr>
          <w:p w14:paraId="1E81E5A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7855226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5581E581" w14:textId="77777777" w:rsidTr="00E26DF6">
        <w:trPr>
          <w:tblCellSpacing w:w="15" w:type="dxa"/>
        </w:trPr>
        <w:tc>
          <w:tcPr>
            <w:tcW w:w="0" w:type="auto"/>
            <w:vAlign w:val="center"/>
            <w:hideMark/>
          </w:tcPr>
          <w:p w14:paraId="507FBBBD"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Audit interne &amp; contrôle</w:t>
            </w:r>
          </w:p>
        </w:tc>
        <w:tc>
          <w:tcPr>
            <w:tcW w:w="0" w:type="auto"/>
            <w:vAlign w:val="center"/>
            <w:hideMark/>
          </w:tcPr>
          <w:p w14:paraId="4F5225B0"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1D7CBD96"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4DB8AC9F" w14:textId="77777777" w:rsidTr="00E26DF6">
        <w:trPr>
          <w:tblCellSpacing w:w="15" w:type="dxa"/>
        </w:trPr>
        <w:tc>
          <w:tcPr>
            <w:tcW w:w="0" w:type="auto"/>
            <w:vAlign w:val="center"/>
            <w:hideMark/>
          </w:tcPr>
          <w:p w14:paraId="734E60AC"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Systèmes d’information de gestion</w:t>
            </w:r>
          </w:p>
        </w:tc>
        <w:tc>
          <w:tcPr>
            <w:tcW w:w="0" w:type="auto"/>
            <w:vAlign w:val="center"/>
            <w:hideMark/>
          </w:tcPr>
          <w:p w14:paraId="20DFAC62"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3FE4F5D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45189E14" w14:textId="77777777" w:rsidTr="00E26DF6">
        <w:trPr>
          <w:tblCellSpacing w:w="15" w:type="dxa"/>
        </w:trPr>
        <w:tc>
          <w:tcPr>
            <w:tcW w:w="0" w:type="auto"/>
            <w:vAlign w:val="center"/>
            <w:hideMark/>
          </w:tcPr>
          <w:p w14:paraId="40C3365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Fiscalité sénégalaise</w:t>
            </w:r>
          </w:p>
        </w:tc>
        <w:tc>
          <w:tcPr>
            <w:tcW w:w="0" w:type="auto"/>
            <w:vAlign w:val="center"/>
            <w:hideMark/>
          </w:tcPr>
          <w:p w14:paraId="1C0874A2"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0B6F3A34"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3331F1F8" w14:textId="77777777" w:rsidTr="00E26DF6">
        <w:trPr>
          <w:tblCellSpacing w:w="15" w:type="dxa"/>
        </w:trPr>
        <w:tc>
          <w:tcPr>
            <w:tcW w:w="0" w:type="auto"/>
            <w:vAlign w:val="center"/>
            <w:hideMark/>
          </w:tcPr>
          <w:p w14:paraId="5C75402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Droit des affaires OHADA</w:t>
            </w:r>
          </w:p>
        </w:tc>
        <w:tc>
          <w:tcPr>
            <w:tcW w:w="0" w:type="auto"/>
            <w:vAlign w:val="center"/>
            <w:hideMark/>
          </w:tcPr>
          <w:p w14:paraId="192AFEAC"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2178D28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1963248C" w14:textId="77777777" w:rsidTr="00E26DF6">
        <w:trPr>
          <w:tblCellSpacing w:w="15" w:type="dxa"/>
        </w:trPr>
        <w:tc>
          <w:tcPr>
            <w:tcW w:w="0" w:type="auto"/>
            <w:vAlign w:val="center"/>
            <w:hideMark/>
          </w:tcPr>
          <w:p w14:paraId="1E1C77E9"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Projet tutoré</w:t>
            </w:r>
          </w:p>
        </w:tc>
        <w:tc>
          <w:tcPr>
            <w:tcW w:w="0" w:type="auto"/>
            <w:vAlign w:val="center"/>
            <w:hideMark/>
          </w:tcPr>
          <w:p w14:paraId="4530DDB1"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100h</w:t>
            </w:r>
          </w:p>
        </w:tc>
        <w:tc>
          <w:tcPr>
            <w:tcW w:w="0" w:type="auto"/>
            <w:vAlign w:val="center"/>
            <w:hideMark/>
          </w:tcPr>
          <w:p w14:paraId="7EB5A40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5</w:t>
            </w:r>
          </w:p>
        </w:tc>
      </w:tr>
      <w:tr w:rsidR="00E26DF6" w:rsidRPr="00E26DF6" w14:paraId="79A6D62C" w14:textId="77777777" w:rsidTr="00E26DF6">
        <w:trPr>
          <w:tblCellSpacing w:w="15" w:type="dxa"/>
        </w:trPr>
        <w:tc>
          <w:tcPr>
            <w:tcW w:w="0" w:type="auto"/>
            <w:vAlign w:val="center"/>
            <w:hideMark/>
          </w:tcPr>
          <w:p w14:paraId="0B7DCDB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Communication professionnelle</w:t>
            </w:r>
          </w:p>
        </w:tc>
        <w:tc>
          <w:tcPr>
            <w:tcW w:w="0" w:type="auto"/>
            <w:vAlign w:val="center"/>
            <w:hideMark/>
          </w:tcPr>
          <w:p w14:paraId="744A1B41"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40h</w:t>
            </w:r>
          </w:p>
        </w:tc>
        <w:tc>
          <w:tcPr>
            <w:tcW w:w="0" w:type="auto"/>
            <w:vAlign w:val="center"/>
            <w:hideMark/>
          </w:tcPr>
          <w:p w14:paraId="5A047FC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w:t>
            </w:r>
          </w:p>
        </w:tc>
      </w:tr>
      <w:tr w:rsidR="00E26DF6" w:rsidRPr="00E26DF6" w14:paraId="23292C25" w14:textId="77777777" w:rsidTr="00E26DF6">
        <w:trPr>
          <w:tblCellSpacing w:w="15" w:type="dxa"/>
        </w:trPr>
        <w:tc>
          <w:tcPr>
            <w:tcW w:w="0" w:type="auto"/>
            <w:vAlign w:val="center"/>
            <w:hideMark/>
          </w:tcPr>
          <w:p w14:paraId="107350D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Leadership &amp; gestion d’équipe</w:t>
            </w:r>
          </w:p>
        </w:tc>
        <w:tc>
          <w:tcPr>
            <w:tcW w:w="0" w:type="auto"/>
            <w:vAlign w:val="center"/>
            <w:hideMark/>
          </w:tcPr>
          <w:p w14:paraId="32F22A4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40h</w:t>
            </w:r>
          </w:p>
        </w:tc>
        <w:tc>
          <w:tcPr>
            <w:tcW w:w="0" w:type="auto"/>
            <w:vAlign w:val="center"/>
            <w:hideMark/>
          </w:tcPr>
          <w:p w14:paraId="0F4D4A54"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w:t>
            </w:r>
          </w:p>
        </w:tc>
      </w:tr>
      <w:tr w:rsidR="00E26DF6" w:rsidRPr="00E26DF6" w14:paraId="41A8F9C0" w14:textId="77777777" w:rsidTr="00E26DF6">
        <w:trPr>
          <w:tblCellSpacing w:w="15" w:type="dxa"/>
        </w:trPr>
        <w:tc>
          <w:tcPr>
            <w:tcW w:w="0" w:type="auto"/>
            <w:vAlign w:val="center"/>
            <w:hideMark/>
          </w:tcPr>
          <w:p w14:paraId="7D8F40A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Atelier d’éthique appliquée</w:t>
            </w:r>
          </w:p>
        </w:tc>
        <w:tc>
          <w:tcPr>
            <w:tcW w:w="0" w:type="auto"/>
            <w:vAlign w:val="center"/>
            <w:hideMark/>
          </w:tcPr>
          <w:p w14:paraId="7BB1711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20h</w:t>
            </w:r>
          </w:p>
        </w:tc>
        <w:tc>
          <w:tcPr>
            <w:tcW w:w="0" w:type="auto"/>
            <w:vAlign w:val="center"/>
            <w:hideMark/>
          </w:tcPr>
          <w:p w14:paraId="614C280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1</w:t>
            </w:r>
          </w:p>
        </w:tc>
      </w:tr>
    </w:tbl>
    <w:p w14:paraId="0A8206B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19DBB4C4">
          <v:rect id="_x0000_i1031" style="width:0;height:1.5pt" o:hralign="center" o:hrstd="t" o:hr="t" fillcolor="#a0a0a0" stroked="f"/>
        </w:pict>
      </w:r>
    </w:p>
    <w:p w14:paraId="3948EE74" w14:textId="77777777" w:rsidR="00E26DF6" w:rsidRPr="00E26DF6" w:rsidRDefault="00E26DF6" w:rsidP="00E26DF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E26DF6">
        <w:rPr>
          <w:rFonts w:ascii="Segoe UI Emoji" w:eastAsia="Times New Roman" w:hAnsi="Segoe UI Emoji" w:cs="Segoe UI Emoji"/>
          <w:b/>
          <w:bCs/>
          <w:kern w:val="0"/>
          <w:lang w:eastAsia="fr-FR"/>
          <w14:ligatures w14:val="none"/>
        </w:rPr>
        <w:t>🧮</w:t>
      </w:r>
      <w:r w:rsidRPr="00E26DF6">
        <w:rPr>
          <w:rFonts w:ascii="Times New Roman" w:eastAsia="Times New Roman" w:hAnsi="Times New Roman" w:cs="Times New Roman"/>
          <w:b/>
          <w:bCs/>
          <w:kern w:val="0"/>
          <w:lang w:eastAsia="fr-FR"/>
          <w14:ligatures w14:val="none"/>
        </w:rPr>
        <w:t xml:space="preserve"> Semestre 3 – Expertise et spécialisation (460h – 30 crédits)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1680"/>
        <w:gridCol w:w="742"/>
      </w:tblGrid>
      <w:tr w:rsidR="00E26DF6" w:rsidRPr="00E26DF6" w14:paraId="22A38F1C" w14:textId="77777777" w:rsidTr="00E26DF6">
        <w:trPr>
          <w:tblHeader/>
          <w:tblCellSpacing w:w="15" w:type="dxa"/>
        </w:trPr>
        <w:tc>
          <w:tcPr>
            <w:tcW w:w="0" w:type="auto"/>
            <w:vAlign w:val="center"/>
            <w:hideMark/>
          </w:tcPr>
          <w:p w14:paraId="3DF0ACA9"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UE</w:t>
            </w:r>
          </w:p>
        </w:tc>
        <w:tc>
          <w:tcPr>
            <w:tcW w:w="0" w:type="auto"/>
            <w:vAlign w:val="center"/>
            <w:hideMark/>
          </w:tcPr>
          <w:p w14:paraId="551CA509"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Volume horaire</w:t>
            </w:r>
          </w:p>
        </w:tc>
        <w:tc>
          <w:tcPr>
            <w:tcW w:w="0" w:type="auto"/>
            <w:vAlign w:val="center"/>
            <w:hideMark/>
          </w:tcPr>
          <w:p w14:paraId="46F43BB6"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Crédit</w:t>
            </w:r>
          </w:p>
        </w:tc>
      </w:tr>
      <w:tr w:rsidR="00E26DF6" w:rsidRPr="00E26DF6" w14:paraId="14C52654" w14:textId="77777777" w:rsidTr="00E26DF6">
        <w:trPr>
          <w:tblCellSpacing w:w="15" w:type="dxa"/>
        </w:trPr>
        <w:tc>
          <w:tcPr>
            <w:tcW w:w="0" w:type="auto"/>
            <w:vAlign w:val="center"/>
            <w:hideMark/>
          </w:tcPr>
          <w:p w14:paraId="77B5DE6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Audit organisationnel</w:t>
            </w:r>
          </w:p>
        </w:tc>
        <w:tc>
          <w:tcPr>
            <w:tcW w:w="0" w:type="auto"/>
            <w:vAlign w:val="center"/>
            <w:hideMark/>
          </w:tcPr>
          <w:p w14:paraId="1722800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21960EDE"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0ED37316" w14:textId="77777777" w:rsidTr="00E26DF6">
        <w:trPr>
          <w:tblCellSpacing w:w="15" w:type="dxa"/>
        </w:trPr>
        <w:tc>
          <w:tcPr>
            <w:tcW w:w="0" w:type="auto"/>
            <w:vAlign w:val="center"/>
            <w:hideMark/>
          </w:tcPr>
          <w:p w14:paraId="6A5C2986"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Contrôle budgétaire avancé</w:t>
            </w:r>
          </w:p>
        </w:tc>
        <w:tc>
          <w:tcPr>
            <w:tcW w:w="0" w:type="auto"/>
            <w:vAlign w:val="center"/>
            <w:hideMark/>
          </w:tcPr>
          <w:p w14:paraId="6CB1DEAE"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7EB8B3B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5226BED2" w14:textId="77777777" w:rsidTr="00E26DF6">
        <w:trPr>
          <w:tblCellSpacing w:w="15" w:type="dxa"/>
        </w:trPr>
        <w:tc>
          <w:tcPr>
            <w:tcW w:w="0" w:type="auto"/>
            <w:vAlign w:val="center"/>
            <w:hideMark/>
          </w:tcPr>
          <w:p w14:paraId="60F2D35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Gestion des risques</w:t>
            </w:r>
          </w:p>
        </w:tc>
        <w:tc>
          <w:tcPr>
            <w:tcW w:w="0" w:type="auto"/>
            <w:vAlign w:val="center"/>
            <w:hideMark/>
          </w:tcPr>
          <w:p w14:paraId="5EA32505"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33D01E4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1BA1AC07" w14:textId="77777777" w:rsidTr="00E26DF6">
        <w:trPr>
          <w:tblCellSpacing w:w="15" w:type="dxa"/>
        </w:trPr>
        <w:tc>
          <w:tcPr>
            <w:tcW w:w="0" w:type="auto"/>
            <w:vAlign w:val="center"/>
            <w:hideMark/>
          </w:tcPr>
          <w:p w14:paraId="33735223"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Business Intelligence</w:t>
            </w:r>
          </w:p>
        </w:tc>
        <w:tc>
          <w:tcPr>
            <w:tcW w:w="0" w:type="auto"/>
            <w:vAlign w:val="center"/>
            <w:hideMark/>
          </w:tcPr>
          <w:p w14:paraId="6A22C601"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53130488"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0F328D45" w14:textId="77777777" w:rsidTr="00E26DF6">
        <w:trPr>
          <w:tblCellSpacing w:w="15" w:type="dxa"/>
        </w:trPr>
        <w:tc>
          <w:tcPr>
            <w:tcW w:w="0" w:type="auto"/>
            <w:vAlign w:val="center"/>
            <w:hideMark/>
          </w:tcPr>
          <w:p w14:paraId="24513B1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Ingénierie financière</w:t>
            </w:r>
          </w:p>
        </w:tc>
        <w:tc>
          <w:tcPr>
            <w:tcW w:w="0" w:type="auto"/>
            <w:vAlign w:val="center"/>
            <w:hideMark/>
          </w:tcPr>
          <w:p w14:paraId="5B55DF0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60h</w:t>
            </w:r>
          </w:p>
        </w:tc>
        <w:tc>
          <w:tcPr>
            <w:tcW w:w="0" w:type="auto"/>
            <w:vAlign w:val="center"/>
            <w:hideMark/>
          </w:tcPr>
          <w:p w14:paraId="085A671E"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w:t>
            </w:r>
          </w:p>
        </w:tc>
      </w:tr>
      <w:tr w:rsidR="00E26DF6" w:rsidRPr="00E26DF6" w14:paraId="30E389BD" w14:textId="77777777" w:rsidTr="00E26DF6">
        <w:trPr>
          <w:tblCellSpacing w:w="15" w:type="dxa"/>
        </w:trPr>
        <w:tc>
          <w:tcPr>
            <w:tcW w:w="0" w:type="auto"/>
            <w:vAlign w:val="center"/>
            <w:hideMark/>
          </w:tcPr>
          <w:p w14:paraId="2162395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Séminaire professionnel</w:t>
            </w:r>
          </w:p>
        </w:tc>
        <w:tc>
          <w:tcPr>
            <w:tcW w:w="0" w:type="auto"/>
            <w:vAlign w:val="center"/>
            <w:hideMark/>
          </w:tcPr>
          <w:p w14:paraId="503F0EC1"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40h</w:t>
            </w:r>
          </w:p>
        </w:tc>
        <w:tc>
          <w:tcPr>
            <w:tcW w:w="0" w:type="auto"/>
            <w:vAlign w:val="center"/>
            <w:hideMark/>
          </w:tcPr>
          <w:p w14:paraId="1E25F2E2"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w:t>
            </w:r>
          </w:p>
        </w:tc>
      </w:tr>
      <w:tr w:rsidR="00E26DF6" w:rsidRPr="00E26DF6" w14:paraId="1203BF45" w14:textId="77777777" w:rsidTr="00E26DF6">
        <w:trPr>
          <w:tblCellSpacing w:w="15" w:type="dxa"/>
        </w:trPr>
        <w:tc>
          <w:tcPr>
            <w:tcW w:w="0" w:type="auto"/>
            <w:vAlign w:val="center"/>
            <w:hideMark/>
          </w:tcPr>
          <w:p w14:paraId="2427F5F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Préparation mémoire</w:t>
            </w:r>
          </w:p>
        </w:tc>
        <w:tc>
          <w:tcPr>
            <w:tcW w:w="0" w:type="auto"/>
            <w:vAlign w:val="center"/>
            <w:hideMark/>
          </w:tcPr>
          <w:p w14:paraId="2C15056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100h</w:t>
            </w:r>
          </w:p>
        </w:tc>
        <w:tc>
          <w:tcPr>
            <w:tcW w:w="0" w:type="auto"/>
            <w:vAlign w:val="center"/>
            <w:hideMark/>
          </w:tcPr>
          <w:p w14:paraId="3D7D7BD0"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5</w:t>
            </w:r>
          </w:p>
        </w:tc>
      </w:tr>
      <w:tr w:rsidR="00E26DF6" w:rsidRPr="00E26DF6" w14:paraId="7C6A044A" w14:textId="77777777" w:rsidTr="00E26DF6">
        <w:trPr>
          <w:tblCellSpacing w:w="15" w:type="dxa"/>
        </w:trPr>
        <w:tc>
          <w:tcPr>
            <w:tcW w:w="0" w:type="auto"/>
            <w:vAlign w:val="center"/>
            <w:hideMark/>
          </w:tcPr>
          <w:p w14:paraId="34CD725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Atelier recherche &amp; publication</w:t>
            </w:r>
          </w:p>
        </w:tc>
        <w:tc>
          <w:tcPr>
            <w:tcW w:w="0" w:type="auto"/>
            <w:vAlign w:val="center"/>
            <w:hideMark/>
          </w:tcPr>
          <w:p w14:paraId="48A836E4"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40h</w:t>
            </w:r>
          </w:p>
        </w:tc>
        <w:tc>
          <w:tcPr>
            <w:tcW w:w="0" w:type="auto"/>
            <w:vAlign w:val="center"/>
            <w:hideMark/>
          </w:tcPr>
          <w:p w14:paraId="784EA703"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w:t>
            </w:r>
          </w:p>
        </w:tc>
      </w:tr>
      <w:tr w:rsidR="00E26DF6" w:rsidRPr="00E26DF6" w14:paraId="4E49B3ED" w14:textId="77777777" w:rsidTr="00E26DF6">
        <w:trPr>
          <w:tblCellSpacing w:w="15" w:type="dxa"/>
        </w:trPr>
        <w:tc>
          <w:tcPr>
            <w:tcW w:w="0" w:type="auto"/>
            <w:vAlign w:val="center"/>
            <w:hideMark/>
          </w:tcPr>
          <w:p w14:paraId="0A3381CC"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lastRenderedPageBreak/>
              <w:t>Simulation d’audit</w:t>
            </w:r>
          </w:p>
        </w:tc>
        <w:tc>
          <w:tcPr>
            <w:tcW w:w="0" w:type="auto"/>
            <w:vAlign w:val="center"/>
            <w:hideMark/>
          </w:tcPr>
          <w:p w14:paraId="75072CC6"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20h</w:t>
            </w:r>
          </w:p>
        </w:tc>
        <w:tc>
          <w:tcPr>
            <w:tcW w:w="0" w:type="auto"/>
            <w:vAlign w:val="center"/>
            <w:hideMark/>
          </w:tcPr>
          <w:p w14:paraId="2F4D9494"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1</w:t>
            </w:r>
          </w:p>
        </w:tc>
      </w:tr>
    </w:tbl>
    <w:p w14:paraId="7C8873D8"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1CB28B96">
          <v:rect id="_x0000_i1032" style="width:0;height:1.5pt" o:hralign="center" o:hrstd="t" o:hr="t" fillcolor="#a0a0a0" stroked="f"/>
        </w:pict>
      </w:r>
    </w:p>
    <w:p w14:paraId="19D12320" w14:textId="77777777" w:rsidR="00E26DF6" w:rsidRPr="00E26DF6" w:rsidRDefault="00E26DF6" w:rsidP="00E26DF6">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E26DF6">
        <w:rPr>
          <w:rFonts w:ascii="Segoe UI Emoji" w:eastAsia="Times New Roman" w:hAnsi="Segoe UI Emoji" w:cs="Segoe UI Emoji"/>
          <w:b/>
          <w:bCs/>
          <w:kern w:val="0"/>
          <w:lang w:eastAsia="fr-FR"/>
          <w14:ligatures w14:val="none"/>
        </w:rPr>
        <w:t>🎓</w:t>
      </w:r>
      <w:r w:rsidRPr="00E26DF6">
        <w:rPr>
          <w:rFonts w:ascii="Times New Roman" w:eastAsia="Times New Roman" w:hAnsi="Times New Roman" w:cs="Times New Roman"/>
          <w:b/>
          <w:bCs/>
          <w:kern w:val="0"/>
          <w:lang w:eastAsia="fr-FR"/>
          <w14:ligatures w14:val="none"/>
        </w:rPr>
        <w:t xml:space="preserve"> Semestre 4 – Professionnalisation &amp; mémoire (600h – 30 crédits)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1546"/>
        <w:gridCol w:w="742"/>
      </w:tblGrid>
      <w:tr w:rsidR="00E26DF6" w:rsidRPr="00E26DF6" w14:paraId="27ABF9C7" w14:textId="77777777" w:rsidTr="00E26DF6">
        <w:trPr>
          <w:tblHeader/>
          <w:tblCellSpacing w:w="15" w:type="dxa"/>
        </w:trPr>
        <w:tc>
          <w:tcPr>
            <w:tcW w:w="0" w:type="auto"/>
            <w:vAlign w:val="center"/>
            <w:hideMark/>
          </w:tcPr>
          <w:p w14:paraId="073D4DA2"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UE</w:t>
            </w:r>
          </w:p>
        </w:tc>
        <w:tc>
          <w:tcPr>
            <w:tcW w:w="0" w:type="auto"/>
            <w:vAlign w:val="center"/>
            <w:hideMark/>
          </w:tcPr>
          <w:p w14:paraId="55D7EC82"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Modalité</w:t>
            </w:r>
          </w:p>
        </w:tc>
        <w:tc>
          <w:tcPr>
            <w:tcW w:w="0" w:type="auto"/>
            <w:vAlign w:val="center"/>
            <w:hideMark/>
          </w:tcPr>
          <w:p w14:paraId="57991AF4" w14:textId="77777777" w:rsidR="00E26DF6" w:rsidRPr="00E26DF6" w:rsidRDefault="00E26DF6" w:rsidP="00E26DF6">
            <w:pPr>
              <w:spacing w:after="0" w:line="240" w:lineRule="auto"/>
              <w:jc w:val="center"/>
              <w:rPr>
                <w:rFonts w:ascii="Times New Roman" w:eastAsia="Times New Roman" w:hAnsi="Times New Roman" w:cs="Times New Roman"/>
                <w:b/>
                <w:bCs/>
                <w:kern w:val="0"/>
                <w:lang w:eastAsia="fr-FR"/>
                <w14:ligatures w14:val="none"/>
              </w:rPr>
            </w:pPr>
            <w:r w:rsidRPr="00E26DF6">
              <w:rPr>
                <w:rFonts w:ascii="Times New Roman" w:eastAsia="Times New Roman" w:hAnsi="Times New Roman" w:cs="Times New Roman"/>
                <w:b/>
                <w:bCs/>
                <w:kern w:val="0"/>
                <w:lang w:eastAsia="fr-FR"/>
                <w14:ligatures w14:val="none"/>
              </w:rPr>
              <w:t>Crédit</w:t>
            </w:r>
          </w:p>
        </w:tc>
      </w:tr>
      <w:tr w:rsidR="00E26DF6" w:rsidRPr="00E26DF6" w14:paraId="1DE1BD65" w14:textId="77777777" w:rsidTr="00E26DF6">
        <w:trPr>
          <w:tblCellSpacing w:w="15" w:type="dxa"/>
        </w:trPr>
        <w:tc>
          <w:tcPr>
            <w:tcW w:w="0" w:type="auto"/>
            <w:vAlign w:val="center"/>
            <w:hideMark/>
          </w:tcPr>
          <w:p w14:paraId="0B9A19CB"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Stage en entreprise</w:t>
            </w:r>
          </w:p>
        </w:tc>
        <w:tc>
          <w:tcPr>
            <w:tcW w:w="0" w:type="auto"/>
            <w:vAlign w:val="center"/>
            <w:hideMark/>
          </w:tcPr>
          <w:p w14:paraId="31DC33B3"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300h min</w:t>
            </w:r>
          </w:p>
        </w:tc>
        <w:tc>
          <w:tcPr>
            <w:tcW w:w="0" w:type="auto"/>
            <w:vAlign w:val="center"/>
            <w:hideMark/>
          </w:tcPr>
          <w:p w14:paraId="67B82148"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15</w:t>
            </w:r>
          </w:p>
        </w:tc>
      </w:tr>
      <w:tr w:rsidR="00E26DF6" w:rsidRPr="00E26DF6" w14:paraId="24CE30BC" w14:textId="77777777" w:rsidTr="00E26DF6">
        <w:trPr>
          <w:tblCellSpacing w:w="15" w:type="dxa"/>
        </w:trPr>
        <w:tc>
          <w:tcPr>
            <w:tcW w:w="0" w:type="auto"/>
            <w:vAlign w:val="center"/>
            <w:hideMark/>
          </w:tcPr>
          <w:p w14:paraId="782B974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Mémoire de Master</w:t>
            </w:r>
          </w:p>
        </w:tc>
        <w:tc>
          <w:tcPr>
            <w:tcW w:w="0" w:type="auto"/>
            <w:vAlign w:val="center"/>
            <w:hideMark/>
          </w:tcPr>
          <w:p w14:paraId="3B57FCA7"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Encadré (300h)</w:t>
            </w:r>
          </w:p>
        </w:tc>
        <w:tc>
          <w:tcPr>
            <w:tcW w:w="0" w:type="auto"/>
            <w:vAlign w:val="center"/>
            <w:hideMark/>
          </w:tcPr>
          <w:p w14:paraId="3984556E"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15</w:t>
            </w:r>
          </w:p>
        </w:tc>
      </w:tr>
    </w:tbl>
    <w:p w14:paraId="1530529F"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08A1BECE">
          <v:rect id="_x0000_i1033" style="width:0;height:1.5pt" o:hralign="center" o:hrstd="t" o:hr="t" fillcolor="#a0a0a0" stroked="f"/>
        </w:pict>
      </w:r>
    </w:p>
    <w:p w14:paraId="79DE6BAF" w14:textId="77777777" w:rsidR="00E26DF6" w:rsidRPr="00E26DF6" w:rsidRDefault="00E26DF6" w:rsidP="00E26DF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26DF6">
        <w:rPr>
          <w:rFonts w:ascii="Times New Roman" w:eastAsia="Times New Roman" w:hAnsi="Times New Roman" w:cs="Times New Roman"/>
          <w:b/>
          <w:bCs/>
          <w:kern w:val="0"/>
          <w:sz w:val="27"/>
          <w:szCs w:val="27"/>
          <w:lang w:eastAsia="fr-FR"/>
          <w14:ligatures w14:val="none"/>
        </w:rPr>
        <w:t>5. Méthodologie Pédagogique</w:t>
      </w:r>
    </w:p>
    <w:p w14:paraId="64D6152E" w14:textId="77777777" w:rsidR="00E26DF6" w:rsidRPr="00E26DF6" w:rsidRDefault="00E26DF6" w:rsidP="00E26DF6">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Approche par compétences et situations professionnelles</w:t>
      </w:r>
    </w:p>
    <w:p w14:paraId="03F76240" w14:textId="77777777" w:rsidR="00E26DF6" w:rsidRPr="00E26DF6" w:rsidRDefault="00E26DF6" w:rsidP="00E26DF6">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Alternance entre théorie, cas pratiques et mise en situation</w:t>
      </w:r>
    </w:p>
    <w:p w14:paraId="4480F13D" w14:textId="77777777" w:rsidR="00E26DF6" w:rsidRPr="00E26DF6" w:rsidRDefault="00E26DF6" w:rsidP="00E26DF6">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Encadrement personnalisé avec suivi des mémoires par fiche officielle</w:t>
      </w:r>
    </w:p>
    <w:p w14:paraId="21B38FA6" w14:textId="77777777" w:rsidR="00E26DF6" w:rsidRPr="00E26DF6" w:rsidRDefault="00E26DF6" w:rsidP="00E26DF6">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Participation à des séminaires professionnels et simulations</w:t>
      </w:r>
    </w:p>
    <w:p w14:paraId="009A88A8"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402198FD">
          <v:rect id="_x0000_i1034" style="width:0;height:1.5pt" o:hralign="center" o:hrstd="t" o:hr="t" fillcolor="#a0a0a0" stroked="f"/>
        </w:pict>
      </w:r>
    </w:p>
    <w:p w14:paraId="43795518" w14:textId="77777777" w:rsidR="00E26DF6" w:rsidRPr="00E26DF6" w:rsidRDefault="00E26DF6" w:rsidP="00E26DF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26DF6">
        <w:rPr>
          <w:rFonts w:ascii="Times New Roman" w:eastAsia="Times New Roman" w:hAnsi="Times New Roman" w:cs="Times New Roman"/>
          <w:b/>
          <w:bCs/>
          <w:kern w:val="0"/>
          <w:sz w:val="27"/>
          <w:szCs w:val="27"/>
          <w:lang w:eastAsia="fr-FR"/>
          <w14:ligatures w14:val="none"/>
        </w:rPr>
        <w:t>6. Documents de Référence</w:t>
      </w:r>
    </w:p>
    <w:p w14:paraId="20C25F2D" w14:textId="77777777" w:rsidR="00E26DF6" w:rsidRPr="00E26DF6" w:rsidRDefault="00E26DF6" w:rsidP="00E26DF6">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Fiche d’encadrement officielle (Licence &amp; Master IFAA)</w:t>
      </w:r>
    </w:p>
    <w:p w14:paraId="5BC9FE0A" w14:textId="77777777" w:rsidR="00E26DF6" w:rsidRPr="00E26DF6" w:rsidRDefault="00E26DF6" w:rsidP="00E26DF6">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Maquette 2025 du programme</w:t>
      </w:r>
    </w:p>
    <w:p w14:paraId="6F23A46A" w14:textId="77777777" w:rsidR="00E26DF6" w:rsidRPr="00E26DF6" w:rsidRDefault="00E26DF6" w:rsidP="00E26DF6">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Rapport ANAQ-Sup (IPG, UCAO)</w:t>
      </w:r>
    </w:p>
    <w:p w14:paraId="45676E18" w14:textId="77777777" w:rsidR="00E26DF6" w:rsidRPr="00E26DF6" w:rsidRDefault="00E26DF6" w:rsidP="00E26DF6">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t>Référentiel sectoriel validé IFAA</w:t>
      </w:r>
    </w:p>
    <w:p w14:paraId="2BF764AA"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63F6E592">
          <v:rect id="_x0000_i1035" style="width:0;height:1.5pt" o:hralign="center" o:hrstd="t" o:hr="t" fillcolor="#a0a0a0" stroked="f"/>
        </w:pict>
      </w:r>
    </w:p>
    <w:p w14:paraId="4CDD8E58" w14:textId="77777777" w:rsidR="00E26DF6" w:rsidRPr="00E26DF6" w:rsidRDefault="00E26DF6" w:rsidP="00E26DF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26DF6">
        <w:rPr>
          <w:rFonts w:ascii="Times New Roman" w:eastAsia="Times New Roman" w:hAnsi="Times New Roman" w:cs="Times New Roman"/>
          <w:b/>
          <w:bCs/>
          <w:kern w:val="0"/>
          <w:sz w:val="27"/>
          <w:szCs w:val="27"/>
          <w:lang w:eastAsia="fr-FR"/>
          <w14:ligatures w14:val="none"/>
        </w:rPr>
        <w:t>7. Gouvernance Pédagogique</w:t>
      </w:r>
    </w:p>
    <w:p w14:paraId="6AAAB5D6" w14:textId="77777777" w:rsidR="00E26DF6" w:rsidRPr="00E26DF6" w:rsidRDefault="00E26DF6" w:rsidP="00E26DF6">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Encadreur académique :</w:t>
      </w:r>
      <w:r w:rsidRPr="00E26DF6">
        <w:rPr>
          <w:rFonts w:ascii="Times New Roman" w:eastAsia="Times New Roman" w:hAnsi="Times New Roman" w:cs="Times New Roman"/>
          <w:kern w:val="0"/>
          <w:lang w:eastAsia="fr-FR"/>
          <w14:ligatures w14:val="none"/>
        </w:rPr>
        <w:t xml:space="preserve"> responsable du suivi du mémoire</w:t>
      </w:r>
    </w:p>
    <w:p w14:paraId="320EB3DA" w14:textId="77777777" w:rsidR="00E26DF6" w:rsidRPr="00E26DF6" w:rsidRDefault="00E26DF6" w:rsidP="00E26DF6">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Direction pédagogique :</w:t>
      </w:r>
      <w:r w:rsidRPr="00E26DF6">
        <w:rPr>
          <w:rFonts w:ascii="Times New Roman" w:eastAsia="Times New Roman" w:hAnsi="Times New Roman" w:cs="Times New Roman"/>
          <w:kern w:val="0"/>
          <w:lang w:eastAsia="fr-FR"/>
          <w14:ligatures w14:val="none"/>
        </w:rPr>
        <w:t xml:space="preserve"> valide les étapes clés du parcours</w:t>
      </w:r>
    </w:p>
    <w:p w14:paraId="79167541" w14:textId="77777777" w:rsidR="00E26DF6" w:rsidRPr="00E26DF6" w:rsidRDefault="00E26DF6" w:rsidP="00E26DF6">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b/>
          <w:bCs/>
          <w:kern w:val="0"/>
          <w:lang w:eastAsia="fr-FR"/>
          <w14:ligatures w14:val="none"/>
        </w:rPr>
        <w:t>Conseil pédagogique :</w:t>
      </w:r>
      <w:r w:rsidRPr="00E26DF6">
        <w:rPr>
          <w:rFonts w:ascii="Times New Roman" w:eastAsia="Times New Roman" w:hAnsi="Times New Roman" w:cs="Times New Roman"/>
          <w:kern w:val="0"/>
          <w:lang w:eastAsia="fr-FR"/>
          <w14:ligatures w14:val="none"/>
        </w:rPr>
        <w:t xml:space="preserve"> supervise la cohérence annuelle du programme</w:t>
      </w:r>
    </w:p>
    <w:p w14:paraId="6D9D2E41" w14:textId="77777777" w:rsidR="00E26DF6" w:rsidRPr="00E26DF6" w:rsidRDefault="00E26DF6" w:rsidP="00E26DF6">
      <w:pPr>
        <w:spacing w:after="0" w:line="240" w:lineRule="auto"/>
        <w:rPr>
          <w:rFonts w:ascii="Times New Roman" w:eastAsia="Times New Roman" w:hAnsi="Times New Roman" w:cs="Times New Roman"/>
          <w:kern w:val="0"/>
          <w:lang w:eastAsia="fr-FR"/>
          <w14:ligatures w14:val="none"/>
        </w:rPr>
      </w:pPr>
      <w:r w:rsidRPr="00E26DF6">
        <w:rPr>
          <w:rFonts w:ascii="Times New Roman" w:eastAsia="Times New Roman" w:hAnsi="Times New Roman" w:cs="Times New Roman"/>
          <w:kern w:val="0"/>
          <w:lang w:eastAsia="fr-FR"/>
          <w14:ligatures w14:val="none"/>
        </w:rPr>
        <w:pict w14:anchorId="11D1ECB5">
          <v:rect id="_x0000_i1036" style="width:0;height:1.5pt" o:hralign="center" o:hrstd="t" o:hr="t" fillcolor="#a0a0a0" stroked="f"/>
        </w:pict>
      </w:r>
    </w:p>
    <w:p w14:paraId="7D0CFDD2" w14:textId="77777777" w:rsidR="00E26DF6" w:rsidRDefault="00E26DF6"/>
    <w:sectPr w:rsidR="00E26D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A4CD1"/>
    <w:multiLevelType w:val="multilevel"/>
    <w:tmpl w:val="85C2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C6199"/>
    <w:multiLevelType w:val="multilevel"/>
    <w:tmpl w:val="CEAA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E621D"/>
    <w:multiLevelType w:val="multilevel"/>
    <w:tmpl w:val="82A2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51680"/>
    <w:multiLevelType w:val="multilevel"/>
    <w:tmpl w:val="C4AA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F7447"/>
    <w:multiLevelType w:val="multilevel"/>
    <w:tmpl w:val="12D0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2456A"/>
    <w:multiLevelType w:val="multilevel"/>
    <w:tmpl w:val="7456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482056"/>
    <w:multiLevelType w:val="multilevel"/>
    <w:tmpl w:val="6E56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F6ED0"/>
    <w:multiLevelType w:val="multilevel"/>
    <w:tmpl w:val="BE3C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191154">
    <w:abstractNumId w:val="6"/>
  </w:num>
  <w:num w:numId="2" w16cid:durableId="1121262120">
    <w:abstractNumId w:val="2"/>
  </w:num>
  <w:num w:numId="3" w16cid:durableId="29645035">
    <w:abstractNumId w:val="3"/>
  </w:num>
  <w:num w:numId="4" w16cid:durableId="611285166">
    <w:abstractNumId w:val="4"/>
  </w:num>
  <w:num w:numId="5" w16cid:durableId="253787961">
    <w:abstractNumId w:val="7"/>
  </w:num>
  <w:num w:numId="6" w16cid:durableId="1813597359">
    <w:abstractNumId w:val="5"/>
  </w:num>
  <w:num w:numId="7" w16cid:durableId="1745645332">
    <w:abstractNumId w:val="1"/>
  </w:num>
  <w:num w:numId="8" w16cid:durableId="644700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F6"/>
    <w:rsid w:val="000F00BC"/>
    <w:rsid w:val="00105FE1"/>
    <w:rsid w:val="00A265EC"/>
    <w:rsid w:val="00E26DF6"/>
    <w:rsid w:val="00F447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CBD86"/>
  <w15:chartTrackingRefBased/>
  <w15:docId w15:val="{9B617348-D2F2-4D8C-9CE0-3DA68A7E0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26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26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26D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26D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26D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26D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26D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26D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26D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6D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26D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26D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26D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26D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26D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26D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26D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26DF6"/>
    <w:rPr>
      <w:rFonts w:eastAsiaTheme="majorEastAsia" w:cstheme="majorBidi"/>
      <w:color w:val="272727" w:themeColor="text1" w:themeTint="D8"/>
    </w:rPr>
  </w:style>
  <w:style w:type="paragraph" w:styleId="Titre">
    <w:name w:val="Title"/>
    <w:basedOn w:val="Normal"/>
    <w:next w:val="Normal"/>
    <w:link w:val="TitreCar"/>
    <w:uiPriority w:val="10"/>
    <w:qFormat/>
    <w:rsid w:val="00E26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26DF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26D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26D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26DF6"/>
    <w:pPr>
      <w:spacing w:before="160"/>
      <w:jc w:val="center"/>
    </w:pPr>
    <w:rPr>
      <w:i/>
      <w:iCs/>
      <w:color w:val="404040" w:themeColor="text1" w:themeTint="BF"/>
    </w:rPr>
  </w:style>
  <w:style w:type="character" w:customStyle="1" w:styleId="CitationCar">
    <w:name w:val="Citation Car"/>
    <w:basedOn w:val="Policepardfaut"/>
    <w:link w:val="Citation"/>
    <w:uiPriority w:val="29"/>
    <w:rsid w:val="00E26DF6"/>
    <w:rPr>
      <w:i/>
      <w:iCs/>
      <w:color w:val="404040" w:themeColor="text1" w:themeTint="BF"/>
    </w:rPr>
  </w:style>
  <w:style w:type="paragraph" w:styleId="Paragraphedeliste">
    <w:name w:val="List Paragraph"/>
    <w:basedOn w:val="Normal"/>
    <w:uiPriority w:val="34"/>
    <w:qFormat/>
    <w:rsid w:val="00E26DF6"/>
    <w:pPr>
      <w:ind w:left="720"/>
      <w:contextualSpacing/>
    </w:pPr>
  </w:style>
  <w:style w:type="character" w:styleId="Accentuationintense">
    <w:name w:val="Intense Emphasis"/>
    <w:basedOn w:val="Policepardfaut"/>
    <w:uiPriority w:val="21"/>
    <w:qFormat/>
    <w:rsid w:val="00E26DF6"/>
    <w:rPr>
      <w:i/>
      <w:iCs/>
      <w:color w:val="0F4761" w:themeColor="accent1" w:themeShade="BF"/>
    </w:rPr>
  </w:style>
  <w:style w:type="paragraph" w:styleId="Citationintense">
    <w:name w:val="Intense Quote"/>
    <w:basedOn w:val="Normal"/>
    <w:next w:val="Normal"/>
    <w:link w:val="CitationintenseCar"/>
    <w:uiPriority w:val="30"/>
    <w:qFormat/>
    <w:rsid w:val="00E26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26DF6"/>
    <w:rPr>
      <w:i/>
      <w:iCs/>
      <w:color w:val="0F4761" w:themeColor="accent1" w:themeShade="BF"/>
    </w:rPr>
  </w:style>
  <w:style w:type="character" w:styleId="Rfrenceintense">
    <w:name w:val="Intense Reference"/>
    <w:basedOn w:val="Policepardfaut"/>
    <w:uiPriority w:val="32"/>
    <w:qFormat/>
    <w:rsid w:val="00E26D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919410">
      <w:bodyDiv w:val="1"/>
      <w:marLeft w:val="0"/>
      <w:marRight w:val="0"/>
      <w:marTop w:val="0"/>
      <w:marBottom w:val="0"/>
      <w:divBdr>
        <w:top w:val="none" w:sz="0" w:space="0" w:color="auto"/>
        <w:left w:val="none" w:sz="0" w:space="0" w:color="auto"/>
        <w:bottom w:val="none" w:sz="0" w:space="0" w:color="auto"/>
        <w:right w:val="none" w:sz="0" w:space="0" w:color="auto"/>
      </w:divBdr>
    </w:div>
    <w:div w:id="2072271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556</Words>
  <Characters>3060</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macoumba Fall</dc:creator>
  <cp:keywords/>
  <dc:description/>
  <cp:lastModifiedBy>macoumba Fall</cp:lastModifiedBy>
  <cp:revision>1</cp:revision>
  <cp:lastPrinted>2025-07-09T12:01:00Z</cp:lastPrinted>
  <dcterms:created xsi:type="dcterms:W3CDTF">2025-07-09T11:56:00Z</dcterms:created>
  <dcterms:modified xsi:type="dcterms:W3CDTF">2025-07-16T14:10:00Z</dcterms:modified>
  <dc:identifier/>
  <dc:language/>
</cp:coreProperties>
</file>