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640" w:firstLine="0"/>
        <w:jc w:val="center"/>
        <w:rPr>
          <w:b w:val="1"/>
          <w:color w:val="212121"/>
          <w:sz w:val="36"/>
          <w:szCs w:val="36"/>
        </w:rPr>
      </w:pPr>
      <w:r w:rsidDel="00000000" w:rsidR="00000000" w:rsidRPr="00000000">
        <w:rPr>
          <w:b w:val="1"/>
          <w:color w:val="212121"/>
          <w:sz w:val="36"/>
          <w:szCs w:val="36"/>
          <w:rtl w:val="0"/>
        </w:rPr>
        <w:t xml:space="preserve">ME176: Data Collection</w:t>
      </w:r>
    </w:p>
    <w:p w:rsidR="00000000" w:rsidDel="00000000" w:rsidP="00000000" w:rsidRDefault="00000000" w:rsidRPr="00000000" w14:paraId="00000002">
      <w:pPr>
        <w:ind w:left="64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640" w:firstLine="0"/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Data format: participant_number + _ +  participant_intials + _ + year_month_day</w:t>
      </w:r>
    </w:p>
    <w:p w:rsidR="00000000" w:rsidDel="00000000" w:rsidP="00000000" w:rsidRDefault="00000000" w:rsidRPr="00000000" w14:paraId="00000004">
      <w:pPr>
        <w:ind w:left="640" w:firstLine="0"/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E.G. 2660_ED_ME160_2017_08_28_ini...</w:t>
      </w:r>
    </w:p>
    <w:p w:rsidR="00000000" w:rsidDel="00000000" w:rsidP="00000000" w:rsidRDefault="00000000" w:rsidRPr="00000000" w14:paraId="00000005">
      <w:pPr>
        <w:ind w:left="64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color w:val="212121"/>
          <w:u w:val="single"/>
        </w:rPr>
      </w:pPr>
      <w:r w:rsidDel="00000000" w:rsidR="00000000" w:rsidRPr="00000000">
        <w:rPr>
          <w:b w:val="1"/>
          <w:color w:val="212121"/>
          <w:u w:val="single"/>
          <w:rtl w:val="0"/>
        </w:rPr>
        <w:t xml:space="preserve">Pre-MEG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color w:val="2121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Trigger Check (use test_triggers.py)</w:t>
      </w:r>
    </w:p>
    <w:p w:rsidR="00000000" w:rsidDel="00000000" w:rsidP="00000000" w:rsidRDefault="00000000" w:rsidRPr="00000000" w14:paraId="00000009">
      <w:pPr>
        <w:ind w:left="72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Check Button Box (Keypad: Yellow)</w:t>
      </w:r>
    </w:p>
    <w:p w:rsidR="00000000" w:rsidDel="00000000" w:rsidP="00000000" w:rsidRDefault="00000000" w:rsidRPr="00000000" w14:paraId="0000000B">
      <w:pPr>
        <w:ind w:left="72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Empty-room recording (save as </w:t>
      </w: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XXXX_XX_XX_emptyroom.con</w:t>
      </w:r>
      <w:r w:rsidDel="00000000" w:rsidR="00000000" w:rsidRPr="00000000">
        <w:rPr>
          <w:color w:val="2121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12121"/>
          <w:u w:val="single"/>
        </w:rPr>
      </w:pPr>
      <w:r w:rsidDel="00000000" w:rsidR="00000000" w:rsidRPr="00000000">
        <w:rPr>
          <w:b w:val="1"/>
          <w:color w:val="212121"/>
          <w:u w:val="single"/>
          <w:rtl w:val="0"/>
        </w:rPr>
        <w:t xml:space="preserve">Headshape:</w:t>
      </w:r>
    </w:p>
    <w:p w:rsidR="00000000" w:rsidDel="00000000" w:rsidP="00000000" w:rsidRDefault="00000000" w:rsidRPr="00000000" w14:paraId="0000000F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Polhemus </w:t>
      </w:r>
      <w:r w:rsidDel="00000000" w:rsidR="00000000" w:rsidRPr="00000000">
        <w:rPr>
          <w:color w:val="212121"/>
          <w:u w:val="single"/>
          <w:rtl w:val="0"/>
        </w:rPr>
        <w:t xml:space="preserve">with nose and eyes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IO scanner (2 minutes) + email to robert.seymour@mq.edu.au</w:t>
      </w:r>
    </w:p>
    <w:p w:rsidR="00000000" w:rsidDel="00000000" w:rsidP="00000000" w:rsidRDefault="00000000" w:rsidRPr="00000000" w14:paraId="00000012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12121"/>
          <w:u w:val="single"/>
        </w:rPr>
      </w:pPr>
      <w:r w:rsidDel="00000000" w:rsidR="00000000" w:rsidRPr="00000000">
        <w:rPr>
          <w:b w:val="1"/>
          <w:color w:val="212121"/>
          <w:u w:val="single"/>
          <w:rtl w:val="0"/>
        </w:rPr>
        <w:t xml:space="preserve">MEG:</w:t>
      </w:r>
    </w:p>
    <w:p w:rsidR="00000000" w:rsidDel="00000000" w:rsidP="00000000" w:rsidRDefault="00000000" w:rsidRPr="00000000" w14:paraId="00000014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Marker Coil Measurement 1 (save as </w:t>
      </w: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XXXX_XX_XX_rs_PRE.mrk)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Resting-State (5 mins)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rs_MEG.py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2121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rtl w:val="0"/>
        </w:rPr>
        <w:t xml:space="preserve">Record MEG data → Space to start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Save as </w:t>
      </w: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XXXX_XX_XX_rs.con</w:t>
      </w:r>
    </w:p>
    <w:p w:rsidR="00000000" w:rsidDel="00000000" w:rsidP="00000000" w:rsidRDefault="00000000" w:rsidRPr="00000000" w14:paraId="0000001A">
      <w:pPr>
        <w:ind w:left="1440" w:firstLine="0"/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Marker Coil Measurement 2 (save as </w:t>
      </w: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XXXX_XX_XX_aliens_PRE.mrk)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Aliens Task (12 mins)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Aliens_for_paul.py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Enter participant information (run = 1)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rtl w:val="0"/>
        </w:rPr>
        <w:t xml:space="preserve">Record MEG data → Space to start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Save as </w:t>
      </w: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XXXX_XX_XX_aliens.con</w:t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Marker Coil Measurement 3 (save as </w:t>
      </w: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XXXX_XX_XX_col_gratings_PRE.mrk)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Colored Gratings (8 mins)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Lilac_lime_grating.py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color w:val="2121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rtl w:val="0"/>
        </w:rPr>
        <w:t xml:space="preserve">Record MEG data → Space to start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Save as </w:t>
      </w: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XXXX_XX_XX_col_grating.con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Marker Coil Measurement 4 (save as </w:t>
      </w: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XXXX_XX_XX_col_gratings_POST.mrk)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2121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