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Clean fixture document.</w:t>
      </w:r>
    </w:p>
    <w:sectPr/>
  </w:body>
</w:document>
</file>

<file path=word/_rels/document.xml.rels><?xml version="1.0" encoding="UTF-8" standalone="yes"?>
<Relationships xmlns="http://schemas.openxmlformats.org/package/2006/relationships"/>

</file>