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C2" w:rsidRDefault="00DE4EC2">
      <w:pPr>
        <w:rPr>
          <w:rFonts w:hint="eastAsia"/>
        </w:rPr>
      </w:pPr>
      <w:r>
        <w:rPr>
          <w:rFonts w:hint="eastAsia"/>
        </w:rPr>
        <w:t>这是量子力学版本的算符简介</w:t>
      </w:r>
    </w:p>
    <w:p w:rsidR="00DE4EC2" w:rsidRDefault="00DE4EC2">
      <w:pPr>
        <w:rPr>
          <w:rFonts w:hint="eastAsia"/>
        </w:rPr>
      </w:pPr>
    </w:p>
    <w:p w:rsidR="00DE4EC2" w:rsidRDefault="001068EA">
      <w:pPr>
        <w:rPr>
          <w:rFonts w:hint="eastAsia"/>
        </w:rPr>
      </w:pPr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r:id="rId7" w:history="1">
        <w:r w:rsidR="00DE4EC2" w:rsidRPr="00DE4EC2">
          <w:rPr>
            <w:rStyle w:val="a5"/>
            <w:rFonts w:hint="eastAsia"/>
          </w:rPr>
          <w:t>量子力学简介</w:t>
        </w:r>
      </w:hyperlink>
    </w:p>
    <w:p w:rsidR="00E3728B" w:rsidRDefault="00E3728B">
      <w:pPr>
        <w:rPr>
          <w:rFonts w:hint="eastAsia"/>
        </w:rPr>
      </w:pPr>
    </w:p>
    <w:p w:rsidR="00ED53BB" w:rsidRDefault="00DE4EC2">
      <w:pPr>
        <w:rPr>
          <w:rFonts w:hint="eastAsia"/>
        </w:rPr>
      </w:pPr>
      <w:r>
        <w:rPr>
          <w:rFonts w:hint="eastAsia"/>
        </w:rPr>
        <w:t>广义来说</w:t>
      </w:r>
      <w:r>
        <w:rPr>
          <w:rFonts w:hint="eastAsia"/>
        </w:rPr>
        <w:t xml:space="preserve">, </w:t>
      </w:r>
      <w:r>
        <w:rPr>
          <w:rFonts w:hint="eastAsia"/>
        </w:rPr>
        <w:t>算符是对函数的一种操作手段</w:t>
      </w:r>
      <w:r w:rsidR="0023202B">
        <w:rPr>
          <w:rFonts w:hint="eastAsia"/>
        </w:rPr>
        <w:t xml:space="preserve">, </w:t>
      </w:r>
      <w:r w:rsidR="0023202B">
        <w:rPr>
          <w:rFonts w:hint="eastAsia"/>
        </w:rPr>
        <w:t>算符对一个给定的函数进行一定的</w:t>
      </w:r>
      <w:r w:rsidR="0023202B">
        <w:rPr>
          <w:rFonts w:hint="eastAsia"/>
        </w:rPr>
        <w:t xml:space="preserve">, </w:t>
      </w:r>
      <w:r w:rsidR="0023202B">
        <w:rPr>
          <w:rFonts w:hint="eastAsia"/>
        </w:rPr>
        <w:t>可以得到另一个函数</w:t>
      </w:r>
      <w:r w:rsidR="0023202B">
        <w:rPr>
          <w:rFonts w:hint="eastAsia"/>
        </w:rPr>
        <w:t xml:space="preserve">. </w:t>
      </w:r>
      <w:r w:rsidR="0023202B">
        <w:rPr>
          <w:rFonts w:hint="eastAsia"/>
        </w:rPr>
        <w:t>算符可以理解为</w:t>
      </w:r>
      <w:r w:rsidR="0023202B">
        <w:rPr>
          <w:rFonts w:hint="eastAsia"/>
        </w:rPr>
        <w:t>"</w:t>
      </w:r>
      <w:r w:rsidR="0023202B">
        <w:rPr>
          <w:rFonts w:hint="eastAsia"/>
        </w:rPr>
        <w:t>函数的函数</w:t>
      </w:r>
      <w:r w:rsidR="0023202B">
        <w:rPr>
          <w:rFonts w:hint="eastAsia"/>
        </w:rPr>
        <w:t>".</w:t>
      </w:r>
      <w:r w:rsidR="00FF0956">
        <w:rPr>
          <w:rFonts w:hint="eastAsia"/>
        </w:rPr>
        <w:t xml:space="preserve"> </w:t>
      </w:r>
      <w:r w:rsidR="00FF0956">
        <w:rPr>
          <w:rFonts w:hint="eastAsia"/>
        </w:rPr>
        <w:t>这个函数可以是一元或多元的</w:t>
      </w:r>
      <w:r w:rsidR="00FF0956">
        <w:rPr>
          <w:rFonts w:hint="eastAsia"/>
        </w:rPr>
        <w:t xml:space="preserve">. </w:t>
      </w:r>
      <w:r w:rsidR="00FF0956">
        <w:rPr>
          <w:rFonts w:hint="eastAsia"/>
        </w:rPr>
        <w:t>下面以一元函数为例说明</w:t>
      </w:r>
      <w:r w:rsidR="00FF0956">
        <w:rPr>
          <w:rFonts w:hint="eastAsia"/>
        </w:rPr>
        <w:t>.</w:t>
      </w:r>
    </w:p>
    <w:p w:rsidR="0023202B" w:rsidRDefault="0023202B">
      <w:pPr>
        <w:rPr>
          <w:rFonts w:hint="eastAsia"/>
        </w:rPr>
      </w:pPr>
    </w:p>
    <w:p w:rsidR="00ED53BB" w:rsidRDefault="00ED53BB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, </w:t>
      </w:r>
      <w:r>
        <w:rPr>
          <w:rFonts w:hint="eastAsia"/>
        </w:rPr>
        <w:t>对给定的函数</w:t>
      </w:r>
      <w:r w:rsidRPr="00ED53BB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0.25pt" o:ole="">
            <v:imagedata r:id="rId8" o:title=""/>
          </v:shape>
          <o:OLEObject Type="Embed" ProgID="Equation.DSMT4" ShapeID="_x0000_i1025" DrawAspect="Content" ObjectID="_1433108878" r:id="rId9"/>
        </w:object>
      </w:r>
      <w:r w:rsidR="0023202B">
        <w:rPr>
          <w:rFonts w:hint="eastAsia"/>
        </w:rPr>
        <w:t>乘以其自变量得到</w:t>
      </w:r>
      <w:r w:rsidR="0023202B" w:rsidRPr="0023202B">
        <w:rPr>
          <w:position w:val="-14"/>
        </w:rPr>
        <w:object w:dxaOrig="700" w:dyaOrig="400">
          <v:shape id="_x0000_i1026" type="#_x0000_t75" style="width:35.25pt;height:20.25pt" o:ole="">
            <v:imagedata r:id="rId10" o:title=""/>
          </v:shape>
          <o:OLEObject Type="Embed" ProgID="Equation.DSMT4" ShapeID="_x0000_i1026" DrawAspect="Content" ObjectID="_1433108879" r:id="rId11"/>
        </w:object>
      </w:r>
      <w:r>
        <w:rPr>
          <w:rFonts w:hint="eastAsia"/>
        </w:rPr>
        <w:t xml:space="preserve">, </w:t>
      </w:r>
      <w:r w:rsidR="00FF0956">
        <w:rPr>
          <w:rFonts w:hint="eastAsia"/>
        </w:rPr>
        <w:t>这种操作方法就可以定义为一个算符</w:t>
      </w:r>
      <w:r w:rsidR="00FF0956">
        <w:rPr>
          <w:rFonts w:hint="eastAsia"/>
        </w:rPr>
        <w:t xml:space="preserve">. </w:t>
      </w:r>
      <w:r w:rsidR="0023202B">
        <w:rPr>
          <w:rFonts w:hint="eastAsia"/>
        </w:rPr>
        <w:t>或者对</w:t>
      </w:r>
      <w:r w:rsidR="00FF0956">
        <w:rPr>
          <w:rFonts w:hint="eastAsia"/>
        </w:rPr>
        <w:t>给定函数</w:t>
      </w:r>
      <w:r w:rsidR="00FF0956" w:rsidRPr="00ED53BB">
        <w:rPr>
          <w:position w:val="-14"/>
        </w:rPr>
        <w:object w:dxaOrig="580" w:dyaOrig="400">
          <v:shape id="_x0000_i1029" type="#_x0000_t75" style="width:29.25pt;height:20.25pt" o:ole="">
            <v:imagedata r:id="rId8" o:title=""/>
          </v:shape>
          <o:OLEObject Type="Embed" ProgID="Equation.DSMT4" ShapeID="_x0000_i1029" DrawAspect="Content" ObjectID="_1433108880" r:id="rId12"/>
        </w:object>
      </w:r>
      <w:r w:rsidR="0023202B">
        <w:rPr>
          <w:rFonts w:hint="eastAsia"/>
        </w:rPr>
        <w:t>求导数再乘以某个常数得到</w:t>
      </w:r>
      <w:r w:rsidR="00FF0956" w:rsidRPr="0023202B">
        <w:rPr>
          <w:position w:val="-24"/>
        </w:rPr>
        <w:object w:dxaOrig="1040" w:dyaOrig="620">
          <v:shape id="_x0000_i1030" type="#_x0000_t75" style="width:51.75pt;height:30.75pt" o:ole="">
            <v:imagedata r:id="rId13" o:title=""/>
          </v:shape>
          <o:OLEObject Type="Embed" ProgID="Equation.DSMT4" ShapeID="_x0000_i1030" DrawAspect="Content" ObjectID="_1433108881" r:id="rId14"/>
        </w:object>
      </w:r>
      <w:r w:rsidR="0023202B">
        <w:rPr>
          <w:rFonts w:hint="eastAsia"/>
        </w:rPr>
        <w:t xml:space="preserve">, </w:t>
      </w:r>
      <w:r w:rsidR="00FF0956">
        <w:rPr>
          <w:rFonts w:hint="eastAsia"/>
        </w:rPr>
        <w:t>也可以定义为一个算符</w:t>
      </w:r>
      <w:r w:rsidR="00FF0956">
        <w:rPr>
          <w:rFonts w:hint="eastAsia"/>
        </w:rPr>
        <w:t>.</w:t>
      </w:r>
    </w:p>
    <w:p w:rsidR="00ED53BB" w:rsidRDefault="00ED53BB">
      <w:pPr>
        <w:rPr>
          <w:rFonts w:hint="eastAsia"/>
        </w:rPr>
      </w:pPr>
    </w:p>
    <w:p w:rsidR="00DE4EC2" w:rsidRDefault="00DE4EC2">
      <w:pPr>
        <w:rPr>
          <w:rFonts w:hint="eastAsia"/>
        </w:rPr>
      </w:pPr>
      <w:r>
        <w:rPr>
          <w:rFonts w:hint="eastAsia"/>
        </w:rPr>
        <w:t>量子力学中</w:t>
      </w:r>
      <w:r>
        <w:rPr>
          <w:rFonts w:hint="eastAsia"/>
        </w:rPr>
        <w:t xml:space="preserve">, </w:t>
      </w:r>
      <w:r>
        <w:rPr>
          <w:rFonts w:hint="eastAsia"/>
        </w:rPr>
        <w:t>每一个可以测量的量都对应一个算符</w:t>
      </w:r>
      <w:r w:rsidR="0023202B">
        <w:rPr>
          <w:rFonts w:hint="eastAsia"/>
        </w:rPr>
        <w:t xml:space="preserve">, </w:t>
      </w:r>
      <w:r w:rsidR="0023202B">
        <w:rPr>
          <w:rFonts w:hint="eastAsia"/>
        </w:rPr>
        <w:t>例如粒子的动量对应动量算符</w:t>
      </w:r>
      <w:r w:rsidR="0023202B">
        <w:rPr>
          <w:rFonts w:hint="eastAsia"/>
        </w:rPr>
        <w:t xml:space="preserve">, </w:t>
      </w:r>
      <w:r w:rsidR="0023202B">
        <w:rPr>
          <w:rFonts w:hint="eastAsia"/>
        </w:rPr>
        <w:t>位置对应位置算符等</w:t>
      </w:r>
      <w:r>
        <w:rPr>
          <w:rFonts w:hint="eastAsia"/>
        </w:rPr>
        <w:t>.</w:t>
      </w:r>
      <w:r w:rsidR="0023202B">
        <w:rPr>
          <w:rFonts w:hint="eastAsia"/>
        </w:rPr>
        <w:t xml:space="preserve"> </w:t>
      </w:r>
      <w:r>
        <w:rPr>
          <w:rFonts w:hint="eastAsia"/>
        </w:rPr>
        <w:t>至</w:t>
      </w:r>
      <w:r w:rsidR="0023202B">
        <w:rPr>
          <w:rFonts w:hint="eastAsia"/>
        </w:rPr>
        <w:t>算符的</w:t>
      </w:r>
      <w:r>
        <w:rPr>
          <w:rFonts w:hint="eastAsia"/>
        </w:rPr>
        <w:t>作用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hyperlink r:id="rId15" w:history="1">
        <w:r w:rsidRPr="00DE4EC2">
          <w:rPr>
            <w:rStyle w:val="a5"/>
            <w:rFonts w:hint="eastAsia"/>
          </w:rPr>
          <w:t>测量理论</w:t>
        </w:r>
      </w:hyperlink>
      <w:r>
        <w:rPr>
          <w:rFonts w:hint="eastAsia"/>
        </w:rPr>
        <w:t>中讨论</w:t>
      </w:r>
      <w:r>
        <w:rPr>
          <w:rFonts w:hint="eastAsia"/>
        </w:rPr>
        <w:t>.</w:t>
      </w:r>
    </w:p>
    <w:p w:rsidR="00DE4EC2" w:rsidRDefault="00DE4EC2">
      <w:pPr>
        <w:rPr>
          <w:rFonts w:hint="eastAsia"/>
        </w:rPr>
      </w:pPr>
    </w:p>
    <w:p w:rsidR="00515F6D" w:rsidRDefault="00515F6D">
      <w:pPr>
        <w:rPr>
          <w:rFonts w:hint="eastAsia"/>
        </w:rPr>
      </w:pPr>
    </w:p>
    <w:p w:rsidR="00DE4EC2" w:rsidRDefault="00FF0956">
      <w:pPr>
        <w:rPr>
          <w:rFonts w:hint="eastAsia"/>
        </w:rPr>
      </w:pPr>
      <w:r>
        <w:rPr>
          <w:rFonts w:hint="eastAsia"/>
        </w:rPr>
        <w:t>算符的本征方程</w:t>
      </w:r>
      <w:r w:rsidR="00515F6D">
        <w:rPr>
          <w:rFonts w:hint="eastAsia"/>
        </w:rPr>
        <w:t xml:space="preserve">, </w:t>
      </w:r>
      <w:r w:rsidR="00515F6D">
        <w:rPr>
          <w:rFonts w:hint="eastAsia"/>
        </w:rPr>
        <w:t>本征函数和本征值</w:t>
      </w:r>
    </w:p>
    <w:p w:rsidR="00FF0956" w:rsidRDefault="00FF0956">
      <w:pPr>
        <w:rPr>
          <w:rFonts w:hint="eastAsia"/>
        </w:rPr>
      </w:pPr>
    </w:p>
    <w:p w:rsidR="00FF0956" w:rsidRDefault="00FF0956">
      <w:pPr>
        <w:rPr>
          <w:rFonts w:hint="eastAsia"/>
        </w:rPr>
      </w:pPr>
      <w:r>
        <w:rPr>
          <w:rFonts w:hint="eastAsia"/>
        </w:rPr>
        <w:t>给出一个算符</w:t>
      </w:r>
      <w:r>
        <w:rPr>
          <w:rFonts w:hint="eastAsia"/>
        </w:rPr>
        <w:t xml:space="preserve">, </w:t>
      </w:r>
      <w:r>
        <w:rPr>
          <w:rFonts w:hint="eastAsia"/>
        </w:rPr>
        <w:t>记为</w:t>
      </w:r>
      <w:r w:rsidRPr="00FF0956">
        <w:rPr>
          <w:position w:val="-10"/>
        </w:rPr>
        <w:object w:dxaOrig="240" w:dyaOrig="380">
          <v:shape id="_x0000_i1027" type="#_x0000_t75" style="width:12pt;height:18.75pt" o:ole="">
            <v:imagedata r:id="rId16" o:title=""/>
          </v:shape>
          <o:OLEObject Type="Embed" ProgID="Equation.DSMT4" ShapeID="_x0000_i1027" DrawAspect="Content" ObjectID="_1433108882" r:id="rId17"/>
        </w:object>
      </w:r>
      <w:r w:rsidR="00515F6D">
        <w:rPr>
          <w:rFonts w:hint="eastAsia"/>
        </w:rPr>
        <w:t xml:space="preserve">. </w:t>
      </w:r>
      <w:r>
        <w:rPr>
          <w:rFonts w:hint="eastAsia"/>
        </w:rPr>
        <w:t>其本征方程的定义为</w:t>
      </w:r>
    </w:p>
    <w:p w:rsidR="00FF0956" w:rsidRPr="00FF0956" w:rsidRDefault="00FF0956" w:rsidP="00FF0956">
      <w:pPr>
        <w:jc w:val="center"/>
        <w:rPr>
          <w:rFonts w:hint="eastAsia"/>
        </w:rPr>
      </w:pPr>
      <w:r w:rsidRPr="00FF0956">
        <w:rPr>
          <w:position w:val="-14"/>
        </w:rPr>
        <w:object w:dxaOrig="1640" w:dyaOrig="420">
          <v:shape id="_x0000_i1028" type="#_x0000_t75" style="width:81.75pt;height:21pt" o:ole="">
            <v:imagedata r:id="rId18" o:title=""/>
          </v:shape>
          <o:OLEObject Type="Embed" ProgID="Equation.DSMT4" ShapeID="_x0000_i1028" DrawAspect="Content" ObjectID="_1433108883" r:id="rId19"/>
        </w:object>
      </w:r>
    </w:p>
    <w:p w:rsidR="00FF0956" w:rsidRDefault="00515F6D">
      <w:pPr>
        <w:rPr>
          <w:rFonts w:hint="eastAsia"/>
        </w:rPr>
      </w:pPr>
      <w:r>
        <w:rPr>
          <w:rFonts w:hint="eastAsia"/>
        </w:rPr>
        <w:t>其中</w:t>
      </w:r>
      <w:r w:rsidRPr="00515F6D">
        <w:rPr>
          <w:position w:val="-6"/>
        </w:rPr>
        <w:object w:dxaOrig="220" w:dyaOrig="279">
          <v:shape id="_x0000_i1031" type="#_x0000_t75" style="width:11.25pt;height:14.25pt" o:ole="">
            <v:imagedata r:id="rId20" o:title=""/>
          </v:shape>
          <o:OLEObject Type="Embed" ProgID="Equation.DSMT4" ShapeID="_x0000_i1031" DrawAspect="Content" ObjectID="_1433108884" r:id="rId21"/>
        </w:object>
      </w:r>
      <w:r>
        <w:rPr>
          <w:rFonts w:hint="eastAsia"/>
        </w:rPr>
        <w:t>是一个常数</w:t>
      </w:r>
      <w:r>
        <w:rPr>
          <w:rFonts w:hint="eastAsia"/>
        </w:rPr>
        <w:t xml:space="preserve">. </w:t>
      </w:r>
    </w:p>
    <w:p w:rsidR="00E5439D" w:rsidRDefault="00515F6D">
      <w:pPr>
        <w:rPr>
          <w:rFonts w:hint="eastAsia"/>
        </w:rPr>
      </w:pPr>
      <w:r>
        <w:rPr>
          <w:rFonts w:hint="eastAsia"/>
        </w:rPr>
        <w:t>通常可以找到许多组</w:t>
      </w:r>
      <w:r w:rsidR="00FF71A2">
        <w:rPr>
          <w:rFonts w:hint="eastAsia"/>
        </w:rPr>
        <w:t>不同的</w:t>
      </w:r>
      <w:r w:rsidR="00FF71A2" w:rsidRPr="00FF71A2">
        <w:rPr>
          <w:position w:val="-12"/>
        </w:rPr>
        <w:object w:dxaOrig="240" w:dyaOrig="360">
          <v:shape id="_x0000_i1034" type="#_x0000_t75" style="width:12pt;height:18pt" o:ole="">
            <v:imagedata r:id="rId22" o:title=""/>
          </v:shape>
          <o:OLEObject Type="Embed" ProgID="Equation.DSMT4" ShapeID="_x0000_i1034" DrawAspect="Content" ObjectID="_1433108885" r:id="rId23"/>
        </w:object>
      </w:r>
      <w:r>
        <w:rPr>
          <w:rFonts w:hint="eastAsia"/>
        </w:rPr>
        <w:t>和</w:t>
      </w:r>
      <w:r w:rsidR="00FF71A2" w:rsidRPr="00515F6D">
        <w:rPr>
          <w:position w:val="-14"/>
        </w:rPr>
        <w:object w:dxaOrig="600" w:dyaOrig="400">
          <v:shape id="_x0000_i1035" type="#_x0000_t75" style="width:30pt;height:20.25pt" o:ole="">
            <v:imagedata r:id="rId24" o:title=""/>
          </v:shape>
          <o:OLEObject Type="Embed" ProgID="Equation.DSMT4" ShapeID="_x0000_i1035" DrawAspect="Content" ObjectID="_1433108886" r:id="rId25"/>
        </w:object>
      </w:r>
      <w:r w:rsidR="00FF71A2">
        <w:rPr>
          <w:rFonts w:hint="eastAsia"/>
        </w:rPr>
        <w:t xml:space="preserve"> </w:t>
      </w:r>
      <w:r w:rsidR="00FF71A2" w:rsidRPr="00FF71A2">
        <w:rPr>
          <w:position w:val="-14"/>
        </w:rPr>
        <w:object w:dxaOrig="1219" w:dyaOrig="400">
          <v:shape id="_x0000_i1036" type="#_x0000_t75" style="width:60.75pt;height:20.25pt" o:ole="">
            <v:imagedata r:id="rId26" o:title=""/>
          </v:shape>
          <o:OLEObject Type="Embed" ProgID="Equation.DSMT4" ShapeID="_x0000_i1036" DrawAspect="Content" ObjectID="_1433108887" r:id="rId27"/>
        </w:object>
      </w:r>
      <w:r>
        <w:rPr>
          <w:rFonts w:hint="eastAsia"/>
        </w:rPr>
        <w:t>满足该方程</w:t>
      </w:r>
      <w:r w:rsidR="00FF71A2">
        <w:rPr>
          <w:rFonts w:hint="eastAsia"/>
        </w:rPr>
        <w:t xml:space="preserve">, </w:t>
      </w:r>
      <w:r w:rsidR="00E5439D">
        <w:rPr>
          <w:rFonts w:hint="eastAsia"/>
        </w:rPr>
        <w:t>即</w:t>
      </w:r>
    </w:p>
    <w:p w:rsidR="00E5439D" w:rsidRDefault="00E5439D" w:rsidP="00E5439D">
      <w:pPr>
        <w:jc w:val="center"/>
        <w:rPr>
          <w:rFonts w:hint="eastAsia"/>
        </w:rPr>
      </w:pPr>
      <w:r w:rsidRPr="00FF0956">
        <w:rPr>
          <w:position w:val="-14"/>
        </w:rPr>
        <w:object w:dxaOrig="1700" w:dyaOrig="420">
          <v:shape id="_x0000_i1041" type="#_x0000_t75" style="width:84.75pt;height:21pt" o:ole="">
            <v:imagedata r:id="rId28" o:title=""/>
          </v:shape>
          <o:OLEObject Type="Embed" ProgID="Equation.DSMT4" ShapeID="_x0000_i1041" DrawAspect="Content" ObjectID="_1433108888" r:id="rId29"/>
        </w:object>
      </w:r>
      <w:r>
        <w:rPr>
          <w:rFonts w:hint="eastAsia"/>
        </w:rPr>
        <w:t xml:space="preserve"> </w:t>
      </w:r>
      <w:r w:rsidRPr="00FF71A2">
        <w:rPr>
          <w:position w:val="-14"/>
        </w:rPr>
        <w:object w:dxaOrig="1219" w:dyaOrig="400">
          <v:shape id="_x0000_i1040" type="#_x0000_t75" style="width:60.75pt;height:20.25pt" o:ole="">
            <v:imagedata r:id="rId26" o:title=""/>
          </v:shape>
          <o:OLEObject Type="Embed" ProgID="Equation.DSMT4" ShapeID="_x0000_i1040" DrawAspect="Content" ObjectID="_1433108889" r:id="rId30"/>
        </w:object>
      </w:r>
    </w:p>
    <w:p w:rsidR="00515F6D" w:rsidRPr="00FF0956" w:rsidRDefault="00E5439D">
      <w:r>
        <w:rPr>
          <w:rFonts w:hint="eastAsia"/>
        </w:rPr>
        <w:t>(</w:t>
      </w:r>
      <w:r w:rsidR="00FF71A2">
        <w:rPr>
          <w:rFonts w:hint="eastAsia"/>
        </w:rPr>
        <w:t>甚至有些情况下</w:t>
      </w:r>
      <w:r w:rsidR="00FF71A2">
        <w:rPr>
          <w:rFonts w:hint="eastAsia"/>
        </w:rPr>
        <w:t xml:space="preserve">, </w:t>
      </w:r>
      <w:r w:rsidR="00FF71A2" w:rsidRPr="00FF71A2">
        <w:rPr>
          <w:position w:val="-6"/>
        </w:rPr>
        <w:object w:dxaOrig="220" w:dyaOrig="279">
          <v:shape id="_x0000_i1038" type="#_x0000_t75" style="width:11.25pt;height:14.25pt" o:ole="">
            <v:imagedata r:id="rId31" o:title=""/>
          </v:shape>
          <o:OLEObject Type="Embed" ProgID="Equation.DSMT4" ShapeID="_x0000_i1038" DrawAspect="Content" ObjectID="_1433108890" r:id="rId32"/>
        </w:object>
      </w:r>
      <w:r w:rsidR="00FF71A2">
        <w:rPr>
          <w:rFonts w:hint="eastAsia"/>
        </w:rPr>
        <w:t>的取值可以是连续的</w:t>
      </w:r>
      <w:r>
        <w:rPr>
          <w:rFonts w:hint="eastAsia"/>
        </w:rPr>
        <w:t>).</w:t>
      </w:r>
      <w:r w:rsidR="00515F6D">
        <w:rPr>
          <w:rFonts w:hint="eastAsia"/>
        </w:rPr>
        <w:t xml:space="preserve"> </w:t>
      </w:r>
      <w:r w:rsidR="00FF71A2" w:rsidRPr="00FF71A2">
        <w:rPr>
          <w:position w:val="-12"/>
        </w:rPr>
        <w:object w:dxaOrig="240" w:dyaOrig="360">
          <v:shape id="_x0000_i1037" type="#_x0000_t75" style="width:12pt;height:18pt" o:ole="">
            <v:imagedata r:id="rId33" o:title=""/>
          </v:shape>
          <o:OLEObject Type="Embed" ProgID="Equation.DSMT4" ShapeID="_x0000_i1037" DrawAspect="Content" ObjectID="_1433108891" r:id="rId34"/>
        </w:object>
      </w:r>
      <w:r>
        <w:rPr>
          <w:rFonts w:hint="eastAsia"/>
        </w:rPr>
        <w:t>就叫做算符</w:t>
      </w:r>
      <w:r w:rsidRPr="00E5439D">
        <w:rPr>
          <w:position w:val="-10"/>
        </w:rPr>
        <w:object w:dxaOrig="240" w:dyaOrig="380">
          <v:shape id="_x0000_i1043" type="#_x0000_t75" style="width:12pt;height:18.75pt" o:ole="">
            <v:imagedata r:id="rId35" o:title=""/>
          </v:shape>
          <o:OLEObject Type="Embed" ProgID="Equation.DSMT4" ShapeID="_x0000_i1043" DrawAspect="Content" ObjectID="_1433108892" r:id="rId36"/>
        </w:object>
      </w:r>
      <w:r w:rsidR="00515F6D">
        <w:rPr>
          <w:rFonts w:hint="eastAsia"/>
        </w:rPr>
        <w:t>的本征值</w:t>
      </w:r>
      <w:r w:rsidR="00515F6D">
        <w:rPr>
          <w:rFonts w:hint="eastAsia"/>
        </w:rPr>
        <w:t xml:space="preserve">, </w:t>
      </w:r>
      <w:r w:rsidR="00FF71A2" w:rsidRPr="00515F6D">
        <w:rPr>
          <w:position w:val="-14"/>
        </w:rPr>
        <w:object w:dxaOrig="600" w:dyaOrig="400">
          <v:shape id="_x0000_i1039" type="#_x0000_t75" style="width:30pt;height:20.25pt" o:ole="">
            <v:imagedata r:id="rId37" o:title=""/>
          </v:shape>
          <o:OLEObject Type="Embed" ProgID="Equation.DSMT4" ShapeID="_x0000_i1039" DrawAspect="Content" ObjectID="_1433108893" r:id="rId38"/>
        </w:object>
      </w:r>
      <w:r>
        <w:rPr>
          <w:rFonts w:hint="eastAsia"/>
        </w:rPr>
        <w:t>叫算符</w:t>
      </w:r>
      <w:r w:rsidRPr="00E5439D">
        <w:rPr>
          <w:position w:val="-10"/>
        </w:rPr>
        <w:object w:dxaOrig="240" w:dyaOrig="380">
          <v:shape id="_x0000_i1042" type="#_x0000_t75" style="width:12pt;height:18.75pt" o:ole="">
            <v:imagedata r:id="rId35" o:title=""/>
          </v:shape>
          <o:OLEObject Type="Embed" ProgID="Equation.DSMT4" ShapeID="_x0000_i1042" DrawAspect="Content" ObjectID="_1433108894" r:id="rId39"/>
        </w:object>
      </w:r>
      <w:r w:rsidR="00515F6D">
        <w:rPr>
          <w:rFonts w:hint="eastAsia"/>
        </w:rPr>
        <w:t>的本征函数</w:t>
      </w:r>
      <w:r w:rsidR="00FF71A2">
        <w:rPr>
          <w:rFonts w:hint="eastAsia"/>
        </w:rPr>
        <w:t xml:space="preserve">. </w:t>
      </w:r>
      <w:r w:rsidR="00FF71A2">
        <w:rPr>
          <w:rFonts w:hint="eastAsia"/>
        </w:rPr>
        <w:t>通常情况下</w:t>
      </w:r>
      <w:r w:rsidR="00FF71A2">
        <w:rPr>
          <w:rFonts w:hint="eastAsia"/>
        </w:rPr>
        <w:t xml:space="preserve">, </w:t>
      </w:r>
      <w:r w:rsidR="00FF71A2">
        <w:rPr>
          <w:rFonts w:hint="eastAsia"/>
        </w:rPr>
        <w:t>一个</w:t>
      </w:r>
      <w:r w:rsidR="00FF71A2" w:rsidRPr="00FF71A2">
        <w:rPr>
          <w:position w:val="-6"/>
        </w:rPr>
        <w:object w:dxaOrig="220" w:dyaOrig="279">
          <v:shape id="_x0000_i1032" type="#_x0000_t75" style="width:11.25pt;height:14.25pt" o:ole="">
            <v:imagedata r:id="rId40" o:title=""/>
          </v:shape>
          <o:OLEObject Type="Embed" ProgID="Equation.DSMT4" ShapeID="_x0000_i1032" DrawAspect="Content" ObjectID="_1433108895" r:id="rId41"/>
        </w:object>
      </w:r>
      <w:r w:rsidR="00FF71A2">
        <w:rPr>
          <w:rFonts w:hint="eastAsia"/>
        </w:rPr>
        <w:t>只会对应一个</w:t>
      </w:r>
      <w:r w:rsidR="00FF71A2" w:rsidRPr="00FF71A2">
        <w:rPr>
          <w:position w:val="-14"/>
        </w:rPr>
        <w:object w:dxaOrig="580" w:dyaOrig="400">
          <v:shape id="_x0000_i1033" type="#_x0000_t75" style="width:29.25pt;height:20.25pt" o:ole="">
            <v:imagedata r:id="rId42" o:title=""/>
          </v:shape>
          <o:OLEObject Type="Embed" ProgID="Equation.DSMT4" ShapeID="_x0000_i1033" DrawAspect="Content" ObjectID="_1433108896" r:id="rId43"/>
        </w:object>
      </w:r>
      <w:r w:rsidR="00FF71A2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但有时候也会对应几个</w:t>
      </w:r>
      <w:r w:rsidR="004D6606">
        <w:rPr>
          <w:rFonts w:hint="eastAsia"/>
        </w:rPr>
        <w:t>线性无关的</w:t>
      </w:r>
      <w:r w:rsidRPr="00FF71A2">
        <w:rPr>
          <w:position w:val="-14"/>
        </w:rPr>
        <w:object w:dxaOrig="580" w:dyaOrig="400">
          <v:shape id="_x0000_i1044" type="#_x0000_t75" style="width:29.25pt;height:20.25pt" o:ole="">
            <v:imagedata r:id="rId42" o:title=""/>
          </v:shape>
          <o:OLEObject Type="Embed" ProgID="Equation.DSMT4" ShapeID="_x0000_i1044" DrawAspect="Content" ObjectID="_1433108897" r:id="rId44"/>
        </w:object>
      </w:r>
      <w:r>
        <w:rPr>
          <w:rFonts w:hint="eastAsia"/>
        </w:rPr>
        <w:t xml:space="preserve">, </w:t>
      </w:r>
      <w:r>
        <w:rPr>
          <w:rFonts w:hint="eastAsia"/>
        </w:rPr>
        <w:t>这种情况叫本征函数的简并</w:t>
      </w:r>
      <w:r w:rsidR="004D6606">
        <w:rPr>
          <w:rFonts w:hint="eastAsia"/>
        </w:rPr>
        <w:t>.</w:t>
      </w:r>
      <w:bookmarkStart w:id="0" w:name="_GoBack"/>
      <w:bookmarkEnd w:id="0"/>
    </w:p>
    <w:sectPr w:rsidR="00515F6D" w:rsidRPr="00FF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DF7" w:rsidRDefault="00933DF7" w:rsidP="001068EA">
      <w:r>
        <w:separator/>
      </w:r>
    </w:p>
  </w:endnote>
  <w:endnote w:type="continuationSeparator" w:id="0">
    <w:p w:rsidR="00933DF7" w:rsidRDefault="00933DF7" w:rsidP="0010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DF7" w:rsidRDefault="00933DF7" w:rsidP="001068EA">
      <w:r>
        <w:separator/>
      </w:r>
    </w:p>
  </w:footnote>
  <w:footnote w:type="continuationSeparator" w:id="0">
    <w:p w:rsidR="00933DF7" w:rsidRDefault="00933DF7" w:rsidP="00106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94"/>
    <w:rsid w:val="00011D41"/>
    <w:rsid w:val="00036BFD"/>
    <w:rsid w:val="000547C3"/>
    <w:rsid w:val="00056645"/>
    <w:rsid w:val="000902BE"/>
    <w:rsid w:val="000C3DE9"/>
    <w:rsid w:val="000D7C7C"/>
    <w:rsid w:val="001066E6"/>
    <w:rsid w:val="001068EA"/>
    <w:rsid w:val="00183F02"/>
    <w:rsid w:val="001B451B"/>
    <w:rsid w:val="001B50FA"/>
    <w:rsid w:val="00225D04"/>
    <w:rsid w:val="0023202B"/>
    <w:rsid w:val="00241C43"/>
    <w:rsid w:val="00243164"/>
    <w:rsid w:val="002C4253"/>
    <w:rsid w:val="002E1672"/>
    <w:rsid w:val="0032645A"/>
    <w:rsid w:val="00330A94"/>
    <w:rsid w:val="003336E6"/>
    <w:rsid w:val="00333AF7"/>
    <w:rsid w:val="003448E8"/>
    <w:rsid w:val="00364B47"/>
    <w:rsid w:val="00364F78"/>
    <w:rsid w:val="003748BD"/>
    <w:rsid w:val="0039014E"/>
    <w:rsid w:val="003A59AA"/>
    <w:rsid w:val="00437DDB"/>
    <w:rsid w:val="00452161"/>
    <w:rsid w:val="004A362A"/>
    <w:rsid w:val="004D6606"/>
    <w:rsid w:val="00515F6D"/>
    <w:rsid w:val="00524CE8"/>
    <w:rsid w:val="00526E0F"/>
    <w:rsid w:val="00552CBD"/>
    <w:rsid w:val="0056487B"/>
    <w:rsid w:val="006256C3"/>
    <w:rsid w:val="00664C55"/>
    <w:rsid w:val="00665894"/>
    <w:rsid w:val="00694201"/>
    <w:rsid w:val="006A4481"/>
    <w:rsid w:val="006A6A9D"/>
    <w:rsid w:val="006F5910"/>
    <w:rsid w:val="006F729D"/>
    <w:rsid w:val="00715554"/>
    <w:rsid w:val="00716E80"/>
    <w:rsid w:val="0073295F"/>
    <w:rsid w:val="00741969"/>
    <w:rsid w:val="00742A70"/>
    <w:rsid w:val="007B4655"/>
    <w:rsid w:val="007B4D5D"/>
    <w:rsid w:val="007C5740"/>
    <w:rsid w:val="007D23E9"/>
    <w:rsid w:val="007E52A4"/>
    <w:rsid w:val="007F5F79"/>
    <w:rsid w:val="00820827"/>
    <w:rsid w:val="00825D72"/>
    <w:rsid w:val="00831FB2"/>
    <w:rsid w:val="00875DEB"/>
    <w:rsid w:val="00883858"/>
    <w:rsid w:val="008872EB"/>
    <w:rsid w:val="00900D55"/>
    <w:rsid w:val="00933DF7"/>
    <w:rsid w:val="009A4E8A"/>
    <w:rsid w:val="009C71AB"/>
    <w:rsid w:val="009D1C45"/>
    <w:rsid w:val="009D4E44"/>
    <w:rsid w:val="00A12A07"/>
    <w:rsid w:val="00A134A4"/>
    <w:rsid w:val="00A623C2"/>
    <w:rsid w:val="00A86E04"/>
    <w:rsid w:val="00A92210"/>
    <w:rsid w:val="00A979B4"/>
    <w:rsid w:val="00A97EEB"/>
    <w:rsid w:val="00AA2B2D"/>
    <w:rsid w:val="00AB1FAF"/>
    <w:rsid w:val="00AE6794"/>
    <w:rsid w:val="00B154D6"/>
    <w:rsid w:val="00B15C7D"/>
    <w:rsid w:val="00B24BAC"/>
    <w:rsid w:val="00B31223"/>
    <w:rsid w:val="00B33B27"/>
    <w:rsid w:val="00B45252"/>
    <w:rsid w:val="00B635B6"/>
    <w:rsid w:val="00B63A09"/>
    <w:rsid w:val="00B70BED"/>
    <w:rsid w:val="00B85E9B"/>
    <w:rsid w:val="00B943B0"/>
    <w:rsid w:val="00BF1A73"/>
    <w:rsid w:val="00C03AC6"/>
    <w:rsid w:val="00C131C3"/>
    <w:rsid w:val="00C27D9E"/>
    <w:rsid w:val="00C45715"/>
    <w:rsid w:val="00C80452"/>
    <w:rsid w:val="00CC4A6A"/>
    <w:rsid w:val="00CD3125"/>
    <w:rsid w:val="00D03E83"/>
    <w:rsid w:val="00D225CD"/>
    <w:rsid w:val="00D30E43"/>
    <w:rsid w:val="00D35AE2"/>
    <w:rsid w:val="00D36FB0"/>
    <w:rsid w:val="00D4199F"/>
    <w:rsid w:val="00D856F3"/>
    <w:rsid w:val="00DB13FE"/>
    <w:rsid w:val="00DE15C6"/>
    <w:rsid w:val="00DE4EC2"/>
    <w:rsid w:val="00E1500A"/>
    <w:rsid w:val="00E36563"/>
    <w:rsid w:val="00E3728B"/>
    <w:rsid w:val="00E5439D"/>
    <w:rsid w:val="00E652C3"/>
    <w:rsid w:val="00ED0107"/>
    <w:rsid w:val="00ED53BB"/>
    <w:rsid w:val="00EE3E0B"/>
    <w:rsid w:val="00F14377"/>
    <w:rsid w:val="00F42CF1"/>
    <w:rsid w:val="00F471E9"/>
    <w:rsid w:val="00F55838"/>
    <w:rsid w:val="00F80EE1"/>
    <w:rsid w:val="00F82467"/>
    <w:rsid w:val="00FA1A6E"/>
    <w:rsid w:val="00FF0956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8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8EA"/>
    <w:rPr>
      <w:sz w:val="18"/>
      <w:szCs w:val="18"/>
    </w:rPr>
  </w:style>
  <w:style w:type="character" w:styleId="a5">
    <w:name w:val="Hyperlink"/>
    <w:basedOn w:val="a0"/>
    <w:uiPriority w:val="99"/>
    <w:unhideWhenUsed/>
    <w:rsid w:val="00DE4E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8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8EA"/>
    <w:rPr>
      <w:sz w:val="18"/>
      <w:szCs w:val="18"/>
    </w:rPr>
  </w:style>
  <w:style w:type="character" w:styleId="a5">
    <w:name w:val="Hyperlink"/>
    <w:basedOn w:val="a0"/>
    <w:uiPriority w:val="99"/>
    <w:unhideWhenUsed/>
    <w:rsid w:val="00DE4E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6.wmf"/><Relationship Id="rId7" Type="http://schemas.openxmlformats.org/officeDocument/2006/relationships/hyperlink" Target="&#37327;&#23376;&#21147;&#23398;&#31616;&#20171;.doc" TargetMode="Externa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&#27979;&#37327;&#29702;&#35770;.docx" TargetMode="Externa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</dc:creator>
  <cp:keywords/>
  <dc:description/>
  <cp:lastModifiedBy>addis</cp:lastModifiedBy>
  <cp:revision>7</cp:revision>
  <dcterms:created xsi:type="dcterms:W3CDTF">2013-06-18T16:09:00Z</dcterms:created>
  <dcterms:modified xsi:type="dcterms:W3CDTF">2013-06-18T17:00:00Z</dcterms:modified>
</cp:coreProperties>
</file>