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4C" w:rsidRPr="0024314C" w:rsidRDefault="0024314C" w:rsidP="0024314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24314C">
        <w:rPr>
          <w:rFonts w:ascii="Times New Roman" w:hAnsi="Times New Roman" w:cs="Times New Roman" w:hint="eastAsia"/>
          <w:b/>
          <w:bCs/>
          <w:sz w:val="32"/>
          <w:szCs w:val="32"/>
        </w:rPr>
        <w:t>一维自由粒子的波函数</w:t>
      </w:r>
    </w:p>
    <w:p w:rsidR="0024314C" w:rsidRPr="0024314C" w:rsidRDefault="0024314C" w:rsidP="0024314C">
      <w:pPr>
        <w:jc w:val="right"/>
        <w:rPr>
          <w:rFonts w:ascii="Times New Roman" w:hAnsi="Times New Roman" w:cs="Times New Roman"/>
          <w:sz w:val="16"/>
          <w:szCs w:val="16"/>
        </w:rPr>
      </w:pPr>
      <w:r w:rsidRPr="0024314C">
        <w:rPr>
          <w:rFonts w:ascii="Times New Roman" w:hAnsi="Times New Roman" w:cs="Times New Roman"/>
          <w:sz w:val="16"/>
          <w:szCs w:val="16"/>
        </w:rPr>
        <w:t>2014/11/21</w:t>
      </w:r>
    </w:p>
    <w:p w:rsidR="0024314C" w:rsidRPr="0024314C" w:rsidRDefault="0024314C" w:rsidP="0024314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(</w:t>
      </w:r>
      <w:r w:rsidRPr="0024314C">
        <w:rPr>
          <w:rFonts w:ascii="Times New Roman" w:hAnsi="Times New Roman" w:cs="Times New Roman" w:hint="eastAsia"/>
        </w:rPr>
        <w:t>未完成</w:t>
      </w:r>
      <w:r w:rsidRPr="0024314C">
        <w:rPr>
          <w:rFonts w:ascii="Times New Roman" w:hAnsi="Times New Roman" w:cs="Times New Roman" w:hint="eastAsia"/>
        </w:rPr>
        <w:t>)</w:t>
      </w: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预备知识</w:t>
      </w:r>
      <w:r w:rsidRPr="0024314C">
        <w:rPr>
          <w:rFonts w:ascii="Times New Roman" w:hAnsi="Times New Roman" w:cs="Times New Roman" w:hint="eastAsia"/>
        </w:rPr>
        <w:t xml:space="preserve">: </w:t>
      </w:r>
      <w:hyperlink w:anchor="_分离变量法简介" w:history="1">
        <w:r w:rsidRPr="0024314C">
          <w:rPr>
            <w:rFonts w:ascii="Times New Roman" w:hAnsi="Times New Roman" w:cs="Times New Roman" w:hint="eastAsia"/>
            <w:color w:val="0000FF" w:themeColor="hyperlink"/>
            <w:u w:val="single"/>
          </w:rPr>
          <w:t>分离变量法简介</w:t>
        </w:r>
      </w:hyperlink>
    </w:p>
    <w:p w:rsidR="0024314C" w:rsidRPr="0024314C" w:rsidRDefault="0024314C" w:rsidP="0024314C">
      <w:pPr>
        <w:rPr>
          <w:rFonts w:ascii="Times New Roman" w:hAnsi="Times New Roman" w:cs="Times New Roman"/>
        </w:rPr>
      </w:pP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当势能处处为定值</w:t>
      </w:r>
      <w:r w:rsidRPr="0024314C">
        <w:rPr>
          <w:rFonts w:ascii="Times New Roman" w:hAnsi="Times New Roman" w:cs="Times New Roman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.15pt;height:18.15pt" o:ole="">
            <v:imagedata r:id="rId6" o:title=""/>
          </v:shape>
          <o:OLEObject Type="Embed" ProgID="Equation.DSMT4" ShapeID="_x0000_i1051" DrawAspect="Content" ObjectID="_1478105851" r:id="rId7"/>
        </w:object>
      </w:r>
      <w:r w:rsidRPr="0024314C">
        <w:rPr>
          <w:rFonts w:ascii="Times New Roman" w:hAnsi="Times New Roman" w:cs="Times New Roman" w:hint="eastAsia"/>
        </w:rPr>
        <w:t>时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解一维薛定谔方程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可以得到自由粒子的波函数</w:t>
      </w:r>
      <w:r w:rsidRPr="0024314C">
        <w:rPr>
          <w:rFonts w:ascii="Times New Roman" w:hAnsi="Times New Roman" w:cs="Times New Roman" w:hint="eastAsia"/>
        </w:rPr>
        <w:t xml:space="preserve">. </w:t>
      </w:r>
      <w:r w:rsidRPr="0024314C">
        <w:rPr>
          <w:rFonts w:ascii="Times New Roman" w:hAnsi="Times New Roman" w:cs="Times New Roman" w:hint="eastAsia"/>
        </w:rPr>
        <w:t>在</w:t>
      </w:r>
      <w:hyperlink w:anchor="_一维薛定谔方程" w:history="1">
        <w:r w:rsidRPr="0024314C">
          <w:rPr>
            <w:rFonts w:ascii="Times New Roman" w:hAnsi="Times New Roman" w:cs="Times New Roman" w:hint="eastAsia"/>
            <w:color w:val="0000FF" w:themeColor="hyperlink"/>
            <w:u w:val="single"/>
          </w:rPr>
          <w:t>一维薛定谔方程</w:t>
        </w:r>
      </w:hyperlink>
      <w:r w:rsidRPr="0024314C">
        <w:rPr>
          <w:rFonts w:ascii="Times New Roman" w:hAnsi="Times New Roman" w:cs="Times New Roman" w:hint="eastAsia"/>
        </w:rPr>
        <w:t>词条中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我们知道德布罗意平面波是方程的一个解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但它却不是方程的通解</w:t>
      </w:r>
      <w:r w:rsidRPr="0024314C">
        <w:rPr>
          <w:rFonts w:ascii="Times New Roman" w:hAnsi="Times New Roman" w:cs="Times New Roman" w:hint="eastAsia"/>
        </w:rPr>
        <w:t xml:space="preserve">. </w:t>
      </w:r>
      <w:r w:rsidRPr="0024314C">
        <w:rPr>
          <w:rFonts w:ascii="Times New Roman" w:hAnsi="Times New Roman" w:cs="Times New Roman" w:hint="eastAsia"/>
        </w:rPr>
        <w:t>为了得到通解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要使用</w:t>
      </w:r>
      <w:hyperlink w:anchor="_分离变量法简介" w:history="1">
        <w:r w:rsidRPr="0024314C">
          <w:rPr>
            <w:rFonts w:ascii="Times New Roman" w:hAnsi="Times New Roman" w:cs="Times New Roman" w:hint="eastAsia"/>
            <w:color w:val="0000FF" w:themeColor="hyperlink"/>
            <w:u w:val="single"/>
          </w:rPr>
          <w:t>分离变量法</w:t>
        </w:r>
      </w:hyperlink>
      <w:r w:rsidRPr="0024314C">
        <w:rPr>
          <w:rFonts w:ascii="Times New Roman" w:hAnsi="Times New Roman" w:cs="Times New Roman" w:hint="eastAsia"/>
        </w:rPr>
        <w:t>.</w:t>
      </w:r>
    </w:p>
    <w:p w:rsidR="0024314C" w:rsidRPr="0024314C" w:rsidRDefault="0024314C" w:rsidP="0024314C">
      <w:pPr>
        <w:rPr>
          <w:rFonts w:ascii="Times New Roman" w:hAnsi="Times New Roman" w:cs="Times New Roman"/>
        </w:rPr>
      </w:pP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把</w:t>
      </w:r>
      <w:r w:rsidRPr="0024314C">
        <w:rPr>
          <w:rFonts w:ascii="Times New Roman" w:hAnsi="Times New Roman" w:cs="Times New Roman"/>
          <w:position w:val="-14"/>
        </w:rPr>
        <w:object w:dxaOrig="1160" w:dyaOrig="400">
          <v:shape id="_x0000_i1052" type="#_x0000_t75" style="width:57.6pt;height:19.4pt" o:ole="">
            <v:imagedata r:id="rId8" o:title=""/>
          </v:shape>
          <o:OLEObject Type="Embed" ProgID="Equation.DSMT4" ShapeID="_x0000_i1052" DrawAspect="Content" ObjectID="_1478105852" r:id="rId9"/>
        </w:object>
      </w:r>
      <w:r w:rsidRPr="0024314C">
        <w:rPr>
          <w:rFonts w:ascii="Times New Roman" w:hAnsi="Times New Roman" w:cs="Times New Roman" w:hint="eastAsia"/>
        </w:rPr>
        <w:t>代入薛定谔方程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有</w:t>
      </w:r>
    </w:p>
    <w:p w:rsidR="0024314C" w:rsidRPr="0024314C" w:rsidRDefault="0024314C" w:rsidP="0024314C">
      <w:pPr>
        <w:snapToGrid/>
        <w:jc w:val="center"/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/>
          <w:color w:val="0000FF" w:themeColor="hyperlink"/>
        </w:rPr>
        <w:object w:dxaOrig="4239" w:dyaOrig="660">
          <v:shape id="_x0000_i1053" type="#_x0000_t75" style="width:212.85pt;height:33.2pt" o:ole="">
            <v:imagedata r:id="rId10" o:title=""/>
          </v:shape>
          <o:OLEObject Type="Embed" ProgID="Equation.DSMT4" ShapeID="_x0000_i1053" DrawAspect="Content" ObjectID="_1478105853" r:id="rId11"/>
        </w:object>
      </w: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设方程的解为</w:t>
      </w:r>
      <w:r w:rsidRPr="0024314C">
        <w:rPr>
          <w:rFonts w:ascii="Times New Roman" w:hAnsi="Times New Roman" w:cs="Times New Roman"/>
          <w:position w:val="-14"/>
        </w:rPr>
        <w:object w:dxaOrig="2020" w:dyaOrig="400">
          <v:shape id="_x0000_i1054" type="#_x0000_t75" style="width:101.45pt;height:19.4pt" o:ole="">
            <v:imagedata r:id="rId12" o:title=""/>
          </v:shape>
          <o:OLEObject Type="Embed" ProgID="Equation.DSMT4" ShapeID="_x0000_i1054" DrawAspect="Content" ObjectID="_1478105854" r:id="rId13"/>
        </w:objec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有</w:t>
      </w:r>
    </w:p>
    <w:p w:rsidR="0024314C" w:rsidRPr="0024314C" w:rsidRDefault="0024314C" w:rsidP="0024314C">
      <w:pPr>
        <w:snapToGrid/>
        <w:jc w:val="center"/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/>
          <w:position w:val="-24"/>
        </w:rPr>
        <w:object w:dxaOrig="2500" w:dyaOrig="660">
          <v:shape id="_x0000_i1055" type="#_x0000_t75" style="width:125.2pt;height:33.2pt" o:ole="">
            <v:imagedata r:id="rId14" o:title=""/>
          </v:shape>
          <o:OLEObject Type="Embed" ProgID="Equation.DSMT4" ShapeID="_x0000_i1055" DrawAspect="Content" ObjectID="_1478105855" r:id="rId15"/>
        </w:objec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/>
          <w:position w:val="-24"/>
        </w:rPr>
        <w:object w:dxaOrig="2380" w:dyaOrig="660">
          <v:shape id="_x0000_i1056" type="#_x0000_t75" style="width:118.95pt;height:33.2pt" o:ole="">
            <v:imagedata r:id="rId16" o:title=""/>
          </v:shape>
          <o:OLEObject Type="Embed" ProgID="Equation.DSMT4" ShapeID="_x0000_i1056" DrawAspect="Content" ObjectID="_1478105856" r:id="rId17"/>
        </w:object>
      </w:r>
    </w:p>
    <w:p w:rsidR="0024314C" w:rsidRPr="0024314C" w:rsidRDefault="0024314C" w:rsidP="0024314C">
      <w:pPr>
        <w:jc w:val="left"/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代入上式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两边除以</w:t>
      </w:r>
      <w:r w:rsidRPr="0024314C">
        <w:rPr>
          <w:rFonts w:ascii="Times New Roman" w:hAnsi="Times New Roman" w:cs="Times New Roman"/>
          <w:position w:val="-14"/>
        </w:rPr>
        <w:object w:dxaOrig="1080" w:dyaOrig="400">
          <v:shape id="_x0000_i1057" type="#_x0000_t75" style="width:54.45pt;height:19.4pt" o:ole="">
            <v:imagedata r:id="rId18" o:title=""/>
          </v:shape>
          <o:OLEObject Type="Embed" ProgID="Equation.DSMT4" ShapeID="_x0000_i1057" DrawAspect="Content" ObjectID="_1478105857" r:id="rId19"/>
        </w:object>
      </w:r>
      <w:r w:rsidRPr="0024314C">
        <w:rPr>
          <w:rFonts w:ascii="Times New Roman" w:hAnsi="Times New Roman" w:cs="Times New Roman" w:hint="eastAsia"/>
        </w:rPr>
        <w:t>得</w:t>
      </w:r>
    </w:p>
    <w:p w:rsidR="0024314C" w:rsidRPr="0024314C" w:rsidRDefault="0024314C" w:rsidP="0024314C">
      <w:pPr>
        <w:snapToGrid/>
        <w:jc w:val="center"/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/>
          <w:color w:val="0000FF" w:themeColor="hyperlink"/>
        </w:rPr>
        <w:object w:dxaOrig="4099" w:dyaOrig="680">
          <v:shape id="_x0000_i1058" type="#_x0000_t75" style="width:205.35pt;height:34.45pt" o:ole="">
            <v:imagedata r:id="rId20" o:title=""/>
          </v:shape>
          <o:OLEObject Type="Embed" ProgID="Equation.DSMT4" ShapeID="_x0000_i1058" DrawAspect="Content" ObjectID="_1478105858" r:id="rId21"/>
        </w:object>
      </w:r>
    </w:p>
    <w:p w:rsidR="0024314C" w:rsidRPr="0024314C" w:rsidRDefault="0024314C" w:rsidP="0024314C">
      <w:pPr>
        <w:rPr>
          <w:rFonts w:ascii="Times New Roman" w:hAnsi="Times New Roman" w:cs="Times New Roman"/>
        </w:rPr>
      </w:pPr>
      <w:r w:rsidRPr="0024314C">
        <w:rPr>
          <w:rFonts w:ascii="Times New Roman" w:hAnsi="Times New Roman" w:cs="Times New Roman" w:hint="eastAsia"/>
        </w:rPr>
        <w:t>等式左边仅为</w:t>
      </w:r>
      <w:r w:rsidRPr="0024314C">
        <w:rPr>
          <w:rFonts w:ascii="Times New Roman" w:hAnsi="Times New Roman" w:cs="Times New Roman"/>
          <w:position w:val="-6"/>
        </w:rPr>
        <w:object w:dxaOrig="200" w:dyaOrig="220">
          <v:shape id="_x0000_i1059" type="#_x0000_t75" style="width:10pt;height:10.65pt" o:ole="">
            <v:imagedata r:id="rId22" o:title=""/>
          </v:shape>
          <o:OLEObject Type="Embed" ProgID="Equation.DSMT4" ShapeID="_x0000_i1059" DrawAspect="Content" ObjectID="_1478105859" r:id="rId23"/>
        </w:object>
      </w:r>
      <w:r w:rsidRPr="0024314C">
        <w:rPr>
          <w:rFonts w:ascii="Times New Roman" w:hAnsi="Times New Roman" w:cs="Times New Roman" w:hint="eastAsia"/>
        </w:rPr>
        <w:t>的函数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右边仅为</w:t>
      </w:r>
      <w:r w:rsidRPr="0024314C">
        <w:rPr>
          <w:rFonts w:ascii="Times New Roman" w:hAnsi="Times New Roman" w:cs="Times New Roman"/>
          <w:position w:val="-6"/>
        </w:rPr>
        <w:object w:dxaOrig="139" w:dyaOrig="240">
          <v:shape id="_x0000_i1060" type="#_x0000_t75" style="width:6.9pt;height:12.5pt" o:ole="">
            <v:imagedata r:id="rId24" o:title=""/>
          </v:shape>
          <o:OLEObject Type="Embed" ProgID="Equation.DSMT4" ShapeID="_x0000_i1060" DrawAspect="Content" ObjectID="_1478105860" r:id="rId25"/>
        </w:object>
      </w:r>
      <w:r w:rsidRPr="0024314C">
        <w:rPr>
          <w:rFonts w:ascii="Times New Roman" w:hAnsi="Times New Roman" w:cs="Times New Roman" w:hint="eastAsia"/>
        </w:rPr>
        <w:t>的函数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所以令其都等于常数</w:t>
      </w:r>
      <w:r w:rsidRPr="0024314C">
        <w:rPr>
          <w:rFonts w:ascii="Times New Roman" w:hAnsi="Times New Roman" w:cs="Times New Roman"/>
          <w:position w:val="-6"/>
        </w:rPr>
        <w:object w:dxaOrig="240" w:dyaOrig="279">
          <v:shape id="_x0000_i1061" type="#_x0000_t75" style="width:12.5pt;height:14.4pt" o:ole="">
            <v:imagedata r:id="rId26" o:title=""/>
          </v:shape>
          <o:OLEObject Type="Embed" ProgID="Equation.DSMT4" ShapeID="_x0000_i1061" DrawAspect="Content" ObjectID="_1478105861" r:id="rId27"/>
        </w:object>
      </w:r>
      <w:r w:rsidRPr="0024314C">
        <w:rPr>
          <w:rFonts w:ascii="Times New Roman" w:hAnsi="Times New Roman" w:cs="Times New Roman" w:hint="eastAsia"/>
        </w:rPr>
        <w:t>(</w:t>
      </w:r>
      <w:r w:rsidRPr="0024314C">
        <w:rPr>
          <w:rFonts w:ascii="Times New Roman" w:hAnsi="Times New Roman" w:cs="Times New Roman" w:hint="eastAsia"/>
        </w:rPr>
        <w:t>怎么说明</w:t>
      </w:r>
      <w:r w:rsidRPr="0024314C">
        <w:rPr>
          <w:rFonts w:ascii="Times New Roman" w:hAnsi="Times New Roman" w:cs="Times New Roman"/>
          <w:position w:val="-6"/>
        </w:rPr>
        <w:object w:dxaOrig="240" w:dyaOrig="279">
          <v:shape id="_x0000_i1062" type="#_x0000_t75" style="width:12.5pt;height:14.4pt" o:ole="">
            <v:imagedata r:id="rId28" o:title=""/>
          </v:shape>
          <o:OLEObject Type="Embed" ProgID="Equation.DSMT4" ShapeID="_x0000_i1062" DrawAspect="Content" ObjectID="_1478105862" r:id="rId29"/>
        </w:object>
      </w:r>
      <w:r w:rsidRPr="0024314C">
        <w:rPr>
          <w:rFonts w:ascii="Times New Roman" w:hAnsi="Times New Roman" w:cs="Times New Roman" w:hint="eastAsia"/>
        </w:rPr>
        <w:t>就是</w:t>
      </w:r>
      <w:r w:rsidRPr="0024314C">
        <w:rPr>
          <w:rFonts w:ascii="Times New Roman" w:hAnsi="Times New Roman" w:cs="Times New Roman"/>
          <w:position w:val="-4"/>
        </w:rPr>
        <w:object w:dxaOrig="240" w:dyaOrig="260">
          <v:shape id="_x0000_i1063" type="#_x0000_t75" style="width:12.5pt;height:13.15pt" o:ole="">
            <v:imagedata r:id="rId30" o:title=""/>
          </v:shape>
          <o:OLEObject Type="Embed" ProgID="Equation.DSMT4" ShapeID="_x0000_i1063" DrawAspect="Content" ObjectID="_1478105863" r:id="rId31"/>
        </w:object>
      </w:r>
      <w:r w:rsidRPr="0024314C">
        <w:rPr>
          <w:rFonts w:ascii="Times New Roman" w:hAnsi="Times New Roman" w:cs="Times New Roman" w:hint="eastAsia"/>
        </w:rPr>
        <w:t>呢</w:t>
      </w:r>
      <w:r w:rsidRPr="0024314C">
        <w:rPr>
          <w:rFonts w:ascii="Times New Roman" w:hAnsi="Times New Roman" w:cs="Times New Roman" w:hint="eastAsia"/>
        </w:rPr>
        <w:t xml:space="preserve">? </w:t>
      </w:r>
      <w:r w:rsidRPr="0024314C">
        <w:rPr>
          <w:rFonts w:ascii="Times New Roman" w:hAnsi="Times New Roman" w:cs="Times New Roman" w:hint="eastAsia"/>
        </w:rPr>
        <w:t>傻了吧</w:t>
      </w:r>
      <w:r w:rsidRPr="0024314C">
        <w:rPr>
          <w:rFonts w:ascii="Times New Roman" w:hAnsi="Times New Roman" w:cs="Times New Roman" w:hint="eastAsia"/>
        </w:rPr>
        <w:t xml:space="preserve">, </w:t>
      </w:r>
      <w:r w:rsidRPr="0024314C">
        <w:rPr>
          <w:rFonts w:ascii="Times New Roman" w:hAnsi="Times New Roman" w:cs="Times New Roman" w:hint="eastAsia"/>
        </w:rPr>
        <w:t>还是得放到定态薛定谔方程词条后面讲</w:t>
      </w:r>
      <w:r w:rsidRPr="0024314C">
        <w:rPr>
          <w:rFonts w:ascii="Times New Roman" w:hAnsi="Times New Roman" w:cs="Times New Roman" w:hint="eastAsia"/>
        </w:rPr>
        <w:t>)</w:t>
      </w:r>
    </w:p>
    <w:p w:rsidR="006D5024" w:rsidRPr="00131AA6" w:rsidRDefault="006D5024">
      <w:bookmarkStart w:id="0" w:name="_GoBack"/>
      <w:bookmarkEnd w:id="0"/>
    </w:p>
    <w:sectPr w:rsidR="006D5024" w:rsidRPr="0013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AD" w:rsidRDefault="00F469AD" w:rsidP="00131AA6">
      <w:r>
        <w:separator/>
      </w:r>
    </w:p>
  </w:endnote>
  <w:endnote w:type="continuationSeparator" w:id="0">
    <w:p w:rsidR="00F469AD" w:rsidRDefault="00F469AD" w:rsidP="0013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AD" w:rsidRDefault="00F469AD" w:rsidP="00131AA6">
      <w:r>
        <w:separator/>
      </w:r>
    </w:p>
  </w:footnote>
  <w:footnote w:type="continuationSeparator" w:id="0">
    <w:p w:rsidR="00F469AD" w:rsidRDefault="00F469AD" w:rsidP="0013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90"/>
    <w:rsid w:val="00101F90"/>
    <w:rsid w:val="00131AA6"/>
    <w:rsid w:val="0024314C"/>
    <w:rsid w:val="006D5024"/>
    <w:rsid w:val="00F4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5:docId w15:val="{A9F9B35F-156F-4774-9402-99AA851C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A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AA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A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AA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AA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1AA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31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2014-02-14T06:33:00Z</dcterms:created>
  <dcterms:modified xsi:type="dcterms:W3CDTF">2014-11-22T01:19:00Z</dcterms:modified>
</cp:coreProperties>
</file>