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B6" w:rsidRPr="00E30EB6" w:rsidRDefault="00E30EB6" w:rsidP="00E30EB6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E30EB6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厄米矩阵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E30EB6">
        <w:rPr>
          <w:rFonts w:ascii="Times New Roman" w:eastAsia="宋体" w:hAnsi="Times New Roman" w:cs="Times New Roman"/>
          <w:kern w:val="2"/>
          <w:sz w:val="16"/>
          <w:szCs w:val="16"/>
        </w:rPr>
        <w:t>2014/12/15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矢量空间的子空间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厄米矩阵是复数域的矩阵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它是</w:t>
      </w:r>
      <w:r w:rsidRPr="00E30EB6">
        <w:rPr>
          <w:rFonts w:ascii="Times New Roman" w:eastAsia="宋体" w:hAnsi="Times New Roman" w:cs="Times New Roman"/>
          <w:kern w:val="2"/>
          <w:sz w:val="24"/>
        </w:rPr>
        <w:t>实数矩阵中对称阵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词条未完成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>的复数拓展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事实上对称矩阵的转置运算就是其厄米共轭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因为实数的复共轭是其本身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正因如此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对称矩阵满足的性质都有对应的厄米矩阵拓展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在量子力学中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物理量的算符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对应的矩阵就是厄米矩阵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定义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厄米共轭等于本身的矩阵叫做厄米矩阵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矩阵元可为复数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一些外观上的性质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1.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厄米矩阵是方阵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因为厄米共轭操作包括一次转置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而厄米共轭后矩阵规格不变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2.</w:t>
      </w:r>
      <w:r w:rsidRPr="00E30EB6">
        <w:rPr>
          <w:rFonts w:ascii="Times New Roman" w:eastAsia="宋体" w:hAnsi="Times New Roman" w:cs="Times New Roman"/>
          <w:kern w:val="2"/>
          <w:sz w:val="24"/>
        </w:rPr>
        <w:t>矩阵中任意两个关于主对角线对称的矩阵元互为复共轭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因为矩阵转置后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这两个对角元互换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3.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矩阵主对角线上的矩阵元都是实数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因为这些矩阵元转置后位置不变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只有实数的复共轭等于自身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关于本征值和本征矢的性质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1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厄米矩阵的本征值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矩阵的本征方程本征值和本征矢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))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为实数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2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阶厄米矩阵一定存在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个线性无关的本征矢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3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若厄米矩阵的两个本征值不相等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对应的两个本征矢正交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4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若一个本征值是本征行列式的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那么这个本征值对应的所有本征矢可以组成一个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维子空间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推论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阶厄米矩阵一定存在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正交归一的本征矢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5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kern w:val="2"/>
          <w:sz w:val="24"/>
        </w:rPr>
        <w:t>正交归一后的本征矢组成的幺正矩阵可以把该厄米矩阵对角化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1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</w:t>
      </w:r>
      <w:r w:rsidRPr="00E30EB6">
        <w:rPr>
          <w:rFonts w:ascii="Times New Roman" w:eastAsia="宋体" w:hAnsi="Times New Roman" w:cs="Times New Roman"/>
          <w:b/>
          <w:kern w:val="2"/>
          <w:sz w:val="24"/>
        </w:rPr>
        <w:t>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厄米矩阵的本征值为实数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为了是读者熟悉矩阵运算的三种表示方法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下面每一条步都分别</w:t>
      </w:r>
      <w:r w:rsidRPr="00E30EB6">
        <w:rPr>
          <w:rFonts w:ascii="Times New Roman" w:eastAsia="宋体" w:hAnsi="Times New Roman" w:cs="Times New Roman"/>
          <w:kern w:val="2"/>
          <w:sz w:val="24"/>
        </w:rPr>
        <w:t>用狄拉克符号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超链接未完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lastRenderedPageBreak/>
        <w:t>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狄拉克符号词条需要更详细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例如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69.95pt;height:21.75pt" o:ole="">
            <v:imagedata r:id="rId7" o:title=""/>
          </v:shape>
          <o:OLEObject Type="Embed" ProgID="Equation.DSMT4" ShapeID="_x0000_i1106" DrawAspect="Content" ObjectID="_1491005749" r:id="rId8"/>
        </w:objec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普通矩阵和矢量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求和表达式三种方法表示同一个过程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厄米矩阵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>
          <v:shape id="_x0000_i1109" type="#_x0000_t75" style="width:16.3pt;height:12.9pt" o:ole="">
            <v:imagedata r:id="rId9" o:title=""/>
          </v:shape>
          <o:OLEObject Type="Embed" ProgID="Equation.DSMT4" ShapeID="_x0000_i1109" DrawAspect="Content" ObjectID="_1491005750" r:id="rId1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的本征方程为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300" w:dyaOrig="400">
          <v:shape id="_x0000_i1112" type="#_x0000_t75" style="width:65.2pt;height:19.7pt" o:ole="">
            <v:imagedata r:id="rId11" o:title=""/>
          </v:shape>
          <o:OLEObject Type="Embed" ProgID="Equation.DSMT4" ShapeID="_x0000_i1112" DrawAspect="Content" ObjectID="_1491005751" r:id="rId12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15" type="#_x0000_t75" style="width:17pt;height:12.25pt" o:ole="">
            <v:imagedata r:id="rId13" o:title=""/>
          </v:shape>
          <o:OLEObject Type="Embed" ProgID="Equation.DSMT4" ShapeID="_x0000_i1115" DrawAspect="Content" ObjectID="_1491005752" r:id="rId14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1640" w:dyaOrig="1120">
          <v:shape id="_x0000_i1118" type="#_x0000_t75" style="width:82.2pt;height:55.7pt" o:ole="">
            <v:imagedata r:id="rId15" o:title=""/>
          </v:shape>
          <o:OLEObject Type="Embed" ProgID="Equation.DSMT4" ShapeID="_x0000_i1118" DrawAspect="Content" ObjectID="_1491005753" r:id="rId16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21" type="#_x0000_t75" style="width:17pt;height:12.25pt" o:ole="">
            <v:imagedata r:id="rId17" o:title=""/>
          </v:shape>
          <o:OLEObject Type="Embed" ProgID="Equation.DSMT4" ShapeID="_x0000_i1121" DrawAspect="Content" ObjectID="_1491005754" r:id="rId18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26"/>
          <w:sz w:val="24"/>
        </w:rPr>
        <w:object w:dxaOrig="1440" w:dyaOrig="639">
          <v:shape id="_x0000_i1124" type="#_x0000_t75" style="width:1in;height:31.9pt" o:ole="">
            <v:imagedata r:id="rId19" o:title=""/>
          </v:shape>
          <o:OLEObject Type="Embed" ProgID="Equation.DSMT4" ShapeID="_x0000_i1124" DrawAspect="Content" ObjectID="_1491005755" r:id="rId20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两边左乘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340" w:dyaOrig="400">
          <v:shape id="_x0000_i1127" type="#_x0000_t75" style="width:17pt;height:19.7pt" o:ole="">
            <v:imagedata r:id="rId21" o:title=""/>
          </v:shape>
          <o:OLEObject Type="Embed" ProgID="Equation.DSMT4" ShapeID="_x0000_i1127" DrawAspect="Content" ObjectID="_1491005756" r:id="rId2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的厄米共轭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340" w:dyaOrig="400">
          <v:shape id="_x0000_i1130" type="#_x0000_t75" style="width:17pt;height:19.7pt" o:ole="">
            <v:imagedata r:id="rId23" o:title=""/>
          </v:shape>
          <o:OLEObject Type="Embed" ProgID="Equation.DSMT4" ShapeID="_x0000_i1130" DrawAspect="Content" ObjectID="_1491005757" r:id="rId2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得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3200" w:dyaOrig="400">
          <v:shape id="_x0000_i1133" type="#_x0000_t75" style="width:160.3pt;height:19.7pt" o:ole="">
            <v:imagedata r:id="rId25" o:title=""/>
          </v:shape>
          <o:OLEObject Type="Embed" ProgID="Equation.DSMT4" ShapeID="_x0000_i1133" DrawAspect="Content" ObjectID="_1491005758" r:id="rId26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36" type="#_x0000_t75" style="width:17pt;height:12.25pt" o:ole="">
            <v:imagedata r:id="rId27" o:title=""/>
          </v:shape>
          <o:OLEObject Type="Embed" ProgID="Equation.DSMT4" ShapeID="_x0000_i1136" DrawAspect="Content" ObjectID="_1491005759" r:id="rId28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2040" w:dyaOrig="1120">
          <v:shape id="_x0000_i1139" type="#_x0000_t75" style="width:101.9pt;height:55.7pt" o:ole="">
            <v:imagedata r:id="rId29" o:title=""/>
          </v:shape>
          <o:OLEObject Type="Embed" ProgID="Equation.DSMT4" ShapeID="_x0000_i1139" DrawAspect="Content" ObjectID="_1491005760" r:id="rId30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42" type="#_x0000_t75" style="width:17pt;height:12.25pt" o:ole="">
            <v:imagedata r:id="rId31" o:title=""/>
          </v:shape>
          <o:OLEObject Type="Embed" ProgID="Equation.DSMT4" ShapeID="_x0000_i1142" DrawAspect="Content" ObjectID="_1491005761" r:id="rId32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26"/>
          <w:sz w:val="24"/>
        </w:rPr>
        <w:object w:dxaOrig="2820" w:dyaOrig="639">
          <v:shape id="_x0000_i1145" type="#_x0000_t75" style="width:141.3pt;height:31.9pt" o:ole="">
            <v:imagedata r:id="rId33" o:title=""/>
          </v:shape>
          <o:OLEObject Type="Embed" ProgID="Equation.DSMT4" ShapeID="_x0000_i1145" DrawAspect="Content" ObjectID="_1491005762" r:id="rId34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左右同时取复共轭得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一个数可看成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420" w:dyaOrig="260">
          <v:shape id="_x0000_i1148" type="#_x0000_t75" style="width:21.05pt;height:12.9pt" o:ole="">
            <v:imagedata r:id="rId35" o:title=""/>
          </v:shape>
          <o:OLEObject Type="Embed" ProgID="Equation.DSMT4" ShapeID="_x0000_i1148" DrawAspect="Content" ObjectID="_1491005763" r:id="rId3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复共轭与厄米共轭相同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BC6D36" w:rsidP="00E30EB6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3400" w:dyaOrig="400">
          <v:shape id="_x0000_i1151" type="#_x0000_t75" style="width:169.8pt;height:19.7pt" o:ole="">
            <v:imagedata r:id="rId37" o:title=""/>
          </v:shape>
          <o:OLEObject Type="Embed" ProgID="Equation.DSMT4" ShapeID="_x0000_i1151" DrawAspect="Content" ObjectID="_1491005764" r:id="rId38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>利用性质</w:t>
      </w:r>
      <w:r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900" w:dyaOrig="279">
          <v:shape id="_x0000_i1154" type="#_x0000_t75" style="width:44.85pt;height:14.25pt" o:ole="">
            <v:imagedata r:id="rId39" o:title=""/>
          </v:shape>
          <o:OLEObject Type="Embed" ProgID="Equation.DSMT4" ShapeID="_x0000_i1154" DrawAspect="Content" ObjectID="_1491005765" r:id="rId40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)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57" type="#_x0000_t75" style="width:17pt;height:12.25pt" o:ole="">
            <v:imagedata r:id="rId41" o:title=""/>
          </v:shape>
          <o:OLEObject Type="Embed" ProgID="Equation.DSMT4" ShapeID="_x0000_i1157" DrawAspect="Content" ObjectID="_1491005766" r:id="rId42"/>
        </w:objec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52"/>
          <w:sz w:val="24"/>
        </w:rPr>
        <w:object w:dxaOrig="7040" w:dyaOrig="1200">
          <v:shape id="_x0000_i1160" type="#_x0000_t75" style="width:351.85pt;height:59.75pt" o:ole="">
            <v:imagedata r:id="rId43" o:title=""/>
          </v:shape>
          <o:OLEObject Type="Embed" ProgID="Equation.DSMT4" ShapeID="_x0000_i1160" DrawAspect="Content" ObjectID="_1491005767" r:id="rId44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利用了性质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359" w:dyaOrig="420">
          <v:shape id="_x0000_i1163" type="#_x0000_t75" style="width:67.9pt;height:21.05pt" o:ole="">
            <v:imagedata r:id="rId45" o:title=""/>
          </v:shape>
          <o:OLEObject Type="Embed" ProgID="Equation.DSMT4" ShapeID="_x0000_i1163" DrawAspect="Content" ObjectID="_1491005768" r:id="rId4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请自行证明该性质</w:t>
      </w:r>
      <w:r w:rsidRPr="00E30EB6">
        <w:rPr>
          <w:rFonts w:ascii="Times New Roman" w:eastAsia="宋体" w:hAnsi="Times New Roman" w:cs="Times New Roman"/>
          <w:kern w:val="2"/>
          <w:sz w:val="24"/>
        </w:rPr>
        <w:t>)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66" type="#_x0000_t75" style="width:17pt;height:12.25pt" o:ole="">
            <v:imagedata r:id="rId47" o:title=""/>
          </v:shape>
          <o:OLEObject Type="Embed" ProgID="Equation.DSMT4" ShapeID="_x0000_i1166" DrawAspect="Content" ObjectID="_1491005769" r:id="rId48"/>
        </w:object>
      </w:r>
    </w:p>
    <w:bookmarkStart w:id="0" w:name="_GoBack"/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26"/>
          <w:sz w:val="24"/>
        </w:rPr>
        <w:object w:dxaOrig="5580" w:dyaOrig="639">
          <v:shape id="_x0000_i1169" type="#_x0000_t75" style="width:279.15pt;height:31.9pt" o:ole="">
            <v:imagedata r:id="rId49" o:title=""/>
          </v:shape>
          <o:OLEObject Type="Embed" ProgID="Equation.DSMT4" ShapeID="_x0000_i1169" DrawAspect="Content" ObjectID="_1491005770" r:id="rId50"/>
        </w:object>
      </w:r>
      <w:bookmarkEnd w:id="0"/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求和式的下标名称改变不影响结果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证毕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2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超出了本书范围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只需记住结论即可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3</w:t>
      </w:r>
      <w:r w:rsidRPr="00E30EB6">
        <w:rPr>
          <w:rFonts w:ascii="Times New Roman" w:eastAsia="宋体" w:hAnsi="Times New Roman" w:cs="Times New Roman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矩阵的两个本征值不相等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对应的两个本征矢正交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令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60" w:dyaOrig="400">
          <v:shape id="_x0000_i1172" type="#_x0000_t75" style="width:72.7pt;height:19.7pt" o:ole="">
            <v:imagedata r:id="rId51" o:title=""/>
          </v:shape>
          <o:OLEObject Type="Embed" ProgID="Equation.DSMT4" ShapeID="_x0000_i1172" DrawAspect="Content" ObjectID="_1491005771" r:id="rId5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520" w:dyaOrig="400">
          <v:shape id="_x0000_i1175" type="#_x0000_t75" style="width:76.1pt;height:19.7pt" o:ole="">
            <v:imagedata r:id="rId53" o:title=""/>
          </v:shape>
          <o:OLEObject Type="Embed" ProgID="Equation.DSMT4" ShapeID="_x0000_i1175" DrawAspect="Content" ObjectID="_1491005772" r:id="rId5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则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2180" w:dyaOrig="400">
          <v:shape id="_x0000_i1178" type="#_x0000_t75" style="width:108.7pt;height:19.7pt" o:ole="">
            <v:imagedata r:id="rId55" o:title=""/>
          </v:shape>
          <o:OLEObject Type="Embed" ProgID="Equation.DSMT4" ShapeID="_x0000_i1178" DrawAspect="Content" ObjectID="_1491005773" r:id="rId56"/>
        </w:objec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2160" w:dyaOrig="400">
          <v:shape id="_x0000_i1181" type="#_x0000_t75" style="width:108pt;height:19.7pt" o:ole="">
            <v:imagedata r:id="rId57" o:title=""/>
          </v:shape>
          <o:OLEObject Type="Embed" ProgID="Equation.DSMT4" ShapeID="_x0000_i1181" DrawAspect="Content" ObjectID="_1491005774" r:id="rId58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第二条式子两边取复共轭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一个数的厄米共轭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E30EB6" w:rsidRPr="00E30EB6" w:rsidRDefault="00BC6D36" w:rsidP="00E30EB6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2280" w:dyaOrig="400">
          <v:shape id="_x0000_i1184" type="#_x0000_t75" style="width:114.1pt;height:19.7pt" o:ole="">
            <v:imagedata r:id="rId59" o:title=""/>
          </v:shape>
          <o:OLEObject Type="Embed" ProgID="Equation.DSMT4" ShapeID="_x0000_i1184" DrawAspect="Content" ObjectID="_1491005775" r:id="rId60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340" w:dyaOrig="240">
          <v:shape id="_x0000_i1187" type="#_x0000_t75" style="width:17pt;height:12.25pt" o:ole="">
            <v:imagedata r:id="rId61" o:title=""/>
          </v:shape>
          <o:OLEObject Type="Embed" ProgID="Equation.DSMT4" ShapeID="_x0000_i1187" DrawAspect="Content" ObjectID="_1491005776" r:id="rId62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2160" w:dyaOrig="400">
          <v:shape id="_x0000_i1190" type="#_x0000_t75" style="width:108pt;height:19.7pt" o:ole="">
            <v:imagedata r:id="rId63" o:title=""/>
          </v:shape>
          <o:OLEObject Type="Embed" ProgID="Equation.DSMT4" ShapeID="_x0000_i1190" DrawAspect="Content" ObjectID="_1491005777" r:id="rId64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>利用性质</w:t>
      </w:r>
      <w:r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900" w:dyaOrig="279">
          <v:shape id="_x0000_i1193" type="#_x0000_t75" style="width:44.85pt;height:14.25pt" o:ole="">
            <v:imagedata r:id="rId65" o:title=""/>
          </v:shape>
          <o:OLEObject Type="Embed" ProgID="Equation.DSMT4" ShapeID="_x0000_i1193" DrawAspect="Content" ObjectID="_1491005778" r:id="rId66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>和</w:t>
      </w:r>
      <w:r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720" w:dyaOrig="360">
          <v:shape id="_x0000_i1196" type="#_x0000_t75" style="width:36pt;height:18.35pt" o:ole="">
            <v:imagedata r:id="rId67" o:title=""/>
          </v:shape>
          <o:OLEObject Type="Embed" ProgID="Equation.DSMT4" ShapeID="_x0000_i1196" DrawAspect="Content" ObjectID="_1491005779" r:id="rId68"/>
        </w:object>
      </w:r>
      <w:r w:rsidR="00E30EB6" w:rsidRPr="00E30EB6">
        <w:rPr>
          <w:rFonts w:ascii="Times New Roman" w:eastAsia="宋体" w:hAnsi="Times New Roman" w:cs="Times New Roman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对比第一条式子得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2060" w:dyaOrig="400">
          <v:shape id="_x0000_i1199" type="#_x0000_t75" style="width:103.25pt;height:19.7pt" o:ole="">
            <v:imagedata r:id="rId69" o:title=""/>
          </v:shape>
          <o:OLEObject Type="Embed" ProgID="Equation.DSMT4" ShapeID="_x0000_i1199" DrawAspect="Content" ObjectID="_1491005780" r:id="rId7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即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900" w:dyaOrig="400">
          <v:shape id="_x0000_i1202" type="#_x0000_t75" style="width:95.1pt;height:19.7pt" o:ole="">
            <v:imagedata r:id="rId71" o:title=""/>
          </v:shape>
          <o:OLEObject Type="Embed" ProgID="Equation.DSMT4" ShapeID="_x0000_i1202" DrawAspect="Content" ObjectID="_1491005781" r:id="rId7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kern w:val="2"/>
          <w:sz w:val="24"/>
        </w:rPr>
        <w:t>由于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700" w:dyaOrig="360">
          <v:shape id="_x0000_i1205" type="#_x0000_t75" style="width:35.3pt;height:18.35pt" o:ole="">
            <v:imagedata r:id="rId73" o:title=""/>
          </v:shape>
          <o:OLEObject Type="Embed" ProgID="Equation.DSMT4" ShapeID="_x0000_i1205" DrawAspect="Content" ObjectID="_1491005782" r:id="rId7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所以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080" w:dyaOrig="400">
          <v:shape id="_x0000_i1208" type="#_x0000_t75" style="width:54.35pt;height:19.7pt" o:ole="">
            <v:imagedata r:id="rId75" o:title=""/>
          </v:shape>
          <o:OLEObject Type="Embed" ProgID="Equation.DSMT4" ShapeID="_x0000_i1208" DrawAspect="Content" ObjectID="_1491005783" r:id="rId7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即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400" w:dyaOrig="400">
          <v:shape id="_x0000_i1211" type="#_x0000_t75" style="width:19.7pt;height:19.7pt" o:ole="">
            <v:imagedata r:id="rId77" o:title=""/>
          </v:shape>
          <o:OLEObject Type="Embed" ProgID="Equation.DSMT4" ShapeID="_x0000_i1211" DrawAspect="Content" ObjectID="_1491005784" r:id="rId7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与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420" w:dyaOrig="400">
          <v:shape id="_x0000_i1214" type="#_x0000_t75" style="width:21.05pt;height:19.7pt" o:ole="">
            <v:imagedata r:id="rId79" o:title=""/>
          </v:shape>
          <o:OLEObject Type="Embed" ProgID="Equation.DSMT4" ShapeID="_x0000_i1214" DrawAspect="Content" ObjectID="_1491005785" r:id="rId8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正交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4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若一个本征值是本征行列式的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那么这个本征值对应的所有本征矢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lastRenderedPageBreak/>
        <w:t>可以组成一个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维子空间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M</w:t>
      </w:r>
      <w:r w:rsidRPr="00E30EB6">
        <w:rPr>
          <w:rFonts w:ascii="Times New Roman" w:eastAsia="宋体" w:hAnsi="Times New Roman" w:cs="Times New Roman"/>
          <w:kern w:val="2"/>
          <w:sz w:val="24"/>
        </w:rPr>
        <w:t>的本征行列式为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4140" w:dyaOrig="1120">
          <v:shape id="_x0000_i1217" type="#_x0000_t75" style="width:207.15pt;height:55.7pt" o:ole="">
            <v:imagedata r:id="rId81" o:title=""/>
          </v:shape>
          <o:OLEObject Type="Embed" ProgID="Equation.DSMT4" ShapeID="_x0000_i1217" DrawAspect="Content" ObjectID="_1491005786" r:id="rId82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行列式展开后得到关于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220" type="#_x0000_t75" style="width:10.85pt;height:14.25pt" o:ole="">
            <v:imagedata r:id="rId83" o:title=""/>
          </v:shape>
          <o:OLEObject Type="Embed" ProgID="Equation.DSMT4" ShapeID="_x0000_i1220" DrawAspect="Content" ObjectID="_1491005787" r:id="rId8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阶负系数多项式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在复数域内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阶负系数多项式在复数域内有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个解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包括重根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厄米矩阵的神奇性质让这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个解都成了实数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如果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223" type="#_x0000_t75" style="width:12.25pt;height:18.35pt" o:ole="">
            <v:imagedata r:id="rId85" o:title=""/>
          </v:shape>
          <o:OLEObject Type="Embed" ProgID="Equation.DSMT4" ShapeID="_x0000_i1223" DrawAspect="Content" ObjectID="_1491005788" r:id="rId8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226" type="#_x0000_t75" style="width:10.2pt;height:14.25pt" o:ole="">
            <v:imagedata r:id="rId87" o:title=""/>
          </v:shape>
          <o:OLEObject Type="Embed" ProgID="Equation.DSMT4" ShapeID="_x0000_i1226" DrawAspect="Content" ObjectID="_1491005789" r:id="rId8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那么矩阵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859" w:dyaOrig="360">
          <v:shape id="_x0000_i1229" type="#_x0000_t75" style="width:42.8pt;height:18.35pt" o:ole="">
            <v:imagedata r:id="rId89" o:title=""/>
          </v:shape>
          <o:OLEObject Type="Embed" ProgID="Equation.DSMT4" ShapeID="_x0000_i1229" DrawAspect="Content" ObjectID="_1491005790" r:id="rId9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的秩就会是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620" w:dyaOrig="279">
          <v:shape id="_x0000_i1232" type="#_x0000_t75" style="width:31.25pt;height:14.25pt" o:ole="">
            <v:imagedata r:id="rId91" o:title=""/>
          </v:shape>
          <o:OLEObject Type="Embed" ProgID="Equation.DSMT4" ShapeID="_x0000_i1232" DrawAspect="Content" ObjectID="_1491005791" r:id="rId9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这是证明中最关键的一步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可惜超纲了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所以证明略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而本征矢满足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700" w:dyaOrig="400">
          <v:shape id="_x0000_i1235" type="#_x0000_t75" style="width:84.9pt;height:19.7pt" o:ole="">
            <v:imagedata r:id="rId93" o:title=""/>
          </v:shape>
          <o:OLEObject Type="Embed" ProgID="Equation.DSMT4" ShapeID="_x0000_i1235" DrawAspect="Content" ObjectID="_1491005792" r:id="rId94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由高斯消元法可知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当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520" w:dyaOrig="279">
          <v:shape id="_x0000_i1238" type="#_x0000_t75" style="width:25.8pt;height:14.25pt" o:ole="">
            <v:imagedata r:id="rId95" o:title=""/>
          </v:shape>
          <o:OLEObject Type="Embed" ProgID="Equation.DSMT4" ShapeID="_x0000_i1238" DrawAspect="Content" ObjectID="_1491005793" r:id="rId9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时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方程的通解是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540" w:dyaOrig="400">
          <v:shape id="_x0000_i1241" type="#_x0000_t75" style="width:27.15pt;height:19.7pt" o:ole="">
            <v:imagedata r:id="rId97" o:title=""/>
          </v:shape>
          <o:OLEObject Type="Embed" ProgID="Equation.DSMT4" ShapeID="_x0000_i1241" DrawAspect="Content" ObjectID="_1491005794" r:id="rId9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的形式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c</w:t>
      </w:r>
      <w:r w:rsidRPr="00E30EB6">
        <w:rPr>
          <w:rFonts w:ascii="Times New Roman" w:eastAsia="宋体" w:hAnsi="Times New Roman" w:cs="Times New Roman"/>
          <w:kern w:val="2"/>
          <w:sz w:val="24"/>
        </w:rPr>
        <w:t>是任意常数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这可以看成一维矢量空间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当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520" w:dyaOrig="279">
          <v:shape id="_x0000_i1244" type="#_x0000_t75" style="width:25.8pt;height:14.25pt" o:ole="">
            <v:imagedata r:id="rId99" o:title=""/>
          </v:shape>
          <o:OLEObject Type="Embed" ProgID="Equation.DSMT4" ShapeID="_x0000_i1244" DrawAspect="Content" ObjectID="_1491005795" r:id="rId10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时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方程的通解是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/>
          <w:kern w:val="2"/>
          <w:sz w:val="24"/>
        </w:rPr>
        <w:t>个线性无关矢量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>
          <v:shape id="_x0000_i1247" type="#_x0000_t75" style="width:71.3pt;height:19.7pt" o:ole="">
            <v:imagedata r:id="rId101" o:title=""/>
          </v:shape>
          <o:OLEObject Type="Embed" ProgID="Equation.DSMT4" ShapeID="_x0000_i1247" DrawAspect="Content" ObjectID="_1491005796" r:id="rId10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的任意线性组合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个任意常数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为了以后使用方便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通常把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>
          <v:shape id="_x0000_i1250" type="#_x0000_t75" style="width:71.3pt;height:19.7pt" o:ole="">
            <v:imagedata r:id="rId103" o:title=""/>
          </v:shape>
          <o:OLEObject Type="Embed" ProgID="Equation.DSMT4" ShapeID="_x0000_i1250" DrawAspect="Content" ObjectID="_1491005797" r:id="rId10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施密特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正交归一化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由子空间的定义可知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方程的解集是一个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253" type="#_x0000_t75" style="width:10.2pt;height:14.25pt" o:ole="">
            <v:imagedata r:id="rId105" o:title=""/>
          </v:shape>
          <o:OLEObject Type="Embed" ProgID="Equation.DSMT4" ShapeID="_x0000_i1253" DrawAspect="Content" ObjectID="_1491005798" r:id="rId10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维矢量空间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证毕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推论的证明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阶厄米矩阵一定存在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正交归一的本征矢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设矩阵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>
          <v:shape id="_x0000_i1256" type="#_x0000_t75" style="width:16.3pt;height:12.9pt" o:ole="">
            <v:imagedata r:id="rId107" o:title=""/>
          </v:shape>
          <o:OLEObject Type="Embed" ProgID="Equation.DSMT4" ShapeID="_x0000_i1256" DrawAspect="Content" ObjectID="_1491005799" r:id="rId10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不同的本征值为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920" w:dyaOrig="360">
          <v:shape id="_x0000_i1259" type="#_x0000_t75" style="width:46.2pt;height:18.35pt" o:ole="">
            <v:imagedata r:id="rId109" o:title=""/>
          </v:shape>
          <o:OLEObject Type="Embed" ProgID="Equation.DSMT4" ShapeID="_x0000_i1259" DrawAspect="Content" ObjectID="_1491005800" r:id="rId11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kern w:val="2"/>
          <w:sz w:val="24"/>
        </w:rPr>
        <w:t>若其中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262" type="#_x0000_t75" style="width:12.25pt;height:18.35pt" o:ole="">
            <v:imagedata r:id="rId111" o:title=""/>
          </v:shape>
          <o:OLEObject Type="Embed" ProgID="Equation.DSMT4" ShapeID="_x0000_i1262" DrawAspect="Content" ObjectID="_1491005801" r:id="rId11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>
          <v:shape id="_x0000_i1265" type="#_x0000_t75" style="width:10.85pt;height:18.35pt" o:ole="">
            <v:imagedata r:id="rId113" o:title=""/>
          </v:shape>
          <o:OLEObject Type="Embed" ProgID="Equation.DSMT4" ShapeID="_x0000_i1265" DrawAspect="Content" ObjectID="_1491005802" r:id="rId11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满足</w:t>
      </w:r>
      <w:r w:rsidR="00BC6D36" w:rsidRPr="00BC6D36">
        <w:rPr>
          <w:rFonts w:ascii="Times New Roman" w:eastAsia="宋体" w:hAnsi="Times New Roman" w:cs="Times New Roman"/>
          <w:kern w:val="2"/>
          <w:position w:val="-26"/>
          <w:sz w:val="24"/>
        </w:rPr>
        <w:object w:dxaOrig="980" w:dyaOrig="639">
          <v:shape id="_x0000_i1268" type="#_x0000_t75" style="width:48.9pt;height:31.9pt" o:ole="">
            <v:imagedata r:id="rId115" o:title=""/>
          </v:shape>
          <o:OLEObject Type="Embed" ProgID="Equation.DSMT4" ShapeID="_x0000_i1268" DrawAspect="Content" ObjectID="_1491005803" r:id="rId11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)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则存在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>
          <v:shape id="_x0000_i1271" type="#_x0000_t75" style="width:10.85pt;height:18.35pt" o:ole="">
            <v:imagedata r:id="rId117" o:title=""/>
          </v:shape>
          <o:OLEObject Type="Embed" ProgID="Equation.DSMT4" ShapeID="_x0000_i1271" DrawAspect="Content" ObjectID="_1491005804" r:id="rId11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个正交归一本征矢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子空间的正交归一基底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>对应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274" type="#_x0000_t75" style="width:12.25pt;height:18.35pt" o:ole="">
            <v:imagedata r:id="rId119" o:title=""/>
          </v:shape>
          <o:OLEObject Type="Embed" ProgID="Equation.DSMT4" ShapeID="_x0000_i1274" DrawAspect="Content" ObjectID="_1491005805" r:id="rId120"/>
        </w:objec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又因为不同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277" type="#_x0000_t75" style="width:12.25pt;height:18.35pt" o:ole="">
            <v:imagedata r:id="rId121" o:title=""/>
          </v:shape>
          <o:OLEObject Type="Embed" ProgID="Equation.DSMT4" ShapeID="_x0000_i1277" DrawAspect="Content" ObjectID="_1491005806" r:id="rId12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对应的本征矢正交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所以把所有子空间的正交归一基底组成一个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个矢量的集合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集合中的矢量同样满足归一正交的性质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5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归一后的本征矢组成的幺正矩阵可以把该厄米矩阵对角化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根据上述推论的结论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集合中的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个正交归一的矢量都是厄米矩阵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M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第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i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个记为</w:t>
      </w:r>
      <w:r w:rsidR="00BC6D36"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580" w:dyaOrig="1120">
          <v:shape id="_x0000_i1280" type="#_x0000_t75" style="width:29.2pt;height:55.7pt" o:ole="">
            <v:imagedata r:id="rId123" o:title=""/>
          </v:shape>
          <o:OLEObject Type="Embed" ProgID="Equation.DSMT4" ShapeID="_x0000_i1280" DrawAspect="Content" ObjectID="_1491005807" r:id="rId12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其中有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>
          <v:shape id="_x0000_i1283" type="#_x0000_t75" style="width:10.85pt;height:18.35pt" o:ole="">
            <v:imagedata r:id="rId125" o:title=""/>
          </v:shape>
          <o:OLEObject Type="Embed" ProgID="Equation.DSMT4" ShapeID="_x0000_i1283" DrawAspect="Content" ObjectID="_1491005808" r:id="rId12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个对应本征值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286" type="#_x0000_t75" style="width:12.25pt;height:18.35pt" o:ole="">
            <v:imagedata r:id="rId127" o:title=""/>
          </v:shape>
          <o:OLEObject Type="Embed" ProgID="Equation.DSMT4" ShapeID="_x0000_i1286" DrawAspect="Content" ObjectID="_1491005809" r:id="rId12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289" type="#_x0000_t75" style="width:12.9pt;height:18.35pt" o:ole="">
            <v:imagedata r:id="rId129" o:title=""/>
          </v:shape>
          <o:OLEObject Type="Embed" ProgID="Equation.DSMT4" ShapeID="_x0000_i1289" DrawAspect="Content" ObjectID="_1491005810" r:id="rId13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个对应本征值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292" type="#_x0000_t75" style="width:12.9pt;height:18.35pt" o:ole="">
            <v:imagedata r:id="rId131" o:title=""/>
          </v:shape>
          <o:OLEObject Type="Embed" ProgID="Equation.DSMT4" ShapeID="_x0000_i1292" DrawAspect="Content" ObjectID="_1491005811" r:id="rId13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,</w:t>
      </w:r>
      <w:r w:rsidRPr="00E30EB6">
        <w:rPr>
          <w:rFonts w:ascii="Times New Roman" w:eastAsia="宋体" w:hAnsi="Times New Roman" w:cs="Times New Roman"/>
          <w:kern w:val="2"/>
          <w:sz w:val="24"/>
        </w:rPr>
        <w:t>等等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把这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79" w:dyaOrig="279">
          <v:shape id="_x0000_i1295" type="#_x0000_t75" style="width:14.25pt;height:14.25pt" o:ole="">
            <v:imagedata r:id="rId133" o:title=""/>
          </v:shape>
          <o:OLEObject Type="Embed" ProgID="Equation.DSMT4" ShapeID="_x0000_i1295" DrawAspect="Content" ObjectID="_1491005812" r:id="rId13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个本征矢表示成列矢量并横向组成一个矩阵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命名为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298" type="#_x0000_t75" style="width:12.9pt;height:14.25pt" o:ole="">
            <v:imagedata r:id="rId135" o:title=""/>
          </v:shape>
          <o:OLEObject Type="Embed" ProgID="Equation.DSMT4" ShapeID="_x0000_i1298" DrawAspect="Content" ObjectID="_1491005813" r:id="rId13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), </w:t>
      </w:r>
      <w:r w:rsidRPr="00E30EB6">
        <w:rPr>
          <w:rFonts w:ascii="Times New Roman" w:eastAsia="宋体" w:hAnsi="Times New Roman" w:cs="Times New Roman"/>
          <w:kern w:val="2"/>
          <w:sz w:val="24"/>
        </w:rPr>
        <w:t>即</w:t>
      </w:r>
    </w:p>
    <w:p w:rsidR="00E30EB6" w:rsidRPr="00E30EB6" w:rsidRDefault="00BC6D36" w:rsidP="00E30EB6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2000" w:dyaOrig="1120">
          <v:shape id="_x0000_i1301" type="#_x0000_t75" style="width:99.85pt;height:55.7pt" o:ole="">
            <v:imagedata r:id="rId137" o:title=""/>
          </v:shape>
          <o:OLEObject Type="Embed" ProgID="Equation.DSMT4" ShapeID="_x0000_i1301" DrawAspect="Content" ObjectID="_1491005814" r:id="rId138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由于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304" type="#_x0000_t75" style="width:12.9pt;height:14.25pt" o:ole="">
            <v:imagedata r:id="rId139" o:title=""/>
          </v:shape>
          <o:OLEObject Type="Embed" ProgID="Equation.DSMT4" ShapeID="_x0000_i1304" DrawAspect="Content" ObjectID="_1491005815" r:id="rId14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的所有列互相正交归一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根据定义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307" type="#_x0000_t75" style="width:12.9pt;height:14.25pt" o:ole="">
            <v:imagedata r:id="rId141" o:title=""/>
          </v:shape>
          <o:OLEObject Type="Embed" ProgID="Equation.DSMT4" ShapeID="_x0000_i1307" DrawAspect="Content" ObjectID="_1491005816" r:id="rId14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是一个幺正矩阵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其逆矩阵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900" w:dyaOrig="300">
          <v:shape id="_x0000_i1310" type="#_x0000_t75" style="width:44.85pt;height:14.95pt" o:ole="">
            <v:imagedata r:id="rId143" o:title=""/>
          </v:shape>
          <o:OLEObject Type="Embed" ProgID="Equation.DSMT4" ShapeID="_x0000_i1310" DrawAspect="Content" ObjectID="_1491005817" r:id="rId144"/>
        </w:objec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需要在幺正矩阵词条中补充该性质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但这里不需要链接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lastRenderedPageBreak/>
        <w:t>令</w:t>
      </w:r>
      <w:r w:rsidR="00BC6D36"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1820" w:dyaOrig="1120">
          <v:shape id="_x0000_i1313" type="#_x0000_t75" style="width:91pt;height:55.7pt" o:ole="">
            <v:imagedata r:id="rId145" o:title=""/>
          </v:shape>
          <o:OLEObject Type="Embed" ProgID="Equation.DSMT4" ShapeID="_x0000_i1313" DrawAspect="Content" ObjectID="_1491005818" r:id="rId14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Pr="00E30EB6">
        <w:rPr>
          <w:rFonts w:ascii="Times New Roman" w:eastAsia="宋体" w:hAnsi="Times New Roman" w:cs="Times New Roman"/>
          <w:kern w:val="2"/>
          <w:sz w:val="24"/>
        </w:rPr>
        <w:t>其中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316" type="#_x0000_t75" style="width:12.9pt;height:18.35pt" o:ole="">
            <v:imagedata r:id="rId147" o:title=""/>
          </v:shape>
          <o:OLEObject Type="Embed" ProgID="Equation.DSMT4" ShapeID="_x0000_i1316" DrawAspect="Content" ObjectID="_1491005819" r:id="rId14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是第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列的本征矢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得</w:t>
      </w:r>
    </w:p>
    <w:p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580" w:dyaOrig="300">
          <v:shape id="_x0000_i1319" type="#_x0000_t75" style="width:129.05pt;height:14.95pt" o:ole="">
            <v:imagedata r:id="rId149" o:title=""/>
          </v:shape>
          <o:OLEObject Type="Embed" ProgID="Equation.DSMT4" ShapeID="_x0000_i1319" DrawAspect="Content" ObjectID="_1491005820" r:id="rId150"/>
        </w:object>
      </w: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80" w:dyaOrig="279">
          <v:shape id="_x0000_i1322" type="#_x0000_t75" style="width:23.75pt;height:14.25pt" o:ole="">
            <v:imagedata r:id="rId151" o:title=""/>
          </v:shape>
          <o:OLEObject Type="Embed" ProgID="Equation.DSMT4" ShapeID="_x0000_i1322" DrawAspect="Content" ObjectID="_1491005821" r:id="rId15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等于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>
          <v:shape id="_x0000_i1325" type="#_x0000_t75" style="width:16.3pt;height:12.9pt" o:ole="">
            <v:imagedata r:id="rId153" o:title=""/>
          </v:shape>
          <o:OLEObject Type="Embed" ProgID="Equation.DSMT4" ShapeID="_x0000_i1325" DrawAspect="Content" ObjectID="_1491005822" r:id="rId15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对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328" type="#_x0000_t75" style="width:12.9pt;height:14.25pt" o:ole="">
            <v:imagedata r:id="rId155" o:title=""/>
          </v:shape>
          <o:OLEObject Type="Embed" ProgID="Equation.DSMT4" ShapeID="_x0000_i1328" DrawAspect="Content" ObjectID="_1491005823" r:id="rId15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的每一列作用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而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331" type="#_x0000_t75" style="width:12.9pt;height:14.25pt" o:ole="">
            <v:imagedata r:id="rId157" o:title=""/>
          </v:shape>
          <o:OLEObject Type="Embed" ProgID="Equation.DSMT4" ShapeID="_x0000_i1331" DrawAspect="Content" ObjectID="_1491005824" r:id="rId15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的每一列都是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>
          <v:shape id="_x0000_i1334" type="#_x0000_t75" style="width:16.3pt;height:12.9pt" o:ole="">
            <v:imagedata r:id="rId159" o:title=""/>
          </v:shape>
          <o:OLEObject Type="Embed" ProgID="Equation.DSMT4" ShapeID="_x0000_i1334" DrawAspect="Content" ObjectID="_1491005825" r:id="rId16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80" w:dyaOrig="279">
          <v:shape id="_x0000_i1337" type="#_x0000_t75" style="width:23.75pt;height:14.25pt" o:ole="">
            <v:imagedata r:id="rId161" o:title=""/>
          </v:shape>
          <o:OLEObject Type="Embed" ProgID="Equation.DSMT4" ShapeID="_x0000_i1337" DrawAspect="Content" ObjectID="_1491005826" r:id="rId16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相当于把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>
          <v:shape id="_x0000_i1340" type="#_x0000_t75" style="width:12.9pt;height:14.25pt" o:ole="">
            <v:imagedata r:id="rId163" o:title=""/>
          </v:shape>
          <o:OLEObject Type="Embed" ProgID="Equation.DSMT4" ShapeID="_x0000_i1340" DrawAspect="Content" ObjectID="_1491005827" r:id="rId16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每一列乘以对应的本征值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而这等于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279">
          <v:shape id="_x0000_i1343" type="#_x0000_t75" style="width:21.05pt;height:14.25pt" o:ole="">
            <v:imagedata r:id="rId165" o:title=""/>
          </v:shape>
          <o:OLEObject Type="Embed" ProgID="Equation.DSMT4" ShapeID="_x0000_i1343" DrawAspect="Content" ObjectID="_1491005828" r:id="rId16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).</w:t>
      </w:r>
    </w:p>
    <w:p w:rsidR="005369C8" w:rsidRDefault="005369C8"/>
    <w:sectPr w:rsidR="0053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EB6" w:rsidRDefault="00E30EB6" w:rsidP="00E30EB6">
      <w:pPr>
        <w:spacing w:after="0" w:line="240" w:lineRule="auto"/>
      </w:pPr>
      <w:r>
        <w:separator/>
      </w:r>
    </w:p>
  </w:endnote>
  <w:endnote w:type="continuationSeparator" w:id="0">
    <w:p w:rsidR="00E30EB6" w:rsidRDefault="00E30EB6" w:rsidP="00E3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EB6" w:rsidRDefault="00E30EB6" w:rsidP="00E30EB6">
      <w:pPr>
        <w:spacing w:after="0" w:line="240" w:lineRule="auto"/>
      </w:pPr>
      <w:r>
        <w:separator/>
      </w:r>
    </w:p>
  </w:footnote>
  <w:footnote w:type="continuationSeparator" w:id="0">
    <w:p w:rsidR="00E30EB6" w:rsidRDefault="00E30EB6" w:rsidP="00E3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6C7B"/>
    <w:multiLevelType w:val="hybridMultilevel"/>
    <w:tmpl w:val="FB6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D4DEA"/>
    <w:multiLevelType w:val="hybridMultilevel"/>
    <w:tmpl w:val="A17C9C4E"/>
    <w:lvl w:ilvl="0" w:tplc="DCB0F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A2938"/>
    <w:multiLevelType w:val="hybridMultilevel"/>
    <w:tmpl w:val="23F6DD24"/>
    <w:lvl w:ilvl="0" w:tplc="657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66C0E"/>
    <w:multiLevelType w:val="hybridMultilevel"/>
    <w:tmpl w:val="6768669C"/>
    <w:lvl w:ilvl="0" w:tplc="133E76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71"/>
    <w:rsid w:val="005369C8"/>
    <w:rsid w:val="00A01871"/>
    <w:rsid w:val="00BC6D36"/>
    <w:rsid w:val="00DB72FB"/>
    <w:rsid w:val="00E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5:chartTrackingRefBased/>
  <w15:docId w15:val="{5D6B4BED-C649-43B8-831F-47D319E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0EB6"/>
    <w:pPr>
      <w:keepNext/>
      <w:keepLines/>
      <w:widowControl w:val="0"/>
      <w:snapToGrid w:val="0"/>
      <w:spacing w:before="340" w:after="330"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0EB6"/>
    <w:pPr>
      <w:keepNext/>
      <w:keepLines/>
      <w:spacing w:before="40" w:after="0"/>
      <w:outlineLvl w:val="1"/>
    </w:pPr>
    <w:rPr>
      <w:rFonts w:ascii="Cambria" w:eastAsia="宋体" w:hAnsi="Cambria" w:cs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EB6"/>
    <w:pPr>
      <w:keepNext/>
      <w:keepLines/>
      <w:widowControl w:val="0"/>
      <w:snapToGrid w:val="0"/>
      <w:spacing w:before="260" w:after="260" w:line="240" w:lineRule="auto"/>
      <w:jc w:val="center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0EB6"/>
    <w:pPr>
      <w:keepNext/>
      <w:keepLines/>
      <w:spacing w:before="40" w:after="0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30EB6"/>
  </w:style>
  <w:style w:type="paragraph" w:styleId="a4">
    <w:name w:val="footer"/>
    <w:basedOn w:val="a"/>
    <w:link w:val="Char0"/>
    <w:uiPriority w:val="99"/>
    <w:unhideWhenUsed/>
    <w:rsid w:val="00E3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30EB6"/>
  </w:style>
  <w:style w:type="character" w:customStyle="1" w:styleId="1Char">
    <w:name w:val="标题 1 Char"/>
    <w:basedOn w:val="a0"/>
    <w:link w:val="1"/>
    <w:uiPriority w:val="9"/>
    <w:rsid w:val="00E30EB6"/>
    <w:rPr>
      <w:rFonts w:ascii="Times New Roman" w:hAnsi="Times New Roman" w:cs="Times New Roman"/>
      <w:b/>
      <w:bCs/>
      <w:kern w:val="44"/>
      <w:sz w:val="52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E30EB6"/>
    <w:pPr>
      <w:keepNext/>
      <w:keepLines/>
      <w:widowControl w:val="0"/>
      <w:snapToGrid w:val="0"/>
      <w:spacing w:before="260" w:after="260" w:line="416" w:lineRule="auto"/>
      <w:jc w:val="center"/>
      <w:outlineLvl w:val="1"/>
    </w:pPr>
    <w:rPr>
      <w:rFonts w:ascii="Cambria" w:eastAsia="宋体" w:hAnsi="Cambria" w:cs="Times New Roman"/>
      <w:b/>
      <w:bCs/>
      <w:kern w:val="2"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EB6"/>
    <w:rPr>
      <w:rFonts w:ascii="Times New Roman" w:hAnsi="Times New Roman" w:cs="Times New Roman"/>
      <w:b/>
      <w:bCs/>
      <w:kern w:val="2"/>
      <w:sz w:val="32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E30EB6"/>
    <w:pPr>
      <w:keepNext/>
      <w:keepLines/>
      <w:widowControl w:val="0"/>
      <w:snapToGrid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E30EB6"/>
  </w:style>
  <w:style w:type="character" w:customStyle="1" w:styleId="2Char">
    <w:name w:val="标题 2 Char"/>
    <w:basedOn w:val="a0"/>
    <w:link w:val="2"/>
    <w:uiPriority w:val="9"/>
    <w:rsid w:val="00E30EB6"/>
    <w:rPr>
      <w:rFonts w:ascii="Cambria" w:eastAsia="宋体" w:hAnsi="Cambria" w:cs="Times New Roman"/>
      <w:b/>
      <w:bCs/>
      <w:sz w:val="4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30EB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30EB6"/>
    <w:pPr>
      <w:snapToGrid w:val="0"/>
      <w:spacing w:after="100" w:line="276" w:lineRule="auto"/>
      <w:ind w:left="220"/>
    </w:pPr>
    <w:rPr>
      <w:rFonts w:ascii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E30EB6"/>
    <w:pPr>
      <w:snapToGrid w:val="0"/>
      <w:spacing w:after="100" w:line="276" w:lineRule="auto"/>
    </w:pPr>
    <w:rPr>
      <w:rFonts w:ascii="Times New Roman" w:hAnsi="Times New Roman"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E30EB6"/>
    <w:pPr>
      <w:tabs>
        <w:tab w:val="right" w:leader="dot" w:pos="8296"/>
      </w:tabs>
      <w:snapToGrid w:val="0"/>
      <w:spacing w:after="100" w:line="276" w:lineRule="auto"/>
      <w:ind w:left="440"/>
    </w:pPr>
    <w:rPr>
      <w:rFonts w:ascii="Times New Roman" w:hAnsi="Times New Roman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E30EB6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0EB6"/>
    <w:rPr>
      <w:rFonts w:ascii="Times New Roman" w:hAnsi="Times New Roman" w:cs="Times New Roman"/>
      <w:kern w:val="2"/>
      <w:sz w:val="18"/>
      <w:szCs w:val="18"/>
    </w:rPr>
  </w:style>
  <w:style w:type="character" w:customStyle="1" w:styleId="12">
    <w:name w:val="超链接1"/>
    <w:basedOn w:val="a0"/>
    <w:uiPriority w:val="99"/>
    <w:unhideWhenUsed/>
    <w:rsid w:val="00E30EB6"/>
    <w:rPr>
      <w:color w:val="0000FF"/>
      <w:u w:val="single"/>
    </w:rPr>
  </w:style>
  <w:style w:type="character" w:customStyle="1" w:styleId="13">
    <w:name w:val="访问过的超链接1"/>
    <w:basedOn w:val="a0"/>
    <w:uiPriority w:val="99"/>
    <w:semiHidden/>
    <w:unhideWhenUsed/>
    <w:rsid w:val="00E30EB6"/>
    <w:rPr>
      <w:color w:val="800080"/>
      <w:u w:val="single"/>
    </w:rPr>
  </w:style>
  <w:style w:type="paragraph" w:customStyle="1" w:styleId="120">
    <w:name w:val="12"/>
    <w:basedOn w:val="a"/>
    <w:rsid w:val="00E30EB6"/>
    <w:pPr>
      <w:widowControl w:val="0"/>
      <w:snapToGrid w:val="0"/>
      <w:spacing w:after="0" w:line="240" w:lineRule="auto"/>
      <w:jc w:val="both"/>
      <w:textAlignment w:val="center"/>
    </w:pPr>
    <w:rPr>
      <w:rFonts w:ascii="Calibri" w:eastAsia="宋体" w:hAnsi="Calibri" w:cs="Times New Roman"/>
      <w:kern w:val="2"/>
      <w:sz w:val="24"/>
      <w:szCs w:val="24"/>
    </w:rPr>
  </w:style>
  <w:style w:type="paragraph" w:styleId="a6">
    <w:name w:val="Plain Text"/>
    <w:basedOn w:val="a"/>
    <w:link w:val="Char2"/>
    <w:uiPriority w:val="99"/>
    <w:unhideWhenUsed/>
    <w:rsid w:val="00E30EB6"/>
    <w:pPr>
      <w:widowControl w:val="0"/>
      <w:snapToGrid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2">
    <w:name w:val="纯文本 Char"/>
    <w:basedOn w:val="a0"/>
    <w:link w:val="a6"/>
    <w:uiPriority w:val="99"/>
    <w:rsid w:val="00E30EB6"/>
    <w:rPr>
      <w:rFonts w:ascii="宋体" w:eastAsia="宋体" w:hAnsi="Courier New" w:cs="Courier New"/>
      <w:kern w:val="2"/>
      <w:sz w:val="21"/>
      <w:szCs w:val="21"/>
    </w:rPr>
  </w:style>
  <w:style w:type="paragraph" w:styleId="a7">
    <w:name w:val="No Spacing"/>
    <w:aliases w:val="斜体字母"/>
    <w:basedOn w:val="a"/>
    <w:next w:val="a"/>
    <w:link w:val="Char3"/>
    <w:uiPriority w:val="1"/>
    <w:qFormat/>
    <w:rsid w:val="00E30EB6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i/>
      <w:kern w:val="2"/>
      <w:sz w:val="24"/>
    </w:rPr>
  </w:style>
  <w:style w:type="character" w:customStyle="1" w:styleId="Char3">
    <w:name w:val="无间隔 Char"/>
    <w:aliases w:val="斜体字母 Char"/>
    <w:basedOn w:val="a0"/>
    <w:link w:val="a7"/>
    <w:uiPriority w:val="1"/>
    <w:rsid w:val="00E30EB6"/>
    <w:rPr>
      <w:rFonts w:ascii="Times New Roman" w:eastAsia="Times New Roman" w:hAnsi="Times New Roman" w:cs="Times New Roman"/>
      <w:i/>
      <w:kern w:val="2"/>
      <w:sz w:val="24"/>
    </w:rPr>
  </w:style>
  <w:style w:type="paragraph" w:styleId="40">
    <w:name w:val="toc 4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600" w:left="1260"/>
      <w:jc w:val="both"/>
    </w:pPr>
    <w:rPr>
      <w:rFonts w:ascii="Times New Roman" w:hAnsi="Times New Roman" w:cs="Times New Roman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800" w:left="1680"/>
      <w:jc w:val="both"/>
    </w:pPr>
    <w:rPr>
      <w:rFonts w:ascii="Times New Roman" w:hAnsi="Times New Roman" w:cs="Times New Roman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1000" w:left="2100"/>
      <w:jc w:val="both"/>
    </w:pPr>
    <w:rPr>
      <w:rFonts w:ascii="Times New Roman" w:hAnsi="Times New Roman" w:cs="Times New Roman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1200" w:left="2520"/>
      <w:jc w:val="both"/>
    </w:pPr>
    <w:rPr>
      <w:rFonts w:ascii="Times New Roman" w:hAnsi="Times New Roman" w:cs="Times New Roman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1400" w:left="2940"/>
      <w:jc w:val="both"/>
    </w:pPr>
    <w:rPr>
      <w:rFonts w:ascii="Times New Roman" w:hAnsi="Times New Roman" w:cs="Times New Roman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E30EB6"/>
    <w:pPr>
      <w:widowControl w:val="0"/>
      <w:snapToGrid w:val="0"/>
      <w:spacing w:after="0" w:line="240" w:lineRule="auto"/>
      <w:ind w:leftChars="1600" w:left="336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4">
    <w:name w:val="标题1"/>
    <w:basedOn w:val="a"/>
    <w:next w:val="a"/>
    <w:uiPriority w:val="10"/>
    <w:qFormat/>
    <w:rsid w:val="00E30EB6"/>
    <w:pPr>
      <w:widowControl w:val="0"/>
      <w:snapToGrid w:val="0"/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E30EB6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rsid w:val="00E30EB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30EB6"/>
  </w:style>
  <w:style w:type="paragraph" w:styleId="HTML">
    <w:name w:val="HTML Preformatted"/>
    <w:basedOn w:val="a"/>
    <w:link w:val="HTMLChar"/>
    <w:uiPriority w:val="99"/>
    <w:semiHidden/>
    <w:unhideWhenUsed/>
    <w:rsid w:val="00E3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EB6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E30EB6"/>
    <w:rPr>
      <w:i/>
      <w:iCs/>
    </w:rPr>
  </w:style>
  <w:style w:type="paragraph" w:styleId="ab">
    <w:name w:val="List Paragraph"/>
    <w:basedOn w:val="a"/>
    <w:uiPriority w:val="34"/>
    <w:qFormat/>
    <w:rsid w:val="00E30EB6"/>
    <w:pPr>
      <w:widowControl w:val="0"/>
      <w:snapToGrid w:val="0"/>
      <w:spacing w:after="0" w:line="240" w:lineRule="auto"/>
      <w:ind w:firstLineChars="200" w:firstLine="420"/>
      <w:jc w:val="both"/>
    </w:pPr>
    <w:rPr>
      <w:rFonts w:ascii="Times New Roman" w:hAnsi="Times New Roman" w:cs="Times New Roman"/>
      <w:kern w:val="2"/>
      <w:sz w:val="24"/>
    </w:rPr>
  </w:style>
  <w:style w:type="character" w:customStyle="1" w:styleId="4Char">
    <w:name w:val="标题 4 Char"/>
    <w:basedOn w:val="a0"/>
    <w:link w:val="4"/>
    <w:uiPriority w:val="9"/>
    <w:rsid w:val="00E30EB6"/>
    <w:rPr>
      <w:rFonts w:ascii="Cambria" w:eastAsia="宋体" w:hAnsi="Cambria" w:cs="Times New Roman"/>
      <w:b/>
      <w:bCs/>
      <w:sz w:val="28"/>
      <w:szCs w:val="28"/>
    </w:rPr>
  </w:style>
  <w:style w:type="paragraph" w:customStyle="1" w:styleId="album-div">
    <w:name w:val="album-div"/>
    <w:basedOn w:val="a"/>
    <w:rsid w:val="00E30E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bumcount">
    <w:name w:val="albumcount"/>
    <w:basedOn w:val="a0"/>
    <w:rsid w:val="00E30EB6"/>
  </w:style>
  <w:style w:type="paragraph" w:customStyle="1" w:styleId="MTDisplayEquation">
    <w:name w:val="MTDisplayEquation"/>
    <w:basedOn w:val="a"/>
    <w:next w:val="a"/>
    <w:rsid w:val="00E30EB6"/>
    <w:pPr>
      <w:widowControl w:val="0"/>
      <w:tabs>
        <w:tab w:val="center" w:pos="4160"/>
        <w:tab w:val="right" w:pos="8300"/>
      </w:tabs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Date"/>
    <w:basedOn w:val="a"/>
    <w:next w:val="a"/>
    <w:link w:val="Char5"/>
    <w:uiPriority w:val="99"/>
    <w:semiHidden/>
    <w:unhideWhenUsed/>
    <w:rsid w:val="00E30EB6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character" w:customStyle="1" w:styleId="Char5">
    <w:name w:val="日期 Char"/>
    <w:basedOn w:val="a0"/>
    <w:link w:val="ac"/>
    <w:uiPriority w:val="99"/>
    <w:semiHidden/>
    <w:rsid w:val="00E30EB6"/>
    <w:rPr>
      <w:rFonts w:ascii="Times New Roman" w:hAnsi="Times New Roman" w:cs="Times New Roman"/>
      <w:kern w:val="2"/>
      <w:sz w:val="24"/>
    </w:rPr>
  </w:style>
  <w:style w:type="character" w:customStyle="1" w:styleId="2Char1">
    <w:name w:val="标题 2 Char1"/>
    <w:basedOn w:val="a0"/>
    <w:uiPriority w:val="9"/>
    <w:semiHidden/>
    <w:rsid w:val="00E30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Hyperlink"/>
    <w:basedOn w:val="a0"/>
    <w:uiPriority w:val="99"/>
    <w:semiHidden/>
    <w:unhideWhenUsed/>
    <w:rsid w:val="00E30EB6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30EB6"/>
    <w:rPr>
      <w:color w:val="954F72" w:themeColor="followedHyperlink"/>
      <w:u w:val="single"/>
    </w:rPr>
  </w:style>
  <w:style w:type="paragraph" w:styleId="a8">
    <w:name w:val="Title"/>
    <w:basedOn w:val="a"/>
    <w:next w:val="a"/>
    <w:link w:val="Char4"/>
    <w:uiPriority w:val="10"/>
    <w:qFormat/>
    <w:rsid w:val="00E30EB6"/>
    <w:pPr>
      <w:spacing w:after="0" w:line="240" w:lineRule="auto"/>
      <w:contextualSpacing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E3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1">
    <w:name w:val="标题 4 Char1"/>
    <w:basedOn w:val="a0"/>
    <w:uiPriority w:val="9"/>
    <w:semiHidden/>
    <w:rsid w:val="00E30E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2014-12-15T14:02:00Z</dcterms:created>
  <dcterms:modified xsi:type="dcterms:W3CDTF">2015-04-19T14:45:00Z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