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20" w:rsidRDefault="00281F20" w:rsidP="00281F20">
      <w:pPr>
        <w:pStyle w:val="Heading3"/>
      </w:pPr>
      <w:r>
        <w:rPr>
          <w:rFonts w:hint="eastAsia"/>
        </w:rPr>
        <w:t>介质中的波动方程</w:t>
      </w:r>
    </w:p>
    <w:p w:rsidR="00281F20" w:rsidRDefault="00281F20" w:rsidP="00281F20">
      <w:pPr>
        <w:pStyle w:val="a"/>
      </w:pPr>
      <w:r>
        <w:t>2016/11/16</w:t>
      </w:r>
    </w:p>
    <w:p w:rsidR="00281F20" w:rsidRDefault="00281F20" w:rsidP="00281F20">
      <w:pPr>
        <w:pStyle w:val="a"/>
      </w:pPr>
    </w:p>
    <w:p w:rsidR="00281F20" w:rsidRDefault="00281F20" w:rsidP="00281F20">
      <w:r>
        <w:t>非磁</w:t>
      </w:r>
      <w:r>
        <w:rPr>
          <w:rFonts w:hint="eastAsia"/>
        </w:rPr>
        <w:t>介质时</w:t>
      </w:r>
    </w:p>
    <w:p w:rsidR="00281F20" w:rsidRDefault="00281F20" w:rsidP="00281F20">
      <w:pPr>
        <w:jc w:val="center"/>
      </w:pPr>
      <w:r w:rsidRPr="00DD51C5">
        <w:rPr>
          <w:position w:val="-24"/>
        </w:rPr>
        <w:object w:dxaOrig="2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3.4pt" o:ole="">
            <v:imagedata r:id="rId10" o:title=""/>
          </v:shape>
          <o:OLEObject Type="Embed" ProgID="Equation.DSMT4" ShapeID="_x0000_i1025" DrawAspect="Content" ObjectID="_1546549472" r:id="rId11"/>
        </w:object>
      </w:r>
    </w:p>
    <w:p w:rsidR="00281F20" w:rsidRDefault="00281F20" w:rsidP="00281F20">
      <w:r>
        <w:rPr>
          <w:rFonts w:hint="eastAsia"/>
        </w:rPr>
        <w:t>平面波时</w:t>
      </w:r>
    </w:p>
    <w:p w:rsidR="00281F20" w:rsidRDefault="00281F20" w:rsidP="00281F20">
      <w:pPr>
        <w:jc w:val="center"/>
      </w:pPr>
      <w:r w:rsidRPr="00DD51C5">
        <w:rPr>
          <w:position w:val="-24"/>
        </w:rPr>
        <w:object w:dxaOrig="1780" w:dyaOrig="660">
          <v:shape id="_x0000_i1026" type="#_x0000_t75" style="width:88.7pt;height:33.4pt" o:ole="">
            <v:imagedata r:id="rId12" o:title=""/>
          </v:shape>
          <o:OLEObject Type="Embed" ProgID="Equation.DSMT4" ShapeID="_x0000_i1026" DrawAspect="Content" ObjectID="_1546549473" r:id="rId13"/>
        </w:object>
      </w:r>
    </w:p>
    <w:p w:rsidR="00281F20" w:rsidRDefault="00281F20" w:rsidP="00281F20">
      <w:pPr>
        <w:jc w:val="center"/>
      </w:pPr>
      <w:r w:rsidRPr="00DD51C5">
        <w:rPr>
          <w:position w:val="-12"/>
        </w:rPr>
        <w:object w:dxaOrig="4160" w:dyaOrig="400">
          <v:shape id="_x0000_i1037" type="#_x0000_t75" style="width:207.85pt;height:20.05pt" o:ole="">
            <v:imagedata r:id="rId14" o:title=""/>
          </v:shape>
          <o:OLEObject Type="Embed" ProgID="Equation.DSMT4" ShapeID="_x0000_i1037" DrawAspect="Content" ObjectID="_1546549474" r:id="rId15"/>
        </w:object>
      </w:r>
    </w:p>
    <w:p w:rsidR="00281F20" w:rsidRDefault="00281F20" w:rsidP="00281F20">
      <w:pPr>
        <w:jc w:val="center"/>
      </w:pPr>
      <w:r w:rsidRPr="00DD51C5">
        <w:rPr>
          <w:position w:val="-24"/>
        </w:rPr>
        <w:object w:dxaOrig="2640" w:dyaOrig="660">
          <v:shape id="_x0000_i1039" type="#_x0000_t75" style="width:132.1pt;height:33.4pt" o:ole="">
            <v:imagedata r:id="rId16" o:title=""/>
          </v:shape>
          <o:OLEObject Type="Embed" ProgID="Equation.DSMT4" ShapeID="_x0000_i1039" DrawAspect="Content" ObjectID="_1546549475" r:id="rId17"/>
        </w:object>
      </w:r>
    </w:p>
    <w:p w:rsidR="00281F20" w:rsidRDefault="00281F20" w:rsidP="00281F20">
      <w:r>
        <w:rPr>
          <w:rFonts w:hint="eastAsia"/>
        </w:rPr>
        <w:t>波浪号表示复数</w:t>
      </w:r>
      <w:r>
        <w:rPr>
          <w:rFonts w:hint="eastAsia"/>
        </w:rPr>
        <w:t>,</w:t>
      </w:r>
      <w:r>
        <w:t xml:space="preserve"> </w:t>
      </w:r>
      <w:r w:rsidRPr="003407B3">
        <w:rPr>
          <w:position w:val="-6"/>
        </w:rPr>
        <w:object w:dxaOrig="200" w:dyaOrig="279">
          <v:shape id="_x0000_i1046" type="#_x0000_t75" style="width:9.65pt;height:14.1pt" o:ole="">
            <v:imagedata r:id="rId18" o:title=""/>
          </v:shape>
          <o:OLEObject Type="Embed" ProgID="Equation.DSMT4" ShapeID="_x0000_i1046" DrawAspect="Content" ObjectID="_1546549476" r:id="rId19"/>
        </w:object>
      </w:r>
      <w:r>
        <w:rPr>
          <w:rFonts w:hint="eastAsia"/>
        </w:rPr>
        <w:t>和</w:t>
      </w:r>
      <w:r w:rsidRPr="00DD51C5">
        <w:rPr>
          <w:position w:val="-10"/>
        </w:rPr>
        <w:object w:dxaOrig="240" w:dyaOrig="320">
          <v:shape id="_x0000_i1027" type="#_x0000_t75" style="width:11.9pt;height:15.6pt" o:ole="">
            <v:imagedata r:id="rId20" o:title=""/>
          </v:shape>
          <o:OLEObject Type="Embed" ProgID="Equation.DSMT4" ShapeID="_x0000_i1027" DrawAspect="Content" ObjectID="_1546549477" r:id="rId21"/>
        </w:object>
      </w:r>
      <w:r>
        <w:rPr>
          <w:rFonts w:hint="eastAsia"/>
        </w:rPr>
        <w:t>都只是</w:t>
      </w:r>
      <w:r w:rsidRPr="00DD51C5">
        <w:rPr>
          <w:position w:val="-6"/>
        </w:rPr>
        <w:object w:dxaOrig="240" w:dyaOrig="220">
          <v:shape id="_x0000_i1028" type="#_x0000_t75" style="width:11.9pt;height:10.75pt" o:ole="">
            <v:imagedata r:id="rId22" o:title=""/>
          </v:shape>
          <o:OLEObject Type="Embed" ProgID="Equation.DSMT4" ShapeID="_x0000_i1028" DrawAspect="Content" ObjectID="_1546549478" r:id="rId23"/>
        </w:object>
      </w:r>
      <w:r>
        <w:rPr>
          <w:rFonts w:hint="eastAsia"/>
        </w:rPr>
        <w:t>而不是场强的函数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先来看线性的情况</w:t>
      </w:r>
      <w:r>
        <w:rPr>
          <w:rFonts w:hint="eastAsia"/>
        </w:rPr>
        <w:t>(</w:t>
      </w:r>
      <w:r w:rsidRPr="00F75FD5">
        <w:rPr>
          <w:position w:val="-6"/>
        </w:rPr>
        <w:object w:dxaOrig="800" w:dyaOrig="340">
          <v:shape id="_x0000_i1029" type="#_x0000_t75" style="width:40.1pt;height:16.7pt" o:ole="">
            <v:imagedata r:id="rId24" o:title=""/>
          </v:shape>
          <o:OLEObject Type="Embed" ProgID="Equation.DSMT4" ShapeID="_x0000_i1029" DrawAspect="Content" ObjectID="_1546549479" r:id="rId25"/>
        </w:objec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例如洛伦兹模型</w:t>
      </w:r>
      <w:r>
        <w:rPr>
          <w:rFonts w:hint="eastAsia"/>
        </w:rPr>
        <w:t>.</w:t>
      </w:r>
    </w:p>
    <w:p w:rsidR="00281F20" w:rsidRDefault="00281F20" w:rsidP="00281F20">
      <w:pPr>
        <w:jc w:val="center"/>
      </w:pPr>
      <w:r w:rsidRPr="00F75FD5">
        <w:rPr>
          <w:position w:val="-24"/>
        </w:rPr>
        <w:object w:dxaOrig="1860" w:dyaOrig="660">
          <v:shape id="_x0000_i1038" type="#_x0000_t75" style="width:93.15pt;height:33.4pt" o:ole="">
            <v:imagedata r:id="rId26" o:title=""/>
          </v:shape>
          <o:OLEObject Type="Embed" ProgID="Equation.DSMT4" ShapeID="_x0000_i1038" DrawAspect="Content" ObjectID="_1546549480" r:id="rId27"/>
        </w:object>
      </w:r>
    </w:p>
    <w:p w:rsidR="00281F20" w:rsidRDefault="00281F20" w:rsidP="00281F20">
      <w:r>
        <w:rPr>
          <w:rFonts w:hint="eastAsia"/>
        </w:rPr>
        <w:t>(</w:t>
      </w:r>
      <w:r>
        <w:rPr>
          <w:rFonts w:hint="eastAsia"/>
        </w:rPr>
        <w:t>见齐次波动方程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先做时间傅里叶变换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再解齐次亥姆霍兹方程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通解是所有平面波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然而这里的</w:t>
      </w:r>
      <w:r w:rsidRPr="00C50A03">
        <w:rPr>
          <w:position w:val="-12"/>
        </w:rPr>
        <w:object w:dxaOrig="1060" w:dyaOrig="400">
          <v:shape id="_x0000_i1047" type="#_x0000_t75" style="width:53.05pt;height:20.05pt" o:ole="">
            <v:imagedata r:id="rId28" o:title=""/>
          </v:shape>
          <o:OLEObject Type="Embed" ProgID="Equation.DSMT4" ShapeID="_x0000_i1047" DrawAspect="Content" ObjectID="_1546549481" r:id="rId29"/>
        </w:object>
      </w:r>
      <w:r>
        <w:rPr>
          <w:rFonts w:hint="eastAsia"/>
        </w:rPr>
        <w:t>是复数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平面波变为指数衰减的单频单向波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</w:t>
      </w:r>
      <w:r w:rsidRPr="00C50A03">
        <w:rPr>
          <w:position w:val="-4"/>
        </w:rPr>
        <w:object w:dxaOrig="200" w:dyaOrig="200">
          <v:shape id="_x0000_i1030" type="#_x0000_t75" style="width:10pt;height:10pt" o:ole="">
            <v:imagedata r:id="rId30" o:title=""/>
          </v:shape>
          <o:OLEObject Type="Embed" ProgID="Equation.DSMT4" ShapeID="_x0000_i1030" DrawAspect="Content" ObjectID="_1546549482" r:id="rId31"/>
        </w:object>
      </w:r>
      <w:r>
        <w:rPr>
          <w:rFonts w:hint="eastAsia"/>
        </w:rPr>
        <w:t>方向传播</w:t>
      </w:r>
      <w:r w:rsidRPr="00C50A03">
        <w:rPr>
          <w:position w:val="-6"/>
        </w:rPr>
        <w:object w:dxaOrig="200" w:dyaOrig="220">
          <v:shape id="_x0000_i1031" type="#_x0000_t75" style="width:10pt;height:10.75pt" o:ole="">
            <v:imagedata r:id="rId32" o:title=""/>
          </v:shape>
          <o:OLEObject Type="Embed" ProgID="Equation.DSMT4" ShapeID="_x0000_i1031" DrawAspect="Content" ObjectID="_1546549483" r:id="rId33"/>
        </w:object>
      </w:r>
      <w:r>
        <w:rPr>
          <w:rFonts w:hint="eastAsia"/>
        </w:rPr>
        <w:t>方向极化为例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令</w:t>
      </w:r>
      <w:r w:rsidRPr="00C50A03">
        <w:rPr>
          <w:position w:val="-6"/>
        </w:rPr>
        <w:object w:dxaOrig="940" w:dyaOrig="340">
          <v:shape id="_x0000_i1032" type="#_x0000_t75" style="width:47.15pt;height:16.7pt" o:ole="">
            <v:imagedata r:id="rId34" o:title=""/>
          </v:shape>
          <o:OLEObject Type="Embed" ProgID="Equation.DSMT4" ShapeID="_x0000_i1032" DrawAspect="Content" ObjectID="_1546549484" r:id="rId35"/>
        </w:object>
      </w:r>
    </w:p>
    <w:p w:rsidR="00281F20" w:rsidRDefault="00281F20" w:rsidP="00281F20">
      <w:pPr>
        <w:jc w:val="center"/>
      </w:pPr>
      <w:r w:rsidRPr="00C50A03">
        <w:rPr>
          <w:position w:val="-12"/>
        </w:rPr>
        <w:object w:dxaOrig="3519" w:dyaOrig="400">
          <v:shape id="_x0000_i1033" type="#_x0000_t75" style="width:176.3pt;height:20.05pt" o:ole="">
            <v:imagedata r:id="rId36" o:title=""/>
          </v:shape>
          <o:OLEObject Type="Embed" ProgID="Equation.DSMT4" ShapeID="_x0000_i1033" DrawAspect="Content" ObjectID="_1546549485" r:id="rId37"/>
        </w:object>
      </w:r>
    </w:p>
    <w:p w:rsidR="00281F20" w:rsidRDefault="00281F20" w:rsidP="00281F20">
      <w:pPr>
        <w:jc w:val="center"/>
      </w:pPr>
      <w:r w:rsidRPr="0077360D">
        <w:rPr>
          <w:position w:val="-24"/>
        </w:rPr>
        <w:object w:dxaOrig="2439" w:dyaOrig="620">
          <v:shape id="_x0000_i1040" type="#_x0000_t75" style="width:122.1pt;height:31.2pt" o:ole="">
            <v:imagedata r:id="rId38" o:title=""/>
          </v:shape>
          <o:OLEObject Type="Embed" ProgID="Equation.DSMT4" ShapeID="_x0000_i1040" DrawAspect="Content" ObjectID="_1546549486" r:id="rId39"/>
        </w:object>
      </w:r>
    </w:p>
    <w:p w:rsidR="00281F20" w:rsidRDefault="00281F20" w:rsidP="00281F20">
      <w:r>
        <w:rPr>
          <w:rFonts w:hint="eastAsia"/>
        </w:rPr>
        <w:t>通解仍然为所有可能的单频单向波的线性组合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实折射率和吸收系数定义为</w:t>
      </w:r>
    </w:p>
    <w:p w:rsidR="00281F20" w:rsidRDefault="00281F20" w:rsidP="00281F20">
      <w:pPr>
        <w:jc w:val="center"/>
      </w:pPr>
      <w:r w:rsidRPr="008134F0">
        <w:rPr>
          <w:position w:val="-24"/>
        </w:rPr>
        <w:object w:dxaOrig="3780" w:dyaOrig="620">
          <v:shape id="_x0000_i1034" type="#_x0000_t75" style="width:189.3pt;height:31.2pt" o:ole="">
            <v:imagedata r:id="rId40" o:title=""/>
          </v:shape>
          <o:OLEObject Type="Embed" ProgID="Equation.DSMT4" ShapeID="_x0000_i1034" DrawAspect="Content" ObjectID="_1546549487" r:id="rId41"/>
        </w:object>
      </w:r>
    </w:p>
    <w:p w:rsidR="00281F20" w:rsidRDefault="00281F20" w:rsidP="00281F20">
      <w:pPr>
        <w:jc w:val="center"/>
      </w:pPr>
      <w:r w:rsidRPr="0077360D">
        <w:rPr>
          <w:position w:val="-24"/>
        </w:rPr>
        <w:object w:dxaOrig="3920" w:dyaOrig="620">
          <v:shape id="_x0000_i1035" type="#_x0000_t75" style="width:195.95pt;height:31.2pt" o:ole="">
            <v:imagedata r:id="rId42" o:title=""/>
          </v:shape>
          <o:OLEObject Type="Embed" ProgID="Equation.DSMT4" ShapeID="_x0000_i1035" DrawAspect="Content" ObjectID="_1546549488" r:id="rId43"/>
        </w:object>
      </w:r>
    </w:p>
    <w:p w:rsidR="00281F20" w:rsidRDefault="00281F20" w:rsidP="00281F20">
      <w:pPr>
        <w:jc w:val="center"/>
      </w:pPr>
      <w:r w:rsidRPr="00F663F5">
        <w:rPr>
          <w:position w:val="-12"/>
        </w:rPr>
        <w:object w:dxaOrig="2020" w:dyaOrig="380">
          <v:shape id="_x0000_i1041" type="#_x0000_t75" style="width:100.95pt;height:18.95pt" o:ole="">
            <v:imagedata r:id="rId44" o:title=""/>
          </v:shape>
          <o:OLEObject Type="Embed" ProgID="Equation.DSMT4" ShapeID="_x0000_i1041" DrawAspect="Content" ObjectID="_1546549489" r:id="rId45"/>
        </w:object>
      </w:r>
    </w:p>
    <w:p w:rsidR="00281F20" w:rsidRDefault="00281F20" w:rsidP="00281F20">
      <w:r>
        <w:rPr>
          <w:rFonts w:hint="eastAsia"/>
        </w:rPr>
        <w:t>注意区分</w:t>
      </w:r>
      <w:r w:rsidRPr="00462AF5">
        <w:rPr>
          <w:position w:val="-6"/>
        </w:rPr>
        <w:object w:dxaOrig="200" w:dyaOrig="220">
          <v:shape id="_x0000_i1042" type="#_x0000_t75" style="width:10pt;height:10.75pt" o:ole="">
            <v:imagedata r:id="rId46" o:title=""/>
          </v:shape>
          <o:OLEObject Type="Embed" ProgID="Equation.DSMT4" ShapeID="_x0000_i1042" DrawAspect="Content" ObjectID="_1546549490" r:id="rId47"/>
        </w:object>
      </w:r>
      <w:r>
        <w:rPr>
          <w:rFonts w:hint="eastAsia"/>
        </w:rPr>
        <w:t>(per</w:t>
      </w:r>
      <w:r>
        <w:t xml:space="preserve">mittivity), </w:t>
      </w:r>
      <w:r w:rsidRPr="00F663F5">
        <w:rPr>
          <w:position w:val="-12"/>
        </w:rPr>
        <w:object w:dxaOrig="260" w:dyaOrig="360">
          <v:shape id="_x0000_i1043" type="#_x0000_t75" style="width:13pt;height:17.8pt" o:ole="">
            <v:imagedata r:id="rId48" o:title=""/>
          </v:shape>
          <o:OLEObject Type="Embed" ProgID="Equation.DSMT4" ShapeID="_x0000_i1043" DrawAspect="Content" ObjectID="_1546549491" r:id="rId49"/>
        </w:object>
      </w:r>
      <w:r>
        <w:t xml:space="preserve">(dielectric constant)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663F5">
        <w:rPr>
          <w:position w:val="-10"/>
        </w:rPr>
        <w:object w:dxaOrig="240" w:dyaOrig="260">
          <v:shape id="_x0000_i1036" type="#_x0000_t75" style="width:11.9pt;height:13pt" o:ole="">
            <v:imagedata r:id="rId50" o:title=""/>
          </v:shape>
          <o:OLEObject Type="Embed" ProgID="Equation.DSMT4" ShapeID="_x0000_i1036" DrawAspect="Content" ObjectID="_1546549492" r:id="rId51"/>
        </w:object>
      </w:r>
      <w:r>
        <w:rPr>
          <w:rFonts w:hint="eastAsia"/>
        </w:rPr>
        <w:t>(</w:t>
      </w:r>
      <w:proofErr w:type="spellStart"/>
      <w:r>
        <w:rPr>
          <w:rFonts w:hint="eastAsia"/>
        </w:rPr>
        <w:t>susceptivility</w:t>
      </w:r>
      <w:proofErr w:type="spellEnd"/>
      <w:r>
        <w:t xml:space="preserve">). </w:t>
      </w:r>
      <w:r>
        <w:rPr>
          <w:rFonts w:hint="eastAsia"/>
        </w:rPr>
        <w:t>有时候</w:t>
      </w:r>
      <w:r w:rsidRPr="008754D6">
        <w:rPr>
          <w:position w:val="-12"/>
        </w:rPr>
        <w:object w:dxaOrig="260" w:dyaOrig="360">
          <v:shape id="_x0000_i1044" type="#_x0000_t75" style="width:13pt;height:17.8pt" o:ole="">
            <v:imagedata r:id="rId52" o:title=""/>
          </v:shape>
          <o:OLEObject Type="Embed" ProgID="Equation.DSMT4" ShapeID="_x0000_i1044" DrawAspect="Content" ObjectID="_1546549493" r:id="rId53"/>
        </w:object>
      </w:r>
      <w:r>
        <w:rPr>
          <w:rFonts w:hint="eastAsia"/>
        </w:rPr>
        <w:t>会写成</w:t>
      </w:r>
      <w:r w:rsidRPr="00462AF5">
        <w:rPr>
          <w:position w:val="-6"/>
        </w:rPr>
        <w:object w:dxaOrig="200" w:dyaOrig="220">
          <v:shape id="_x0000_i1045" type="#_x0000_t75" style="width:10pt;height:10.75pt" o:ole="">
            <v:imagedata r:id="rId54" o:title=""/>
          </v:shape>
          <o:OLEObject Type="Embed" ProgID="Equation.DSMT4" ShapeID="_x0000_i1045" DrawAspect="Content" ObjectID="_1546549494" r:id="rId55"/>
        </w:object>
      </w:r>
      <w:r>
        <w:rPr>
          <w:rFonts w:hint="eastAsia"/>
        </w:rPr>
        <w:t>.</w:t>
      </w:r>
    </w:p>
    <w:p w:rsidR="00281F20" w:rsidRDefault="00281F20" w:rsidP="00281F20">
      <w:pPr>
        <w:widowControl/>
        <w:adjustRightInd/>
        <w:snapToGrid/>
        <w:spacing w:after="160" w:line="259" w:lineRule="auto"/>
        <w:jc w:val="left"/>
      </w:pPr>
      <w:r>
        <w:br w:type="page"/>
      </w:r>
    </w:p>
    <w:p w:rsidR="00F97CBE" w:rsidRPr="0066760E" w:rsidRDefault="00F97CBE" w:rsidP="0066760E">
      <w:bookmarkStart w:id="0" w:name="_GoBack"/>
      <w:bookmarkEnd w:id="0"/>
    </w:p>
    <w:sectPr w:rsidR="00F97CBE" w:rsidRPr="0066760E">
      <w:footerReference w:type="default" r:id="rId5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4AE" w:rsidRDefault="007314AE" w:rsidP="00F158B8">
      <w:r>
        <w:separator/>
      </w:r>
    </w:p>
    <w:p w:rsidR="007314AE" w:rsidRDefault="007314AE" w:rsidP="00F158B8"/>
  </w:endnote>
  <w:endnote w:type="continuationSeparator" w:id="0">
    <w:p w:rsidR="007314AE" w:rsidRDefault="007314AE" w:rsidP="00F158B8">
      <w:r>
        <w:continuationSeparator/>
      </w:r>
    </w:p>
    <w:p w:rsidR="007314AE" w:rsidRDefault="007314AE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4AE" w:rsidRDefault="007314AE" w:rsidP="00F158B8">
      <w:r>
        <w:separator/>
      </w:r>
    </w:p>
    <w:p w:rsidR="007314AE" w:rsidRDefault="007314AE" w:rsidP="00F158B8"/>
  </w:footnote>
  <w:footnote w:type="continuationSeparator" w:id="0">
    <w:p w:rsidR="007314AE" w:rsidRDefault="007314AE" w:rsidP="00F158B8">
      <w:r>
        <w:continuationSeparator/>
      </w:r>
    </w:p>
    <w:p w:rsidR="007314AE" w:rsidRDefault="007314AE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1F20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14AE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6BBD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97CBE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01994B7-974A-425F-B1BF-E03863DE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47</cp:revision>
  <cp:lastPrinted>2014-11-22T04:10:00Z</cp:lastPrinted>
  <dcterms:created xsi:type="dcterms:W3CDTF">2016-06-24T01:48:00Z</dcterms:created>
  <dcterms:modified xsi:type="dcterms:W3CDTF">2017-01-22T05:40:00Z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