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2C3" w:rsidRPr="004432C3" w:rsidRDefault="004432C3" w:rsidP="004432C3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521544"/>
      <w:r w:rsidRPr="004432C3">
        <w:rPr>
          <w:rFonts w:ascii="Times New Roman" w:hAnsi="Times New Roman" w:cs="Times New Roman" w:hint="eastAsia"/>
          <w:b/>
          <w:bCs/>
          <w:sz w:val="32"/>
          <w:szCs w:val="32"/>
        </w:rPr>
        <w:t>受阻弹簧振子</w:t>
      </w:r>
      <w:bookmarkEnd w:id="0"/>
    </w:p>
    <w:p w:rsidR="004432C3" w:rsidRPr="004432C3" w:rsidRDefault="004432C3" w:rsidP="004432C3">
      <w:pPr>
        <w:jc w:val="right"/>
        <w:rPr>
          <w:rFonts w:ascii="Times New Roman" w:hAnsi="Times New Roman" w:cs="Times New Roman"/>
          <w:sz w:val="16"/>
          <w:szCs w:val="16"/>
        </w:rPr>
      </w:pPr>
      <w:r w:rsidRPr="004432C3">
        <w:rPr>
          <w:rFonts w:ascii="Times New Roman" w:hAnsi="Times New Roman" w:cs="Times New Roman"/>
          <w:sz w:val="16"/>
          <w:szCs w:val="16"/>
        </w:rPr>
        <w:t>2014/11/17</w:t>
      </w:r>
    </w:p>
    <w:p w:rsidR="004432C3" w:rsidRPr="004432C3" w:rsidRDefault="004432C3" w:rsidP="004432C3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4432C3" w:rsidRPr="004432C3" w:rsidRDefault="004432C3" w:rsidP="004432C3">
      <w:pPr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预备知识</w:t>
      </w:r>
      <w:r w:rsidRPr="004432C3">
        <w:rPr>
          <w:rFonts w:ascii="Times New Roman" w:hAnsi="Times New Roman" w:cs="Times New Roman" w:hint="eastAsia"/>
        </w:rPr>
        <w:t xml:space="preserve">: </w:t>
      </w:r>
      <w:hyperlink w:anchor="_弹簧振子" w:history="1">
        <w:r w:rsidRPr="004432C3">
          <w:rPr>
            <w:rFonts w:ascii="Times New Roman" w:hAnsi="Times New Roman" w:cs="Times New Roman" w:hint="eastAsia"/>
            <w:color w:val="0000FF" w:themeColor="hyperlink"/>
            <w:u w:val="single"/>
          </w:rPr>
          <w:t>弹簧振子</w:t>
        </w:r>
      </w:hyperlink>
      <w:r w:rsidRPr="004432C3">
        <w:rPr>
          <w:rFonts w:ascii="Times New Roman" w:hAnsi="Times New Roman" w:cs="Times New Roman" w:hint="eastAsia"/>
        </w:rPr>
        <w:t xml:space="preserve">; </w:t>
      </w:r>
      <w:hyperlink w:anchor="_二阶常系数齐次微分方程的通解" w:history="1">
        <w:r w:rsidRPr="004432C3">
          <w:rPr>
            <w:rFonts w:ascii="Times New Roman" w:hAnsi="Times New Roman" w:cs="Times New Roman" w:hint="eastAsia"/>
            <w:color w:val="0000FF" w:themeColor="hyperlink"/>
            <w:u w:val="single"/>
          </w:rPr>
          <w:t>二阶常系数齐次微分方程的通解</w:t>
        </w:r>
      </w:hyperlink>
    </w:p>
    <w:p w:rsidR="004432C3" w:rsidRPr="004432C3" w:rsidRDefault="004432C3" w:rsidP="004432C3">
      <w:pPr>
        <w:rPr>
          <w:rFonts w:ascii="Times New Roman" w:hAnsi="Times New Roman" w:cs="Times New Roman"/>
        </w:rPr>
      </w:pPr>
    </w:p>
    <w:p w:rsidR="004432C3" w:rsidRPr="004432C3" w:rsidRDefault="004432C3" w:rsidP="004432C3">
      <w:pPr>
        <w:rPr>
          <w:rFonts w:ascii="Times New Roman" w:hAnsi="Times New Roman" w:cs="Times New Roman"/>
          <w:b/>
        </w:rPr>
      </w:pPr>
      <w:r w:rsidRPr="004432C3">
        <w:rPr>
          <w:rFonts w:ascii="Times New Roman" w:hAnsi="Times New Roman" w:cs="Times New Roman" w:hint="eastAsia"/>
          <w:b/>
        </w:rPr>
        <w:t>结论</w:t>
      </w:r>
    </w:p>
    <w:p w:rsidR="004432C3" w:rsidRPr="004432C3" w:rsidRDefault="004432C3" w:rsidP="004432C3">
      <w:pPr>
        <w:rPr>
          <w:rFonts w:ascii="Times New Roman" w:hAnsi="Times New Roman" w:cs="Times New Roman"/>
          <w:b/>
        </w:rPr>
      </w:pP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两个复数根</w:t>
      </w:r>
      <w:r w:rsidRPr="004432C3">
        <w:rPr>
          <w:rFonts w:ascii="Times New Roman" w:hAnsi="Times New Roman" w:cs="Times New Roman" w:hint="eastAsia"/>
        </w:rPr>
        <w:t>(</w:t>
      </w:r>
      <w:r w:rsidRPr="004432C3">
        <w:rPr>
          <w:rFonts w:ascii="Times New Roman" w:hAnsi="Times New Roman" w:cs="Times New Roman"/>
          <w:position w:val="-6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63.7pt;height:15.8pt;mso-position-vertical:absolute" o:ole="">
            <v:imagedata r:id="rId6" o:title=""/>
          </v:shape>
          <o:OLEObject Type="Embed" ProgID="Equation.DSMT4" ShapeID="_x0000_i1084" DrawAspect="Content" ObjectID="_1477767684" r:id="rId7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最常讨论和应用的情况</w:t>
      </w:r>
      <w:r w:rsidRPr="004432C3">
        <w:rPr>
          <w:rFonts w:ascii="Times New Roman" w:hAnsi="Times New Roman" w:cs="Times New Roman" w:hint="eastAsia"/>
        </w:rPr>
        <w:t>)</w:t>
      </w:r>
    </w:p>
    <w:p w:rsidR="004432C3" w:rsidRPr="004432C3" w:rsidRDefault="004432C3" w:rsidP="004432C3">
      <w:pPr>
        <w:snapToGrid/>
        <w:jc w:val="center"/>
        <w:rPr>
          <w:rFonts w:ascii="Times New Roman" w:hAnsi="Times New Roman" w:cs="Times New Roman"/>
          <w:position w:val="-14"/>
        </w:rPr>
      </w:pPr>
      <w:r w:rsidRPr="004432C3">
        <w:rPr>
          <w:rFonts w:ascii="Times New Roman" w:hAnsi="Times New Roman" w:cs="Times New Roman"/>
          <w:position w:val="-14"/>
        </w:rPr>
        <w:object w:dxaOrig="2240" w:dyaOrig="400">
          <v:shape id="_x0000_i1085" type="#_x0000_t75" style="width:110.7pt;height:20pt" o:ole="">
            <v:imagedata r:id="rId8" o:title=""/>
          </v:shape>
          <o:OLEObject Type="Embed" ProgID="Equation.DSMT4" ShapeID="_x0000_i1085" DrawAspect="Content" ObjectID="_1477767685" r:id="rId9"/>
        </w:object>
      </w:r>
    </w:p>
    <w:p w:rsidR="004432C3" w:rsidRPr="004432C3" w:rsidRDefault="004432C3" w:rsidP="004432C3">
      <w:pPr>
        <w:snapToGrid/>
        <w:ind w:firstLineChars="100" w:firstLine="240"/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其中</w: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24"/>
        </w:rPr>
        <w:object w:dxaOrig="920" w:dyaOrig="620">
          <v:shape id="_x0000_i1086" type="#_x0000_t75" style="width:45.35pt;height:31.2pt" o:ole="">
            <v:imagedata r:id="rId10" o:title=""/>
          </v:shape>
          <o:OLEObject Type="Embed" ProgID="Equation.DSMT4" ShapeID="_x0000_i1086" DrawAspect="Content" ObjectID="_1477767686" r:id="rId11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26"/>
        </w:rPr>
        <w:object w:dxaOrig="1579" w:dyaOrig="720">
          <v:shape id="_x0000_i1087" type="#_x0000_t75" style="width:78.65pt;height:35.8pt" o:ole="">
            <v:imagedata r:id="rId12" o:title=""/>
          </v:shape>
          <o:OLEObject Type="Embed" ProgID="Equation.DSMT4" ShapeID="_x0000_i1087" DrawAspect="Content" ObjectID="_1477767687" r:id="rId13"/>
        </w:object>
      </w:r>
      <w:r w:rsidRPr="004432C3">
        <w:rPr>
          <w:rFonts w:ascii="Times New Roman" w:hAnsi="Times New Roman" w:cs="Times New Roman" w:hint="eastAsia"/>
        </w:rPr>
        <w:t xml:space="preserve">. </w:t>
      </w:r>
    </w:p>
    <w:p w:rsidR="004432C3" w:rsidRPr="004432C3" w:rsidRDefault="004432C3" w:rsidP="004432C3">
      <w:pPr>
        <w:snapToGrid/>
        <w:ind w:firstLineChars="100" w:firstLine="240"/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若令</w:t>
      </w:r>
      <w:r w:rsidRPr="004432C3">
        <w:rPr>
          <w:rFonts w:ascii="Times New Roman" w:hAnsi="Times New Roman" w:cs="Times New Roman"/>
          <w:position w:val="-26"/>
        </w:rPr>
        <w:object w:dxaOrig="960" w:dyaOrig="700">
          <v:shape id="_x0000_i1088" type="#_x0000_t75" style="width:47.45pt;height:34.55pt" o:ole="">
            <v:imagedata r:id="rId14" o:title=""/>
          </v:shape>
          <o:OLEObject Type="Embed" ProgID="Equation.DSMT4" ShapeID="_x0000_i1088" DrawAspect="Content" ObjectID="_1477767688" r:id="rId15"/>
        </w:object>
      </w:r>
      <w:r w:rsidRPr="004432C3">
        <w:rPr>
          <w:rFonts w:ascii="Times New Roman" w:hAnsi="Times New Roman" w:cs="Times New Roman" w:hint="eastAsia"/>
          <w:position w:val="-26"/>
        </w:rPr>
        <w:t xml:space="preserve"> </w:t>
      </w:r>
      <w:r w:rsidRPr="004432C3">
        <w:rPr>
          <w:rFonts w:ascii="Times New Roman" w:hAnsi="Times New Roman" w:cs="Times New Roman" w:hint="eastAsia"/>
        </w:rPr>
        <w:t>(</w:t>
      </w:r>
      <w:r w:rsidRPr="004432C3">
        <w:rPr>
          <w:rFonts w:ascii="Times New Roman" w:hAnsi="Times New Roman" w:cs="Times New Roman"/>
          <w:position w:val="-6"/>
        </w:rPr>
        <w:object w:dxaOrig="600" w:dyaOrig="279">
          <v:shape id="_x0000_i1089" type="#_x0000_t75" style="width:29.95pt;height:14.15pt" o:ole="">
            <v:imagedata r:id="rId16" o:title=""/>
          </v:shape>
          <o:OLEObject Type="Embed" ProgID="Equation.DSMT4" ShapeID="_x0000_i1089" DrawAspect="Content" ObjectID="_1477767689" r:id="rId17"/>
        </w:object>
      </w:r>
      <w:r w:rsidRPr="004432C3">
        <w:rPr>
          <w:rFonts w:ascii="Times New Roman" w:hAnsi="Times New Roman" w:cs="Times New Roman" w:hint="eastAsia"/>
        </w:rPr>
        <w:t>时的振动频率</w:t>
      </w:r>
      <w:r w:rsidRPr="004432C3">
        <w:rPr>
          <w:rFonts w:ascii="Times New Roman" w:hAnsi="Times New Roman" w:cs="Times New Roman" w:hint="eastAsia"/>
        </w:rPr>
        <w:t xml:space="preserve">), </w:t>
      </w:r>
      <w:r w:rsidRPr="004432C3">
        <w:rPr>
          <w:rFonts w:ascii="Times New Roman" w:hAnsi="Times New Roman" w:cs="Times New Roman" w:hint="eastAsia"/>
        </w:rPr>
        <w:t>有</w:t>
      </w:r>
      <w:r w:rsidRPr="004432C3">
        <w:rPr>
          <w:rFonts w:ascii="Times New Roman" w:hAnsi="Times New Roman" w:cs="Times New Roman"/>
          <w:position w:val="-12"/>
        </w:rPr>
        <w:object w:dxaOrig="1260" w:dyaOrig="380">
          <v:shape id="_x0000_i1090" type="#_x0000_t75" style="width:62.45pt;height:19.15pt" o:ole="">
            <v:imagedata r:id="rId18" o:title=""/>
          </v:shape>
          <o:OLEObject Type="Embed" ProgID="Equation.DSMT4" ShapeID="_x0000_i1090" DrawAspect="Content" ObjectID="_1477767690" r:id="rId19"/>
        </w:object>
      </w:r>
    </w:p>
    <w:p w:rsidR="004432C3" w:rsidRPr="004432C3" w:rsidRDefault="004432C3" w:rsidP="004432C3">
      <w:pPr>
        <w:rPr>
          <w:rFonts w:ascii="Times New Roman" w:hAnsi="Times New Roman" w:cs="Times New Roman"/>
        </w:rPr>
      </w:pPr>
    </w:p>
    <w:p w:rsidR="004432C3" w:rsidRPr="004432C3" w:rsidRDefault="004432C3" w:rsidP="004432C3">
      <w:pPr>
        <w:rPr>
          <w:rFonts w:ascii="Times New Roman" w:hAnsi="Times New Roman" w:cs="Times New Roman"/>
          <w:b/>
        </w:rPr>
      </w:pPr>
      <w:r w:rsidRPr="004432C3">
        <w:rPr>
          <w:rFonts w:ascii="Times New Roman" w:hAnsi="Times New Roman" w:cs="Times New Roman" w:hint="eastAsia"/>
          <w:b/>
        </w:rPr>
        <w:t>推导</w:t>
      </w:r>
    </w:p>
    <w:p w:rsidR="004432C3" w:rsidRPr="004432C3" w:rsidRDefault="004432C3" w:rsidP="004432C3">
      <w:pPr>
        <w:rPr>
          <w:rFonts w:ascii="Times New Roman" w:hAnsi="Times New Roman" w:cs="Times New Roman"/>
          <w:b/>
        </w:rPr>
      </w:pPr>
    </w:p>
    <w:p w:rsidR="004432C3" w:rsidRPr="004432C3" w:rsidRDefault="004432C3" w:rsidP="004432C3">
      <w:pPr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在</w:t>
      </w:r>
      <w:hyperlink w:anchor="_弹簧振子" w:history="1">
        <w:r w:rsidRPr="004432C3">
          <w:rPr>
            <w:rFonts w:ascii="Times New Roman" w:hAnsi="Times New Roman" w:cs="Times New Roman" w:hint="eastAsia"/>
            <w:color w:val="0000FF" w:themeColor="hyperlink"/>
            <w:u w:val="single"/>
          </w:rPr>
          <w:t>弹簧振子</w:t>
        </w:r>
      </w:hyperlink>
      <w:r w:rsidRPr="004432C3">
        <w:rPr>
          <w:rFonts w:ascii="Times New Roman" w:hAnsi="Times New Roman" w:cs="Times New Roman" w:hint="eastAsia"/>
        </w:rPr>
        <w:t>的振动方程基础上</w: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若振子还受到一个与速度成正比的阻力</w:t>
      </w:r>
      <w:r w:rsidRPr="004432C3">
        <w:rPr>
          <w:rFonts w:ascii="Times New Roman" w:hAnsi="Times New Roman" w:cs="Times New Roman"/>
          <w:position w:val="-10"/>
        </w:rPr>
        <w:object w:dxaOrig="880" w:dyaOrig="320">
          <v:shape id="_x0000_i1091" type="#_x0000_t75" style="width:43.3pt;height:16.25pt" o:ole="">
            <v:imagedata r:id="rId20" o:title=""/>
          </v:shape>
          <o:OLEObject Type="Embed" ProgID="Equation.DSMT4" ShapeID="_x0000_i1091" DrawAspect="Content" ObjectID="_1477767691" r:id="rId21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则振动方程如下</w:t>
      </w:r>
      <w:r w:rsidRPr="004432C3">
        <w:rPr>
          <w:rFonts w:ascii="Times New Roman" w:hAnsi="Times New Roman" w:cs="Times New Roman" w:hint="eastAsia"/>
        </w:rPr>
        <w:t>(</w:t>
      </w:r>
      <w:r w:rsidRPr="004432C3">
        <w:rPr>
          <w:rFonts w:ascii="Times New Roman" w:hAnsi="Times New Roman" w:cs="Times New Roman"/>
          <w:position w:val="-6"/>
        </w:rPr>
        <w:object w:dxaOrig="600" w:dyaOrig="279">
          <v:shape id="_x0000_i1092" type="#_x0000_t75" style="width:29.95pt;height:14.15pt" o:ole="">
            <v:imagedata r:id="rId22" o:title=""/>
          </v:shape>
          <o:OLEObject Type="Embed" ProgID="Equation.DSMT4" ShapeID="_x0000_i1092" DrawAspect="Content" ObjectID="_1477767692" r:id="rId23"/>
        </w:object>
      </w:r>
      <w:r w:rsidRPr="004432C3">
        <w:rPr>
          <w:rFonts w:ascii="Times New Roman" w:hAnsi="Times New Roman" w:cs="Times New Roman" w:hint="eastAsia"/>
        </w:rPr>
        <w:t>).</w:t>
      </w:r>
    </w:p>
    <w:p w:rsidR="004432C3" w:rsidRPr="004432C3" w:rsidRDefault="004432C3" w:rsidP="004432C3">
      <w:pPr>
        <w:snapToGrid/>
        <w:jc w:val="center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/>
          <w:position w:val="-10"/>
        </w:rPr>
        <w:object w:dxaOrig="1600" w:dyaOrig="320">
          <v:shape id="_x0000_i1093" type="#_x0000_t75" style="width:80.3pt;height:16.25pt" o:ole="">
            <v:imagedata r:id="rId24" o:title=""/>
          </v:shape>
          <o:OLEObject Type="Embed" ProgID="Equation.DSMT4" ShapeID="_x0000_i1093" DrawAspect="Content" ObjectID="_1477767693" r:id="rId25"/>
        </w:object>
      </w: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之所以设为正比</w: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是因为所得方程是线性方程</w: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便于求解</w:t>
      </w:r>
      <w:r w:rsidRPr="004432C3">
        <w:rPr>
          <w:rFonts w:ascii="Times New Roman" w:hAnsi="Times New Roman" w:cs="Times New Roman" w:hint="eastAsia"/>
        </w:rPr>
        <w:t xml:space="preserve">. </w:t>
      </w:r>
      <w:r w:rsidRPr="004432C3">
        <w:rPr>
          <w:rFonts w:ascii="Times New Roman" w:hAnsi="Times New Roman" w:cs="Times New Roman" w:hint="eastAsia"/>
        </w:rPr>
        <w:t>根据</w:t>
      </w:r>
      <w:hyperlink w:anchor="_二阶常系数齐次微分方程的通解" w:history="1">
        <w:r w:rsidRPr="004432C3">
          <w:rPr>
            <w:rFonts w:ascii="Times New Roman" w:hAnsi="Times New Roman" w:cs="Times New Roman" w:hint="eastAsia"/>
            <w:color w:val="0000FF" w:themeColor="hyperlink"/>
            <w:u w:val="single"/>
          </w:rPr>
          <w:t>二阶常系数齐次微分方程的通解</w:t>
        </w:r>
      </w:hyperlink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解特征方程</w:t>
      </w:r>
      <w:r w:rsidRPr="004432C3">
        <w:rPr>
          <w:rFonts w:ascii="Times New Roman" w:hAnsi="Times New Roman" w:cs="Times New Roman"/>
          <w:position w:val="-6"/>
        </w:rPr>
        <w:object w:dxaOrig="1640" w:dyaOrig="320">
          <v:shape id="_x0000_i1094" type="#_x0000_t75" style="width:82pt;height:16.25pt" o:ole="">
            <v:imagedata r:id="rId26" o:title=""/>
          </v:shape>
          <o:OLEObject Type="Embed" ProgID="Equation.DSMT4" ShapeID="_x0000_i1094" DrawAspect="Content" ObjectID="_1477767694" r:id="rId27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可得通解分为三种情况</w:t>
      </w:r>
      <w:r w:rsidRPr="004432C3">
        <w:rPr>
          <w:rFonts w:ascii="Times New Roman" w:hAnsi="Times New Roman" w:cs="Times New Roman" w:hint="eastAsia"/>
        </w:rPr>
        <w:t>.</w:t>
      </w: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1.</w:t>
      </w:r>
      <w:r w:rsidRPr="004432C3">
        <w:rPr>
          <w:rFonts w:ascii="Times New Roman" w:hAnsi="Times New Roman" w:cs="Times New Roman" w:hint="eastAsia"/>
        </w:rPr>
        <w:t>有两个不同的实根</w:t>
      </w:r>
      <w:r w:rsidRPr="004432C3">
        <w:rPr>
          <w:rFonts w:ascii="Times New Roman" w:hAnsi="Times New Roman" w:cs="Times New Roman"/>
          <w:position w:val="-12"/>
        </w:rPr>
        <w:object w:dxaOrig="200" w:dyaOrig="360">
          <v:shape id="_x0000_i1095" type="#_x0000_t75" style="width:9.55pt;height:17.5pt" o:ole="">
            <v:imagedata r:id="rId28" o:title=""/>
          </v:shape>
          <o:OLEObject Type="Embed" ProgID="Equation.DSMT4" ShapeID="_x0000_i1095" DrawAspect="Content" ObjectID="_1477767695" r:id="rId29"/>
        </w:object>
      </w:r>
      <w:r w:rsidRPr="004432C3">
        <w:rPr>
          <w:rFonts w:ascii="Times New Roman" w:hAnsi="Times New Roman" w:cs="Times New Roman" w:hint="eastAsia"/>
        </w:rPr>
        <w:t>,</w:t>
      </w:r>
      <w:r w:rsidRPr="004432C3">
        <w:rPr>
          <w:rFonts w:ascii="Times New Roman" w:hAnsi="Times New Roman" w:cs="Times New Roman"/>
          <w:position w:val="-12"/>
        </w:rPr>
        <w:object w:dxaOrig="220" w:dyaOrig="360">
          <v:shape id="_x0000_i1096" type="#_x0000_t75" style="width:10.8pt;height:17.5pt" o:ole="">
            <v:imagedata r:id="rId30" o:title=""/>
          </v:shape>
          <o:OLEObject Type="Embed" ProgID="Equation.DSMT4" ShapeID="_x0000_i1096" DrawAspect="Content" ObjectID="_1477767696" r:id="rId31"/>
        </w:object>
      </w:r>
      <w:r w:rsidRPr="004432C3">
        <w:rPr>
          <w:rFonts w:ascii="Times New Roman" w:hAnsi="Times New Roman" w:cs="Times New Roman" w:hint="eastAsia"/>
        </w:rPr>
        <w:t xml:space="preserve"> (</w:t>
      </w:r>
      <w:r w:rsidRPr="004432C3">
        <w:rPr>
          <w:rFonts w:ascii="Times New Roman" w:hAnsi="Times New Roman" w:cs="Times New Roman"/>
          <w:position w:val="-6"/>
        </w:rPr>
        <w:object w:dxaOrig="1300" w:dyaOrig="320">
          <v:shape id="_x0000_i1097" type="#_x0000_t75" style="width:65.35pt;height:16.25pt" o:ole="">
            <v:imagedata r:id="rId32" o:title=""/>
          </v:shape>
          <o:OLEObject Type="Embed" ProgID="Equation.DSMT4" ShapeID="_x0000_i1097" DrawAspect="Content" ObjectID="_1477767697" r:id="rId33"/>
        </w:object>
      </w:r>
      <w:r w:rsidRPr="004432C3">
        <w:rPr>
          <w:rFonts w:ascii="Times New Roman" w:hAnsi="Times New Roman" w:cs="Times New Roman" w:hint="eastAsia"/>
        </w:rPr>
        <w:t xml:space="preserve">), </w:t>
      </w:r>
      <w:r w:rsidRPr="004432C3">
        <w:rPr>
          <w:rFonts w:ascii="Times New Roman" w:hAnsi="Times New Roman" w:cs="Times New Roman" w:hint="eastAsia"/>
        </w:rPr>
        <w:t>方程的通解为</w:t>
      </w:r>
    </w:p>
    <w:p w:rsidR="004432C3" w:rsidRPr="004432C3" w:rsidRDefault="004432C3" w:rsidP="004432C3">
      <w:pPr>
        <w:snapToGrid/>
        <w:jc w:val="center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/>
          <w:position w:val="-12"/>
        </w:rPr>
        <w:object w:dxaOrig="1680" w:dyaOrig="380">
          <v:shape id="_x0000_i1098" type="#_x0000_t75" style="width:84.05pt;height:19.15pt" o:ole="">
            <v:imagedata r:id="rId34" o:title=""/>
          </v:shape>
          <o:OLEObject Type="Embed" ProgID="Equation.DSMT4" ShapeID="_x0000_i1098" DrawAspect="Content" ObjectID="_1477767698" r:id="rId35"/>
        </w:object>
      </w: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2.</w:t>
      </w:r>
      <w:r w:rsidRPr="004432C3">
        <w:rPr>
          <w:rFonts w:ascii="Times New Roman" w:hAnsi="Times New Roman" w:cs="Times New Roman" w:hint="eastAsia"/>
        </w:rPr>
        <w:t>有一个重根</w:t>
      </w:r>
      <w:r w:rsidRPr="004432C3">
        <w:rPr>
          <w:rFonts w:ascii="Times New Roman" w:hAnsi="Times New Roman" w:cs="Times New Roman"/>
          <w:position w:val="-4"/>
        </w:rPr>
        <w:object w:dxaOrig="180" w:dyaOrig="200">
          <v:shape id="_x0000_i1099" type="#_x0000_t75" style="width:9.55pt;height:9.55pt" o:ole="">
            <v:imagedata r:id="rId36" o:title=""/>
          </v:shape>
          <o:OLEObject Type="Embed" ProgID="Equation.DSMT4" ShapeID="_x0000_i1099" DrawAspect="Content" ObjectID="_1477767699" r:id="rId37"/>
        </w:object>
      </w:r>
      <w:r w:rsidRPr="004432C3">
        <w:rPr>
          <w:rFonts w:ascii="Times New Roman" w:hAnsi="Times New Roman" w:cs="Times New Roman" w:hint="eastAsia"/>
        </w:rPr>
        <w:t xml:space="preserve"> (</w:t>
      </w:r>
      <w:r w:rsidRPr="004432C3">
        <w:rPr>
          <w:rFonts w:ascii="Times New Roman" w:hAnsi="Times New Roman" w:cs="Times New Roman"/>
          <w:position w:val="-6"/>
        </w:rPr>
        <w:object w:dxaOrig="1300" w:dyaOrig="320">
          <v:shape id="_x0000_i1100" type="#_x0000_t75" style="width:65.35pt;height:16.25pt" o:ole="">
            <v:imagedata r:id="rId38" o:title=""/>
          </v:shape>
          <o:OLEObject Type="Embed" ProgID="Equation.DSMT4" ShapeID="_x0000_i1100" DrawAspect="Content" ObjectID="_1477767700" r:id="rId39"/>
        </w:object>
      </w:r>
      <w:r w:rsidRPr="004432C3">
        <w:rPr>
          <w:rFonts w:ascii="Times New Roman" w:hAnsi="Times New Roman" w:cs="Times New Roman" w:hint="eastAsia"/>
        </w:rPr>
        <w:t xml:space="preserve">), </w:t>
      </w:r>
      <w:r w:rsidRPr="004432C3">
        <w:rPr>
          <w:rFonts w:ascii="Times New Roman" w:hAnsi="Times New Roman" w:cs="Times New Roman" w:hint="eastAsia"/>
        </w:rPr>
        <w:t>方程的通解为</w:t>
      </w:r>
    </w:p>
    <w:p w:rsidR="004432C3" w:rsidRPr="004432C3" w:rsidRDefault="004432C3" w:rsidP="004432C3">
      <w:pPr>
        <w:snapToGrid/>
        <w:jc w:val="center"/>
        <w:rPr>
          <w:rFonts w:ascii="Times New Roman" w:hAnsi="Times New Roman" w:cs="Times New Roman"/>
          <w:position w:val="-12"/>
        </w:rPr>
      </w:pPr>
      <w:r w:rsidRPr="004432C3">
        <w:rPr>
          <w:rFonts w:ascii="Times New Roman" w:hAnsi="Times New Roman" w:cs="Times New Roman"/>
          <w:position w:val="-12"/>
        </w:rPr>
        <w:object w:dxaOrig="1719" w:dyaOrig="380">
          <v:shape id="_x0000_i1101" type="#_x0000_t75" style="width:85.75pt;height:19.15pt" o:ole="">
            <v:imagedata r:id="rId40" o:title=""/>
          </v:shape>
          <o:OLEObject Type="Embed" ProgID="Equation.DSMT4" ShapeID="_x0000_i1101" DrawAspect="Content" ObjectID="_1477767701" r:id="rId41"/>
        </w:object>
      </w:r>
    </w:p>
    <w:p w:rsidR="004432C3" w:rsidRPr="004432C3" w:rsidRDefault="004432C3" w:rsidP="004432C3">
      <w:pPr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3.</w:t>
      </w:r>
      <w:r w:rsidRPr="004432C3">
        <w:rPr>
          <w:rFonts w:ascii="Times New Roman" w:hAnsi="Times New Roman" w:cs="Times New Roman" w:hint="eastAsia"/>
        </w:rPr>
        <w:t>两个复数根</w:t>
      </w:r>
      <w:r w:rsidRPr="004432C3">
        <w:rPr>
          <w:rFonts w:ascii="Times New Roman" w:hAnsi="Times New Roman" w:cs="Times New Roman" w:hint="eastAsia"/>
        </w:rPr>
        <w:t>(</w:t>
      </w:r>
      <w:r w:rsidRPr="004432C3">
        <w:rPr>
          <w:rFonts w:ascii="Times New Roman" w:hAnsi="Times New Roman" w:cs="Times New Roman"/>
          <w:position w:val="-6"/>
        </w:rPr>
        <w:object w:dxaOrig="1300" w:dyaOrig="320">
          <v:shape id="_x0000_i1102" type="#_x0000_t75" style="width:65.35pt;height:16.25pt" o:ole="">
            <v:imagedata r:id="rId42" o:title=""/>
          </v:shape>
          <o:OLEObject Type="Embed" ProgID="Equation.DSMT4" ShapeID="_x0000_i1102" DrawAspect="Content" ObjectID="_1477767702" r:id="rId43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最常讨论和应用的</w:t>
      </w:r>
      <w:bookmarkStart w:id="1" w:name="_GoBack"/>
      <w:bookmarkEnd w:id="1"/>
      <w:r w:rsidRPr="004432C3">
        <w:rPr>
          <w:rFonts w:ascii="Times New Roman" w:hAnsi="Times New Roman" w:cs="Times New Roman" w:hint="eastAsia"/>
        </w:rPr>
        <w:t>情况</w:t>
      </w:r>
      <w:r w:rsidRPr="004432C3">
        <w:rPr>
          <w:rFonts w:ascii="Times New Roman" w:hAnsi="Times New Roman" w:cs="Times New Roman" w:hint="eastAsia"/>
        </w:rPr>
        <w:t>)</w:t>
      </w:r>
    </w:p>
    <w:p w:rsidR="004432C3" w:rsidRPr="004432C3" w:rsidRDefault="004432C3" w:rsidP="004432C3">
      <w:pPr>
        <w:snapToGrid/>
        <w:jc w:val="center"/>
        <w:rPr>
          <w:rFonts w:ascii="Times New Roman" w:hAnsi="Times New Roman" w:cs="Times New Roman"/>
          <w:position w:val="-14"/>
        </w:rPr>
      </w:pPr>
      <w:r w:rsidRPr="004432C3">
        <w:rPr>
          <w:rFonts w:ascii="Times New Roman" w:hAnsi="Times New Roman" w:cs="Times New Roman"/>
          <w:position w:val="-14"/>
        </w:rPr>
        <w:object w:dxaOrig="2240" w:dyaOrig="400">
          <v:shape id="_x0000_i1103" type="#_x0000_t75" style="width:111.95pt;height:20.4pt" o:ole="">
            <v:imagedata r:id="rId8" o:title=""/>
          </v:shape>
          <o:OLEObject Type="Embed" ProgID="Equation.DSMT4" ShapeID="_x0000_i1103" DrawAspect="Content" ObjectID="_1477767703" r:id="rId44"/>
        </w:object>
      </w:r>
    </w:p>
    <w:p w:rsidR="004432C3" w:rsidRPr="004432C3" w:rsidRDefault="004432C3" w:rsidP="004432C3">
      <w:pPr>
        <w:snapToGrid/>
        <w:ind w:firstLineChars="100" w:firstLine="240"/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其中</w: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24"/>
        </w:rPr>
        <w:object w:dxaOrig="920" w:dyaOrig="620">
          <v:shape id="_x0000_i1104" type="#_x0000_t75" style="width:45.35pt;height:31.2pt" o:ole="">
            <v:imagedata r:id="rId10" o:title=""/>
          </v:shape>
          <o:OLEObject Type="Embed" ProgID="Equation.DSMT4" ShapeID="_x0000_i1104" DrawAspect="Content" ObjectID="_1477767704" r:id="rId45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26"/>
        </w:rPr>
        <w:object w:dxaOrig="3260" w:dyaOrig="720">
          <v:shape id="_x0000_i1105" type="#_x0000_t75" style="width:163.55pt;height:36.2pt" o:ole="">
            <v:imagedata r:id="rId46" o:title=""/>
          </v:shape>
          <o:OLEObject Type="Embed" ProgID="Equation.DSMT4" ShapeID="_x0000_i1105" DrawAspect="Content" ObjectID="_1477767705" r:id="rId47"/>
        </w:object>
      </w:r>
      <w:r w:rsidRPr="004432C3">
        <w:rPr>
          <w:rFonts w:ascii="Times New Roman" w:hAnsi="Times New Roman" w:cs="Times New Roman" w:hint="eastAsia"/>
        </w:rPr>
        <w:t xml:space="preserve">. </w:t>
      </w:r>
    </w:p>
    <w:p w:rsidR="004432C3" w:rsidRPr="004432C3" w:rsidRDefault="004432C3" w:rsidP="004432C3">
      <w:pPr>
        <w:snapToGrid/>
        <w:ind w:firstLineChars="100" w:firstLine="240"/>
        <w:jc w:val="left"/>
        <w:rPr>
          <w:rFonts w:ascii="Times New Roman" w:hAnsi="Times New Roman" w:cs="Times New Roman"/>
        </w:rPr>
      </w:pPr>
      <w:r w:rsidRPr="004432C3">
        <w:rPr>
          <w:rFonts w:ascii="Times New Roman" w:hAnsi="Times New Roman" w:cs="Times New Roman" w:hint="eastAsia"/>
        </w:rPr>
        <w:t>若令</w:t>
      </w:r>
      <w:r w:rsidRPr="004432C3">
        <w:rPr>
          <w:rFonts w:ascii="Times New Roman" w:hAnsi="Times New Roman" w:cs="Times New Roman"/>
          <w:position w:val="-26"/>
        </w:rPr>
        <w:object w:dxaOrig="960" w:dyaOrig="700">
          <v:shape id="_x0000_i1106" type="#_x0000_t75" style="width:47.45pt;height:34.55pt" o:ole="">
            <v:imagedata r:id="rId14" o:title=""/>
          </v:shape>
          <o:OLEObject Type="Embed" ProgID="Equation.DSMT4" ShapeID="_x0000_i1106" DrawAspect="Content" ObjectID="_1477767706" r:id="rId48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28"/>
        </w:rPr>
        <w:object w:dxaOrig="1080" w:dyaOrig="660">
          <v:shape id="_x0000_i1107" type="#_x0000_t75" style="width:53.7pt;height:32.45pt" o:ole="">
            <v:imagedata r:id="rId49" o:title=""/>
          </v:shape>
          <o:OLEObject Type="Embed" ProgID="Equation.DSMT4" ShapeID="_x0000_i1107" DrawAspect="Content" ObjectID="_1477767707" r:id="rId50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 w:hint="eastAsia"/>
        </w:rPr>
        <w:t>则</w:t>
      </w:r>
      <w:r w:rsidRPr="004432C3">
        <w:rPr>
          <w:rFonts w:ascii="Times New Roman" w:hAnsi="Times New Roman" w:cs="Times New Roman"/>
          <w:position w:val="-12"/>
        </w:rPr>
        <w:object w:dxaOrig="920" w:dyaOrig="360">
          <v:shape id="_x0000_i1108" type="#_x0000_t75" style="width:46.2pt;height:17.5pt" o:ole="">
            <v:imagedata r:id="rId51" o:title=""/>
          </v:shape>
          <o:OLEObject Type="Embed" ProgID="Equation.DSMT4" ShapeID="_x0000_i1108" DrawAspect="Content" ObjectID="_1477767708" r:id="rId52"/>
        </w:object>
      </w:r>
      <w:r w:rsidRPr="004432C3">
        <w:rPr>
          <w:rFonts w:ascii="Times New Roman" w:hAnsi="Times New Roman" w:cs="Times New Roman" w:hint="eastAsia"/>
        </w:rPr>
        <w:t xml:space="preserve">, </w:t>
      </w:r>
      <w:r w:rsidRPr="004432C3">
        <w:rPr>
          <w:rFonts w:ascii="Times New Roman" w:hAnsi="Times New Roman" w:cs="Times New Roman"/>
          <w:position w:val="-12"/>
        </w:rPr>
        <w:object w:dxaOrig="1420" w:dyaOrig="440">
          <v:shape id="_x0000_i1109" type="#_x0000_t75" style="width:70.75pt;height:22.45pt" o:ole="">
            <v:imagedata r:id="rId53" o:title=""/>
          </v:shape>
          <o:OLEObject Type="Embed" ProgID="Equation.DSMT4" ShapeID="_x0000_i1109" DrawAspect="Content" ObjectID="_1477767709" r:id="rId54"/>
        </w:object>
      </w:r>
      <w:r w:rsidRPr="004432C3">
        <w:rPr>
          <w:rFonts w:ascii="Times New Roman" w:hAnsi="Times New Roman" w:cs="Times New Roman" w:hint="eastAsia"/>
        </w:rPr>
        <w:t xml:space="preserve">. </w:t>
      </w:r>
      <w:r w:rsidRPr="004432C3">
        <w:rPr>
          <w:rFonts w:ascii="Times New Roman" w:hAnsi="Times New Roman" w:cs="Times New Roman" w:hint="eastAsia"/>
        </w:rPr>
        <w:t>满足</w:t>
      </w:r>
      <w:r w:rsidRPr="004432C3">
        <w:rPr>
          <w:rFonts w:ascii="Times New Roman" w:hAnsi="Times New Roman" w:cs="Times New Roman"/>
          <w:position w:val="-12"/>
        </w:rPr>
        <w:object w:dxaOrig="1260" w:dyaOrig="380">
          <v:shape id="_x0000_i1110" type="#_x0000_t75" style="width:62.45pt;height:19.15pt" o:ole="">
            <v:imagedata r:id="rId18" o:title=""/>
          </v:shape>
          <o:OLEObject Type="Embed" ProgID="Equation.DSMT4" ShapeID="_x0000_i1110" DrawAspect="Content" ObjectID="_1477767710" r:id="rId55"/>
        </w:object>
      </w:r>
    </w:p>
    <w:p w:rsidR="00DA11D6" w:rsidRPr="004432C3" w:rsidRDefault="00DA11D6" w:rsidP="004432C3"/>
    <w:sectPr w:rsidR="00DA11D6" w:rsidRPr="0044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CE" w:rsidRDefault="00F92FCE" w:rsidP="00841C0A">
      <w:r>
        <w:separator/>
      </w:r>
    </w:p>
  </w:endnote>
  <w:endnote w:type="continuationSeparator" w:id="0">
    <w:p w:rsidR="00F92FCE" w:rsidRDefault="00F92FCE" w:rsidP="0084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CE" w:rsidRDefault="00F92FCE" w:rsidP="00841C0A">
      <w:r>
        <w:separator/>
      </w:r>
    </w:p>
  </w:footnote>
  <w:footnote w:type="continuationSeparator" w:id="0">
    <w:p w:rsidR="00F92FCE" w:rsidRDefault="00F92FCE" w:rsidP="00841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CB"/>
    <w:rsid w:val="001336CB"/>
    <w:rsid w:val="004432C3"/>
    <w:rsid w:val="00841C0A"/>
    <w:rsid w:val="00CC4F67"/>
    <w:rsid w:val="00DA11D6"/>
    <w:rsid w:val="00F9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D122107-27B1-4A94-AF6C-3C81C9D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C0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0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C0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C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41C0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41C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1C0A"/>
    <w:rPr>
      <w:color w:val="800080" w:themeColor="followed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4432C3"/>
  </w:style>
  <w:style w:type="character" w:customStyle="1" w:styleId="Char1">
    <w:name w:val="日期 Char"/>
    <w:basedOn w:val="a0"/>
    <w:link w:val="a7"/>
    <w:uiPriority w:val="99"/>
    <w:semiHidden/>
    <w:rsid w:val="004432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2014-02-24T03:56:00Z</dcterms:created>
  <dcterms:modified xsi:type="dcterms:W3CDTF">2014-11-18T03:33:00Z</dcterms:modified>
</cp:coreProperties>
</file>