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BE" w:rsidRDefault="00C70137" w:rsidP="00C70137">
      <w:pPr>
        <w:pStyle w:val="Heading3"/>
      </w:pPr>
      <w:r>
        <w:rPr>
          <w:rFonts w:hint="eastAsia"/>
        </w:rPr>
        <w:t>牛顿运动定律</w:t>
      </w:r>
      <w:r w:rsidR="001F2D2C">
        <w:rPr>
          <w:rFonts w:hint="eastAsia"/>
        </w:rPr>
        <w:t xml:space="preserve"> </w:t>
      </w:r>
      <w:r w:rsidR="001F2D2C">
        <w:rPr>
          <w:rFonts w:hint="eastAsia"/>
        </w:rPr>
        <w:t>惯性系</w:t>
      </w:r>
    </w:p>
    <w:p w:rsidR="00C70137" w:rsidRDefault="00C70137" w:rsidP="00C70137">
      <w:pPr>
        <w:pStyle w:val="a"/>
      </w:pPr>
      <w:r>
        <w:t>2017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/</w:t>
      </w:r>
      <w:r>
        <w:t>14</w:t>
      </w:r>
    </w:p>
    <w:p w:rsidR="00C70137" w:rsidRDefault="00C70137" w:rsidP="00C70137">
      <w:pPr>
        <w:pStyle w:val="a"/>
      </w:pPr>
    </w:p>
    <w:p w:rsidR="00C70137" w:rsidRDefault="00C70137" w:rsidP="00C70137">
      <w:pPr>
        <w:rPr>
          <w:rFonts w:hint="eastAsia"/>
        </w:rPr>
      </w:pPr>
      <w:r>
        <w:rPr>
          <w:rFonts w:hint="eastAsia"/>
        </w:rPr>
        <w:t>预备知识</w:t>
      </w:r>
      <w:r w:rsidR="00B56966">
        <w:rPr>
          <w:rFonts w:hint="eastAsia"/>
        </w:rPr>
        <w:t>:</w:t>
      </w:r>
      <w:r w:rsidR="00B56966">
        <w:t xml:space="preserve"> </w:t>
      </w:r>
      <w:r w:rsidR="00B56966">
        <w:rPr>
          <w:rFonts w:hint="eastAsia"/>
        </w:rPr>
        <w:t>加速度</w:t>
      </w:r>
    </w:p>
    <w:p w:rsidR="00B56966" w:rsidRDefault="00B56966" w:rsidP="00C70137"/>
    <w:p w:rsidR="00A7180F" w:rsidRPr="00C70137" w:rsidRDefault="00A7180F" w:rsidP="00A7180F">
      <w:pPr>
        <w:rPr>
          <w:rFonts w:hint="eastAsia"/>
        </w:rPr>
      </w:pPr>
      <w:r>
        <w:rPr>
          <w:rFonts w:hint="eastAsia"/>
        </w:rPr>
        <w:t>为了避免讨论物体的质心及转动</w:t>
      </w:r>
      <w:r w:rsidR="00901968">
        <w:rPr>
          <w:rFonts w:hint="eastAsia"/>
        </w:rPr>
        <w:t>，</w:t>
      </w:r>
      <w:r>
        <w:rPr>
          <w:rFonts w:hint="eastAsia"/>
        </w:rPr>
        <w:t>我们只讨论质点</w:t>
      </w:r>
      <w:r w:rsidR="00901968">
        <w:rPr>
          <w:rFonts w:hint="eastAsia"/>
        </w:rPr>
        <w:t>．</w:t>
      </w:r>
    </w:p>
    <w:p w:rsidR="00A7180F" w:rsidRDefault="00A7180F" w:rsidP="00C70137">
      <w:pPr>
        <w:rPr>
          <w:rFonts w:hint="eastAsia"/>
        </w:rPr>
      </w:pPr>
    </w:p>
    <w:p w:rsidR="00C70137" w:rsidRDefault="00C70137" w:rsidP="00C70137">
      <w:r w:rsidRPr="00B56966">
        <w:rPr>
          <w:rFonts w:hint="eastAsia"/>
          <w:b/>
        </w:rPr>
        <w:t>第一定律</w:t>
      </w:r>
      <w:r w:rsidR="00B56966">
        <w:rPr>
          <w:rFonts w:hint="eastAsia"/>
        </w:rPr>
        <w:t xml:space="preserve"> </w:t>
      </w:r>
      <w:r>
        <w:rPr>
          <w:rFonts w:hint="eastAsia"/>
        </w:rPr>
        <w:t>不受力或</w:t>
      </w:r>
      <w:r w:rsidR="00B56966">
        <w:rPr>
          <w:rFonts w:hint="eastAsia"/>
        </w:rPr>
        <w:t>受</w:t>
      </w:r>
      <w:r>
        <w:rPr>
          <w:rFonts w:hint="eastAsia"/>
        </w:rPr>
        <w:t>合力为零的质点做匀速运动</w:t>
      </w:r>
      <w:r w:rsidR="00B56966">
        <w:rPr>
          <w:rFonts w:hint="eastAsia"/>
        </w:rPr>
        <w:t>或静止</w:t>
      </w:r>
      <w:r w:rsidR="00901968">
        <w:rPr>
          <w:rFonts w:hint="eastAsia"/>
        </w:rPr>
        <w:t>．</w:t>
      </w:r>
    </w:p>
    <w:p w:rsidR="00C70137" w:rsidRDefault="00C70137" w:rsidP="00C70137">
      <w:r w:rsidRPr="00B56966">
        <w:rPr>
          <w:rFonts w:hint="eastAsia"/>
          <w:b/>
        </w:rPr>
        <w:t>第二定律</w:t>
      </w:r>
      <w:r>
        <w:t xml:space="preserve"> </w:t>
      </w:r>
      <w:r>
        <w:rPr>
          <w:rFonts w:hint="eastAsia"/>
        </w:rPr>
        <w:t>质点所受合外力等于的质量乘以加速度</w:t>
      </w:r>
      <w:r w:rsidR="00901968">
        <w:rPr>
          <w:rFonts w:hint="eastAsia"/>
        </w:rPr>
        <w:t>．</w:t>
      </w:r>
    </w:p>
    <w:p w:rsidR="00C70137" w:rsidRDefault="00C70137" w:rsidP="00C70137">
      <w:r w:rsidRPr="00B56966">
        <w:rPr>
          <w:rFonts w:hint="eastAsia"/>
          <w:b/>
        </w:rPr>
        <w:t>第三定律</w:t>
      </w:r>
      <w:r>
        <w:rPr>
          <w:rFonts w:hint="eastAsia"/>
        </w:rPr>
        <w:t xml:space="preserve"> </w:t>
      </w:r>
      <w:r>
        <w:rPr>
          <w:rFonts w:hint="eastAsia"/>
        </w:rPr>
        <w:t>两质点的相互作用力等大反向</w:t>
      </w:r>
      <w:r w:rsidR="00901968">
        <w:rPr>
          <w:rFonts w:hint="eastAsia"/>
        </w:rPr>
        <w:t>．</w:t>
      </w:r>
    </w:p>
    <w:p w:rsidR="00B56966" w:rsidRDefault="00B56966" w:rsidP="00C70137"/>
    <w:p w:rsidR="00B56966" w:rsidRDefault="00B56966" w:rsidP="00C70137">
      <w:pPr>
        <w:rPr>
          <w:b/>
        </w:rPr>
      </w:pPr>
      <w:r w:rsidRPr="00B56966">
        <w:rPr>
          <w:rFonts w:hint="eastAsia"/>
          <w:b/>
        </w:rPr>
        <w:t>说明</w:t>
      </w:r>
    </w:p>
    <w:p w:rsidR="00A7180F" w:rsidRDefault="00B56966" w:rsidP="00A7180F">
      <w:r>
        <w:rPr>
          <w:rFonts w:hint="eastAsia"/>
        </w:rPr>
        <w:t>牛顿第一定律的作用是定义</w:t>
      </w:r>
      <w:r w:rsidRPr="00B56966">
        <w:rPr>
          <w:rFonts w:hint="eastAsia"/>
          <w:b/>
        </w:rPr>
        <w:t>惯性系</w:t>
      </w:r>
      <w:r w:rsidR="00901968">
        <w:rPr>
          <w:rFonts w:hint="eastAsia"/>
        </w:rPr>
        <w:t>，</w:t>
      </w:r>
      <w:r w:rsidR="001F2D2C">
        <w:rPr>
          <w:rFonts w:hint="eastAsia"/>
        </w:rPr>
        <w:t>即惯性系存在</w:t>
      </w:r>
      <w:r w:rsidR="00901968">
        <w:rPr>
          <w:rFonts w:hint="eastAsia"/>
        </w:rPr>
        <w:t>，</w:t>
      </w:r>
      <w:r w:rsidR="001F2D2C">
        <w:rPr>
          <w:rFonts w:hint="eastAsia"/>
        </w:rPr>
        <w:t>且</w:t>
      </w:r>
      <w:r w:rsidR="00A82D8C">
        <w:rPr>
          <w:rFonts w:hint="eastAsia"/>
        </w:rPr>
        <w:t>满足牛顿第一</w:t>
      </w:r>
      <w:r w:rsidR="001F2D2C">
        <w:rPr>
          <w:rFonts w:hint="eastAsia"/>
        </w:rPr>
        <w:t>定律的参考系就是惯性系</w:t>
      </w:r>
      <w:r w:rsidR="00901968">
        <w:rPr>
          <w:rFonts w:hint="eastAsia"/>
        </w:rPr>
        <w:t>．</w:t>
      </w:r>
    </w:p>
    <w:p w:rsidR="001F2D2C" w:rsidRDefault="001F2D2C" w:rsidP="00C70137"/>
    <w:p w:rsidR="001F2D2C" w:rsidRDefault="001F2D2C" w:rsidP="00C70137">
      <w:r w:rsidRPr="001F2D2C">
        <w:rPr>
          <w:rFonts w:hint="eastAsia"/>
          <w:b/>
        </w:rPr>
        <w:t>推论</w:t>
      </w:r>
      <w:r w:rsidRPr="001F2D2C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相对某惯性系静止或匀速运动但没有</w:t>
      </w:r>
      <w:r w:rsidR="00CE7280">
        <w:rPr>
          <w:rFonts w:hint="eastAsia"/>
        </w:rPr>
        <w:t>相对</w:t>
      </w:r>
      <w:r>
        <w:rPr>
          <w:rFonts w:hint="eastAsia"/>
        </w:rPr>
        <w:t>转动的参考系也是惯性系</w:t>
      </w:r>
      <w:r w:rsidR="00901968">
        <w:rPr>
          <w:rFonts w:hint="eastAsia"/>
        </w:rPr>
        <w:t>，</w:t>
      </w:r>
      <w:r>
        <w:rPr>
          <w:rFonts w:hint="eastAsia"/>
        </w:rPr>
        <w:t>否则不是惯性系</w:t>
      </w:r>
      <w:r w:rsidR="00901968">
        <w:rPr>
          <w:rFonts w:hint="eastAsia"/>
        </w:rPr>
        <w:t>．</w:t>
      </w:r>
    </w:p>
    <w:p w:rsidR="00A7180F" w:rsidRDefault="00A7180F" w:rsidP="00C70137"/>
    <w:p w:rsidR="00A7180F" w:rsidRDefault="00A7180F" w:rsidP="00A7180F">
      <w:r>
        <w:rPr>
          <w:rFonts w:hint="eastAsia"/>
        </w:rPr>
        <w:t>牛顿</w:t>
      </w:r>
      <w:r>
        <w:rPr>
          <w:rFonts w:hint="eastAsia"/>
        </w:rPr>
        <w:t>第二</w:t>
      </w:r>
      <w:r>
        <w:rPr>
          <w:rFonts w:hint="eastAsia"/>
        </w:rPr>
        <w:t>定律只能在惯性系中</w:t>
      </w:r>
      <w:r w:rsidR="00FA2ED5">
        <w:rPr>
          <w:rFonts w:hint="eastAsia"/>
        </w:rPr>
        <w:t>使用</w:t>
      </w:r>
      <w:r w:rsidR="00901968">
        <w:rPr>
          <w:rFonts w:hint="eastAsia"/>
        </w:rPr>
        <w:t>，</w:t>
      </w:r>
      <w:r w:rsidR="00FA2ED5">
        <w:rPr>
          <w:rFonts w:hint="eastAsia"/>
        </w:rPr>
        <w:t>在非惯性系中需要用惯性力</w:t>
      </w:r>
      <w:r w:rsidR="00901968">
        <w:rPr>
          <w:rFonts w:hint="eastAsia"/>
        </w:rPr>
        <w:t>（</w:t>
      </w:r>
      <w:r w:rsidR="00FA2ED5">
        <w:rPr>
          <w:rFonts w:hint="eastAsia"/>
        </w:rPr>
        <w:t>链接</w:t>
      </w:r>
      <w:r w:rsidR="00901968">
        <w:rPr>
          <w:rFonts w:hint="eastAsia"/>
        </w:rPr>
        <w:t>）</w:t>
      </w:r>
      <w:r w:rsidR="00FA2ED5">
        <w:rPr>
          <w:rFonts w:hint="eastAsia"/>
        </w:rPr>
        <w:t>进行修正</w:t>
      </w:r>
      <w:r w:rsidR="00901968">
        <w:rPr>
          <w:rFonts w:hint="eastAsia"/>
        </w:rPr>
        <w:t>．</w:t>
      </w:r>
      <w:r w:rsidR="00FA2ED5">
        <w:rPr>
          <w:rFonts w:hint="eastAsia"/>
        </w:rPr>
        <w:t>用</w:t>
      </w:r>
      <w:r w:rsidR="00FA2ED5" w:rsidRPr="00025957">
        <w:rPr>
          <w:position w:val="-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.15pt;height:16.1pt" o:ole="">
            <v:imagedata r:id="rId10" o:title=""/>
          </v:shape>
          <o:OLEObject Type="Embed" ProgID="Equation.DSMT4" ShapeID="_x0000_i1030" DrawAspect="Content" ObjectID="_1545990611" r:id="rId11"/>
        </w:object>
      </w:r>
      <w:r w:rsidR="00FA2ED5">
        <w:rPr>
          <w:rFonts w:hint="eastAsia"/>
        </w:rPr>
        <w:t>表示合力</w:t>
      </w:r>
      <w:r w:rsidR="00901968">
        <w:rPr>
          <w:rFonts w:hint="eastAsia"/>
        </w:rPr>
        <w:t>，</w:t>
      </w:r>
      <w:r w:rsidR="00FA2ED5">
        <w:rPr>
          <w:rFonts w:hint="eastAsia"/>
        </w:rPr>
        <w:t>牛顿第二定律记为</w:t>
      </w:r>
    </w:p>
    <w:bookmarkStart w:id="0" w:name="MTBlankEqn"/>
    <w:p w:rsidR="00FA2ED5" w:rsidRDefault="00FA2ED5" w:rsidP="00FA2ED5">
      <w:pPr>
        <w:jc w:val="center"/>
      </w:pPr>
      <w:r w:rsidRPr="00FA2ED5">
        <w:rPr>
          <w:position w:val="-6"/>
        </w:rPr>
        <w:object w:dxaOrig="800" w:dyaOrig="340">
          <v:shape id="_x0000_i1026" type="#_x0000_t75" style="width:39.85pt;height:17.2pt" o:ole="">
            <v:imagedata r:id="rId12" o:title=""/>
          </v:shape>
          <o:OLEObject Type="Embed" ProgID="Equation.DSMT4" ShapeID="_x0000_i1026" DrawAspect="Content" ObjectID="_1545990612" r:id="rId13"/>
        </w:object>
      </w:r>
      <w:bookmarkEnd w:id="0"/>
    </w:p>
    <w:p w:rsidR="00FA2ED5" w:rsidRDefault="00FA2ED5" w:rsidP="00FA2ED5">
      <w:r>
        <w:rPr>
          <w:rFonts w:hint="eastAsia"/>
        </w:rPr>
        <w:t>事实上</w:t>
      </w:r>
      <w:r w:rsidR="00901968">
        <w:rPr>
          <w:rFonts w:hint="eastAsia"/>
        </w:rPr>
        <w:t>，</w:t>
      </w:r>
      <w:r>
        <w:rPr>
          <w:rFonts w:hint="eastAsia"/>
        </w:rPr>
        <w:t>牛顿本人对第二定律的表述使用了动量定理</w:t>
      </w:r>
      <w:r w:rsidR="00901968">
        <w:rPr>
          <w:rFonts w:hint="eastAsia"/>
        </w:rPr>
        <w:t>（</w:t>
      </w:r>
      <w:r>
        <w:rPr>
          <w:rFonts w:hint="eastAsia"/>
        </w:rPr>
        <w:t>链接</w:t>
      </w:r>
      <w:r w:rsidR="00901968">
        <w:rPr>
          <w:rFonts w:hint="eastAsia"/>
        </w:rPr>
        <w:t>），</w:t>
      </w:r>
      <w:r>
        <w:rPr>
          <w:rFonts w:hint="eastAsia"/>
        </w:rPr>
        <w:t>记质点的动量为</w:t>
      </w:r>
      <w:r w:rsidRPr="00FA2ED5">
        <w:rPr>
          <w:position w:val="-10"/>
        </w:rPr>
        <w:object w:dxaOrig="240" w:dyaOrig="320">
          <v:shape id="_x0000_i1034" type="#_x0000_t75" style="width:12.05pt;height:16.1pt" o:ole="">
            <v:imagedata r:id="rId14" o:title=""/>
          </v:shape>
          <o:OLEObject Type="Embed" ProgID="Equation.DSMT4" ShapeID="_x0000_i1034" DrawAspect="Content" ObjectID="_1545990613" r:id="rId15"/>
        </w:object>
      </w:r>
      <w:r w:rsidR="00901968">
        <w:rPr>
          <w:rFonts w:hint="eastAsia"/>
        </w:rPr>
        <w:t>，</w:t>
      </w:r>
      <w:r>
        <w:rPr>
          <w:rFonts w:hint="eastAsia"/>
        </w:rPr>
        <w:t>则</w:t>
      </w:r>
    </w:p>
    <w:bookmarkStart w:id="1" w:name="_GoBack"/>
    <w:p w:rsidR="00FA2ED5" w:rsidRDefault="00FA2ED5" w:rsidP="00FA2ED5">
      <w:pPr>
        <w:jc w:val="center"/>
      </w:pPr>
      <w:r w:rsidRPr="00FA2ED5">
        <w:rPr>
          <w:position w:val="-24"/>
        </w:rPr>
        <w:object w:dxaOrig="780" w:dyaOrig="620">
          <v:shape id="_x0000_i1038" type="#_x0000_t75" style="width:39.1pt;height:31.05pt" o:ole="">
            <v:imagedata r:id="rId16" o:title=""/>
          </v:shape>
          <o:OLEObject Type="Embed" ProgID="Equation.DSMT4" ShapeID="_x0000_i1038" DrawAspect="Content" ObjectID="_1545990614" r:id="rId17"/>
        </w:object>
      </w:r>
      <w:bookmarkEnd w:id="1"/>
    </w:p>
    <w:p w:rsidR="00FA2ED5" w:rsidRPr="00F75730" w:rsidRDefault="00FA2ED5" w:rsidP="00FA2ED5">
      <w:pPr>
        <w:rPr>
          <w:rFonts w:hint="eastAsia"/>
        </w:rPr>
      </w:pPr>
      <w:r>
        <w:rPr>
          <w:rFonts w:hint="eastAsia"/>
        </w:rPr>
        <w:t>在经典力学中由于质量不发生变化</w:t>
      </w:r>
      <w:r w:rsidR="00901968">
        <w:rPr>
          <w:rFonts w:hint="eastAsia"/>
        </w:rPr>
        <w:t>，（</w:t>
      </w:r>
      <w:r>
        <w:rPr>
          <w:rFonts w:hint="eastAsia"/>
        </w:rPr>
        <w:t>引用</w:t>
      </w:r>
      <w:r w:rsidR="00901968">
        <w:rPr>
          <w:rFonts w:hint="eastAsia"/>
        </w:rPr>
        <w:t>）（</w:t>
      </w:r>
      <w:r>
        <w:rPr>
          <w:rFonts w:hint="eastAsia"/>
        </w:rPr>
        <w:t>引用</w:t>
      </w:r>
      <w:r w:rsidR="00901968">
        <w:rPr>
          <w:rFonts w:hint="eastAsia"/>
        </w:rPr>
        <w:t>）</w:t>
      </w:r>
      <w:r>
        <w:rPr>
          <w:rFonts w:hint="eastAsia"/>
        </w:rPr>
        <w:t>两式是等效的</w:t>
      </w:r>
      <w:r w:rsidR="00901968">
        <w:rPr>
          <w:rFonts w:hint="eastAsia"/>
        </w:rPr>
        <w:t>，</w:t>
      </w:r>
      <w:r>
        <w:rPr>
          <w:rFonts w:hint="eastAsia"/>
        </w:rPr>
        <w:t>但令人惊讶的是</w:t>
      </w:r>
      <w:r w:rsidR="00901968">
        <w:rPr>
          <w:rFonts w:hint="eastAsia"/>
        </w:rPr>
        <w:t>，</w:t>
      </w:r>
      <w:r>
        <w:rPr>
          <w:rFonts w:hint="eastAsia"/>
        </w:rPr>
        <w:t>牛顿所用的形式在狭义相对论中仍然成立</w:t>
      </w:r>
      <w:r w:rsidR="00901968">
        <w:rPr>
          <w:rFonts w:hint="eastAsia"/>
        </w:rPr>
        <w:t>（</w:t>
      </w:r>
      <w:r w:rsidR="00867F6D">
        <w:rPr>
          <w:rFonts w:hint="eastAsia"/>
        </w:rPr>
        <w:t>脚注</w:t>
      </w:r>
      <w:r w:rsidR="00901968">
        <w:rPr>
          <w:rFonts w:hint="eastAsia"/>
        </w:rPr>
        <w:t>，</w:t>
      </w:r>
      <w:r w:rsidR="00867F6D">
        <w:rPr>
          <w:rFonts w:hint="eastAsia"/>
        </w:rPr>
        <w:t>在狭义相对论中</w:t>
      </w:r>
      <w:r w:rsidR="00901968">
        <w:rPr>
          <w:rFonts w:hint="eastAsia"/>
        </w:rPr>
        <w:t>，</w:t>
      </w:r>
      <w:r w:rsidR="00867F6D">
        <w:rPr>
          <w:rFonts w:hint="eastAsia"/>
        </w:rPr>
        <w:t>动量的定义有所不同</w:t>
      </w:r>
      <w:r w:rsidR="00901968">
        <w:rPr>
          <w:rFonts w:hint="eastAsia"/>
        </w:rPr>
        <w:t>），</w:t>
      </w:r>
      <w:r>
        <w:rPr>
          <w:rFonts w:hint="eastAsia"/>
        </w:rPr>
        <w:t>而</w:t>
      </w:r>
      <w:r w:rsidR="00901968">
        <w:rPr>
          <w:rFonts w:hint="eastAsia"/>
        </w:rPr>
        <w:t>（</w:t>
      </w:r>
      <w:r w:rsidR="00867F6D">
        <w:rPr>
          <w:rFonts w:hint="eastAsia"/>
        </w:rPr>
        <w:t>引用</w:t>
      </w:r>
      <w:r w:rsidR="00901968">
        <w:rPr>
          <w:rFonts w:hint="eastAsia"/>
        </w:rPr>
        <w:t>）</w:t>
      </w:r>
      <w:r w:rsidR="00867F6D">
        <w:rPr>
          <w:rFonts w:hint="eastAsia"/>
        </w:rPr>
        <w:t>却不成立</w:t>
      </w:r>
      <w:r w:rsidR="00901968">
        <w:rPr>
          <w:rFonts w:hint="eastAsia"/>
        </w:rPr>
        <w:t>．</w:t>
      </w:r>
      <w:r w:rsidR="00F75730">
        <w:rPr>
          <w:rFonts w:hint="eastAsia"/>
        </w:rPr>
        <w:t>广义来说</w:t>
      </w:r>
      <w:r w:rsidR="00901968">
        <w:rPr>
          <w:rFonts w:hint="eastAsia"/>
        </w:rPr>
        <w:t>，</w:t>
      </w:r>
      <w:r w:rsidR="00F75730">
        <w:rPr>
          <w:rFonts w:hint="eastAsia"/>
        </w:rPr>
        <w:t>牛顿第三定律</w:t>
      </w:r>
      <w:r w:rsidR="00E643E2">
        <w:rPr>
          <w:rFonts w:hint="eastAsia"/>
        </w:rPr>
        <w:t>就是</w:t>
      </w:r>
      <w:r w:rsidR="00F75730">
        <w:rPr>
          <w:rFonts w:hint="eastAsia"/>
        </w:rPr>
        <w:t>动量守恒</w:t>
      </w:r>
      <w:r w:rsidR="00E643E2">
        <w:rPr>
          <w:rFonts w:hint="eastAsia"/>
        </w:rPr>
        <w:t>定律</w:t>
      </w:r>
      <w:r w:rsidR="00901968">
        <w:rPr>
          <w:rFonts w:hint="eastAsia"/>
        </w:rPr>
        <w:t>．</w:t>
      </w:r>
    </w:p>
    <w:p w:rsidR="00867F6D" w:rsidRDefault="00867F6D" w:rsidP="00FA2ED5"/>
    <w:p w:rsidR="00FA2ED5" w:rsidRDefault="00867F6D" w:rsidP="00761CE8">
      <w:pPr>
        <w:rPr>
          <w:rFonts w:hint="eastAsia"/>
        </w:rPr>
      </w:pPr>
      <w:r>
        <w:rPr>
          <w:rFonts w:hint="eastAsia"/>
        </w:rPr>
        <w:t>牛顿第三定律在任何参考系中都适用</w:t>
      </w:r>
      <w:r w:rsidR="00901968">
        <w:rPr>
          <w:rFonts w:hint="eastAsia"/>
        </w:rPr>
        <w:t>，</w:t>
      </w:r>
      <w:r>
        <w:rPr>
          <w:rFonts w:hint="eastAsia"/>
        </w:rPr>
        <w:t>但是要注意两点</w:t>
      </w:r>
      <w:r w:rsidR="00901968">
        <w:rPr>
          <w:rFonts w:hint="eastAsia"/>
        </w:rPr>
        <w:t>．</w:t>
      </w:r>
      <w:r>
        <w:rPr>
          <w:rFonts w:hint="eastAsia"/>
        </w:rPr>
        <w:t>第一</w:t>
      </w:r>
      <w:r w:rsidR="00901968">
        <w:rPr>
          <w:rFonts w:hint="eastAsia"/>
        </w:rPr>
        <w:t>，</w:t>
      </w:r>
      <w:r>
        <w:rPr>
          <w:rFonts w:hint="eastAsia"/>
        </w:rPr>
        <w:t>在非惯性系中</w:t>
      </w:r>
      <w:r w:rsidR="00901968">
        <w:rPr>
          <w:rFonts w:hint="eastAsia"/>
        </w:rPr>
        <w:t>，</w:t>
      </w:r>
      <w:r>
        <w:rPr>
          <w:rFonts w:hint="eastAsia"/>
        </w:rPr>
        <w:t>由于惯性力作为一个数学上的修正</w:t>
      </w:r>
      <w:r w:rsidR="00901968">
        <w:rPr>
          <w:rFonts w:hint="eastAsia"/>
        </w:rPr>
        <w:t>，</w:t>
      </w:r>
      <w:r>
        <w:rPr>
          <w:rFonts w:hint="eastAsia"/>
        </w:rPr>
        <w:t>没有施力物体</w:t>
      </w:r>
      <w:r w:rsidR="00901968">
        <w:rPr>
          <w:rFonts w:hint="eastAsia"/>
        </w:rPr>
        <w:t>，</w:t>
      </w:r>
      <w:r>
        <w:rPr>
          <w:rFonts w:hint="eastAsia"/>
        </w:rPr>
        <w:t>所以没有反作用力</w:t>
      </w:r>
      <w:r w:rsidR="00901968">
        <w:rPr>
          <w:rFonts w:hint="eastAsia"/>
        </w:rPr>
        <w:t>．</w:t>
      </w:r>
      <w:r>
        <w:rPr>
          <w:rFonts w:hint="eastAsia"/>
        </w:rPr>
        <w:t>第二</w:t>
      </w:r>
      <w:r w:rsidR="00901968">
        <w:rPr>
          <w:rFonts w:hint="eastAsia"/>
        </w:rPr>
        <w:t>，</w:t>
      </w:r>
      <w:r>
        <w:rPr>
          <w:rFonts w:hint="eastAsia"/>
        </w:rPr>
        <w:t>在考虑电磁力时</w:t>
      </w:r>
      <w:r w:rsidR="00901968">
        <w:rPr>
          <w:rFonts w:hint="eastAsia"/>
        </w:rPr>
        <w:t>，</w:t>
      </w:r>
      <w:r>
        <w:rPr>
          <w:rFonts w:hint="eastAsia"/>
        </w:rPr>
        <w:t>由于</w:t>
      </w:r>
      <w:r w:rsidR="00E643E2">
        <w:rPr>
          <w:rFonts w:hint="eastAsia"/>
        </w:rPr>
        <w:t>电磁场可能具有动量</w:t>
      </w:r>
      <w:r w:rsidR="00901968">
        <w:rPr>
          <w:rFonts w:hint="eastAsia"/>
        </w:rPr>
        <w:t>，</w:t>
      </w:r>
      <w:r>
        <w:rPr>
          <w:rFonts w:hint="eastAsia"/>
        </w:rPr>
        <w:t>所以</w:t>
      </w:r>
      <w:r w:rsidR="00E643E2">
        <w:rPr>
          <w:rFonts w:hint="eastAsia"/>
        </w:rPr>
        <w:t>动量守恒定律要求所有实体物质的动量与电磁场的动量之和守恒</w:t>
      </w:r>
      <w:r w:rsidR="00901968">
        <w:rPr>
          <w:rFonts w:hint="eastAsia"/>
        </w:rPr>
        <w:t>，</w:t>
      </w:r>
      <w:r w:rsidR="00E643E2">
        <w:rPr>
          <w:rFonts w:hint="eastAsia"/>
        </w:rPr>
        <w:t>而不仅仅是质点的总动量守恒</w:t>
      </w:r>
      <w:r w:rsidR="00901968">
        <w:rPr>
          <w:rFonts w:hint="eastAsia"/>
        </w:rPr>
        <w:t>．</w:t>
      </w:r>
      <w:r w:rsidR="00BB7744">
        <w:rPr>
          <w:rFonts w:hint="eastAsia"/>
        </w:rPr>
        <w:t>在考虑</w:t>
      </w:r>
      <w:r w:rsidR="00BB7744">
        <w:rPr>
          <w:rFonts w:hint="eastAsia"/>
        </w:rPr>
        <w:t>两带电粒子的相互作用力</w:t>
      </w:r>
      <w:r w:rsidR="00BB7744">
        <w:rPr>
          <w:rFonts w:hint="eastAsia"/>
        </w:rPr>
        <w:t>时</w:t>
      </w:r>
      <w:r w:rsidR="00901968">
        <w:rPr>
          <w:rFonts w:hint="eastAsia"/>
        </w:rPr>
        <w:t>，</w:t>
      </w:r>
      <w:r w:rsidR="00BB7744">
        <w:rPr>
          <w:rFonts w:hint="eastAsia"/>
        </w:rPr>
        <w:t>若假设粒子的运动速度较慢</w:t>
      </w:r>
      <w:r w:rsidR="00901968">
        <w:rPr>
          <w:rFonts w:hint="eastAsia"/>
        </w:rPr>
        <w:t>，</w:t>
      </w:r>
      <w:r w:rsidR="00BB7744">
        <w:rPr>
          <w:rFonts w:hint="eastAsia"/>
        </w:rPr>
        <w:t>则磁场可以忽略</w:t>
      </w:r>
      <w:r w:rsidR="00901968">
        <w:rPr>
          <w:rFonts w:hint="eastAsia"/>
        </w:rPr>
        <w:t>，</w:t>
      </w:r>
      <w:r w:rsidR="00BB7744">
        <w:rPr>
          <w:rFonts w:hint="eastAsia"/>
        </w:rPr>
        <w:t>电磁场动量始终为零</w:t>
      </w:r>
      <w:r w:rsidR="00901968">
        <w:rPr>
          <w:rFonts w:hint="eastAsia"/>
        </w:rPr>
        <w:t>，</w:t>
      </w:r>
      <w:r w:rsidR="00BB7744">
        <w:rPr>
          <w:rFonts w:hint="eastAsia"/>
        </w:rPr>
        <w:t>则两粒子的总动量守恒</w:t>
      </w:r>
      <w:r w:rsidR="00901968">
        <w:rPr>
          <w:rFonts w:hint="eastAsia"/>
        </w:rPr>
        <w:t>．</w:t>
      </w:r>
    </w:p>
    <w:p w:rsidR="00FA2ED5" w:rsidRPr="00FA2ED5" w:rsidRDefault="00FA2ED5" w:rsidP="00FA2ED5">
      <w:pPr>
        <w:jc w:val="center"/>
        <w:rPr>
          <w:rFonts w:hint="eastAsia"/>
        </w:rPr>
      </w:pPr>
    </w:p>
    <w:p w:rsidR="00A7180F" w:rsidRPr="001F2D2C" w:rsidRDefault="00A7180F" w:rsidP="00C70137">
      <w:pPr>
        <w:rPr>
          <w:rFonts w:hint="eastAsia"/>
        </w:rPr>
      </w:pPr>
    </w:p>
    <w:p w:rsidR="001F2D2C" w:rsidRDefault="001F2D2C" w:rsidP="00C70137"/>
    <w:p w:rsidR="00B56966" w:rsidRPr="007774A7" w:rsidRDefault="007774A7" w:rsidP="00C70137">
      <w:pPr>
        <w:rPr>
          <w:rFonts w:hint="eastAsia"/>
        </w:rPr>
      </w:pPr>
      <w:r>
        <w:t xml:space="preserve"> </w:t>
      </w:r>
    </w:p>
    <w:sectPr w:rsidR="00B56966" w:rsidRPr="007774A7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25" w:rsidRDefault="00BB6E25" w:rsidP="00F158B8">
      <w:r>
        <w:separator/>
      </w:r>
    </w:p>
    <w:p w:rsidR="00BB6E25" w:rsidRDefault="00BB6E25" w:rsidP="00F158B8"/>
  </w:endnote>
  <w:endnote w:type="continuationSeparator" w:id="0">
    <w:p w:rsidR="00BB6E25" w:rsidRDefault="00BB6E25" w:rsidP="00F158B8">
      <w:r>
        <w:continuationSeparator/>
      </w:r>
    </w:p>
    <w:p w:rsidR="00BB6E25" w:rsidRDefault="00BB6E25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25" w:rsidRDefault="00BB6E25" w:rsidP="00F158B8">
      <w:r>
        <w:separator/>
      </w:r>
    </w:p>
    <w:p w:rsidR="00BB6E25" w:rsidRDefault="00BB6E25" w:rsidP="00F158B8"/>
  </w:footnote>
  <w:footnote w:type="continuationSeparator" w:id="0">
    <w:p w:rsidR="00BB6E25" w:rsidRDefault="00BB6E25" w:rsidP="00F158B8">
      <w:r>
        <w:continuationSeparator/>
      </w:r>
    </w:p>
    <w:p w:rsidR="00BB6E25" w:rsidRDefault="00BB6E25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2C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408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79D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604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58D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1CE8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4A7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67F6D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5696"/>
    <w:rsid w:val="008F7365"/>
    <w:rsid w:val="008F78CC"/>
    <w:rsid w:val="00900150"/>
    <w:rsid w:val="0090095B"/>
    <w:rsid w:val="00900D55"/>
    <w:rsid w:val="00901968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7180F"/>
    <w:rsid w:val="00A82D8C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56966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6E25"/>
    <w:rsid w:val="00BB7744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137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280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3E2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730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97CBE"/>
    <w:rsid w:val="00FA1A6E"/>
    <w:rsid w:val="00FA1B76"/>
    <w:rsid w:val="00FA2ED5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DABA9F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804A167-F956-41A2-AD02-0CC61A1B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58</cp:revision>
  <cp:lastPrinted>2014-11-22T04:10:00Z</cp:lastPrinted>
  <dcterms:created xsi:type="dcterms:W3CDTF">2016-06-24T01:48:00Z</dcterms:created>
  <dcterms:modified xsi:type="dcterms:W3CDTF">2017-01-15T18:25:00Z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