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5D5" w:rsidRPr="00F275D5" w:rsidRDefault="00F275D5" w:rsidP="00F275D5">
      <w:pPr>
        <w:keepNext/>
        <w:keepLines/>
        <w:widowControl w:val="0"/>
        <w:snapToGrid w:val="0"/>
        <w:spacing w:before="260" w:after="260" w:line="240" w:lineRule="auto"/>
        <w:ind w:left="720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bookmarkStart w:id="0" w:name="_Toc401765108"/>
      <w:bookmarkStart w:id="1" w:name="_Toc435366387"/>
      <w:r w:rsidRPr="00F275D5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LC</w:t>
      </w:r>
      <w:r w:rsidRPr="00F275D5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振荡电路</w:t>
      </w:r>
      <w:bookmarkEnd w:id="1"/>
    </w:p>
    <w:p w:rsidR="00F275D5" w:rsidRPr="00F275D5" w:rsidRDefault="00F275D5" w:rsidP="00F275D5">
      <w:pPr>
        <w:widowControl w:val="0"/>
        <w:snapToGrid w:val="0"/>
        <w:spacing w:after="0" w:line="240" w:lineRule="auto"/>
        <w:ind w:left="720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F275D5">
        <w:rPr>
          <w:rFonts w:ascii="Times New Roman" w:eastAsia="宋体" w:hAnsi="Times New Roman" w:cs="Times New Roman"/>
          <w:kern w:val="2"/>
          <w:sz w:val="16"/>
          <w:szCs w:val="16"/>
        </w:rPr>
        <w:t>2014/12/9</w:t>
      </w:r>
    </w:p>
    <w:p w:rsidR="00F275D5" w:rsidRPr="00F275D5" w:rsidRDefault="00F275D5" w:rsidP="00F275D5">
      <w:pPr>
        <w:widowControl w:val="0"/>
        <w:snapToGrid w:val="0"/>
        <w:spacing w:after="0" w:line="240" w:lineRule="auto"/>
        <w:ind w:left="720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F275D5" w:rsidRPr="00F275D5" w:rsidRDefault="00F275D5" w:rsidP="00F275D5">
      <w:pPr>
        <w:widowControl w:val="0"/>
        <w:snapToGrid w:val="0"/>
        <w:spacing w:after="0" w:line="240" w:lineRule="auto"/>
        <w:ind w:left="720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275D5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未完成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)</w:t>
      </w:r>
    </w:p>
    <w:p w:rsidR="00F275D5" w:rsidRPr="00F275D5" w:rsidRDefault="00F275D5" w:rsidP="00F275D5">
      <w:pPr>
        <w:widowControl w:val="0"/>
        <w:snapToGrid w:val="0"/>
        <w:spacing w:after="0" w:line="240" w:lineRule="auto"/>
        <w:ind w:left="720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275D5">
        <w:rPr>
          <w:rFonts w:ascii="Times New Roman" w:eastAsia="宋体" w:hAnsi="Times New Roman" w:cs="Times New Roman"/>
          <w:noProof/>
          <w:kern w:val="2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4032250</wp:posOffset>
            </wp:positionH>
            <wp:positionV relativeFrom="paragraph">
              <wp:posOffset>325120</wp:posOffset>
            </wp:positionV>
            <wp:extent cx="914400" cy="1022350"/>
            <wp:effectExtent l="0" t="0" r="0" b="6350"/>
            <wp:wrapNone/>
            <wp:docPr id="1" name="图片 1" descr="C:\Users\27017\AppData\Local\Microsoft\Windows\INetCache\Content.Word\LC震荡电路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7017\AppData\Local\Microsoft\Windows\INetCache\Content.Word\LC震荡电路.ep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电容公式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 xml:space="preserve"> </w:t>
      </w:r>
      <w:r w:rsidRPr="00F275D5">
        <w:rPr>
          <w:rFonts w:ascii="Times New Roman" w:eastAsia="宋体" w:hAnsi="Times New Roman" w:cs="Times New Roman"/>
          <w:kern w:val="2"/>
          <w:position w:val="-24"/>
          <w:sz w:val="24"/>
        </w:rPr>
        <w:object w:dxaOrig="1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3pt;height:30.5pt" o:ole="">
            <v:imagedata r:id="rId7" o:title=""/>
          </v:shape>
          <o:OLEObject Type="Embed" ProgID="Equation.DSMT4" ShapeID="_x0000_i1035" DrawAspect="Content" ObjectID="_1511210754" r:id="rId8"/>
        </w:object>
      </w:r>
      <w:r w:rsidRPr="00F275D5">
        <w:rPr>
          <w:rFonts w:ascii="Times New Roman" w:eastAsia="宋体" w:hAnsi="Times New Roman" w:cs="Times New Roman"/>
          <w:kern w:val="2"/>
          <w:sz w:val="24"/>
        </w:rPr>
        <w:t>(1)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；电感公式</w:t>
      </w:r>
    </w:p>
    <w:p w:rsidR="00F275D5" w:rsidRPr="00F275D5" w:rsidRDefault="00F275D5" w:rsidP="00F275D5">
      <w:pPr>
        <w:widowControl w:val="0"/>
        <w:snapToGrid w:val="0"/>
        <w:spacing w:after="0" w:line="240" w:lineRule="auto"/>
        <w:ind w:left="720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F275D5">
        <w:rPr>
          <w:rFonts w:ascii="Times New Roman" w:eastAsia="宋体" w:hAnsi="Times New Roman" w:cs="Times New Roman"/>
          <w:noProof/>
          <w:kern w:val="2"/>
          <w:position w:val="-24"/>
          <w:sz w:val="24"/>
        </w:rPr>
        <w:object w:dxaOrig="1020" w:dyaOrig="620">
          <v:shape id="_x0000_i1036" type="#_x0000_t75" style="width:50pt;height:30.5pt" o:ole="">
            <v:imagedata r:id="rId9" o:title=""/>
          </v:shape>
          <o:OLEObject Type="Embed" ProgID="Equation.DSMT4" ShapeID="_x0000_i1036" DrawAspect="Content" ObjectID="_1511210755" r:id="rId10"/>
        </w:object>
      </w:r>
      <w:r w:rsidRPr="00F275D5">
        <w:rPr>
          <w:rFonts w:ascii="Times New Roman" w:eastAsia="宋体" w:hAnsi="Times New Roman" w:cs="Times New Roman"/>
          <w:kern w:val="2"/>
          <w:sz w:val="24"/>
        </w:rPr>
        <w:t xml:space="preserve"> (2)</w:t>
      </w:r>
    </w:p>
    <w:p w:rsidR="00F275D5" w:rsidRPr="00F275D5" w:rsidRDefault="00F275D5" w:rsidP="00F275D5">
      <w:pPr>
        <w:widowControl w:val="0"/>
        <w:snapToGrid w:val="0"/>
        <w:spacing w:after="0" w:line="240" w:lineRule="auto"/>
        <w:ind w:left="720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275D5">
        <w:rPr>
          <w:rFonts w:ascii="Times New Roman" w:eastAsia="宋体" w:hAnsi="Times New Roman" w:cs="Times New Roman" w:hint="eastAsia"/>
          <w:kern w:val="2"/>
          <w:sz w:val="24"/>
        </w:rPr>
        <w:t>由回路电压合为零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,</w:t>
      </w:r>
      <w:r w:rsidRPr="00F275D5">
        <w:rPr>
          <w:rFonts w:ascii="Times New Roman" w:eastAsia="宋体" w:hAnsi="Times New Roman" w:cs="Times New Roman"/>
          <w:kern w:val="2"/>
          <w:sz w:val="24"/>
        </w:rPr>
        <w:t xml:space="preserve"> 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得</w:t>
      </w:r>
    </w:p>
    <w:p w:rsidR="00F275D5" w:rsidRPr="00F275D5" w:rsidRDefault="00F275D5" w:rsidP="00F275D5">
      <w:pPr>
        <w:widowControl w:val="0"/>
        <w:snapToGrid w:val="0"/>
        <w:spacing w:after="0" w:line="240" w:lineRule="auto"/>
        <w:ind w:left="720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F275D5">
        <w:rPr>
          <w:rFonts w:ascii="Times New Roman" w:eastAsia="宋体" w:hAnsi="Times New Roman" w:cs="Times New Roman"/>
          <w:kern w:val="2"/>
          <w:position w:val="-12"/>
          <w:sz w:val="24"/>
        </w:rPr>
        <w:object w:dxaOrig="1160" w:dyaOrig="360">
          <v:shape id="_x0000_i1037" type="#_x0000_t75" style="width:57.5pt;height:19pt" o:ole="">
            <v:imagedata r:id="rId11" o:title=""/>
          </v:shape>
          <o:OLEObject Type="Embed" ProgID="Equation.DSMT4" ShapeID="_x0000_i1037" DrawAspect="Content" ObjectID="_1511210756" r:id="rId12"/>
        </w:object>
      </w:r>
      <w:r w:rsidRPr="00F275D5">
        <w:rPr>
          <w:rFonts w:ascii="Times New Roman" w:eastAsia="宋体" w:hAnsi="Times New Roman" w:cs="Times New Roman"/>
          <w:kern w:val="2"/>
          <w:sz w:val="24"/>
        </w:rPr>
        <w:t>(3)</w:t>
      </w:r>
    </w:p>
    <w:p w:rsidR="00F275D5" w:rsidRPr="00F275D5" w:rsidRDefault="00F275D5" w:rsidP="00F275D5">
      <w:pPr>
        <w:widowControl w:val="0"/>
        <w:snapToGrid w:val="0"/>
        <w:spacing w:after="0" w:line="240" w:lineRule="auto"/>
        <w:ind w:left="720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275D5">
        <w:rPr>
          <w:rFonts w:ascii="Times New Roman" w:eastAsia="宋体" w:hAnsi="Times New Roman" w:cs="Times New Roman" w:hint="eastAsia"/>
          <w:kern w:val="2"/>
          <w:sz w:val="24"/>
        </w:rPr>
        <w:t>对</w:t>
      </w:r>
      <w:r w:rsidRPr="00F275D5">
        <w:rPr>
          <w:rFonts w:ascii="Times New Roman" w:eastAsia="宋体" w:hAnsi="Times New Roman" w:cs="Times New Roman"/>
          <w:kern w:val="2"/>
          <w:sz w:val="24"/>
        </w:rPr>
        <w:t>(1)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求导</w:t>
      </w:r>
      <w:r w:rsidRPr="00F275D5">
        <w:rPr>
          <w:rFonts w:ascii="Times New Roman" w:eastAsia="宋体" w:hAnsi="Times New Roman" w:cs="Times New Roman"/>
          <w:kern w:val="2"/>
          <w:sz w:val="24"/>
        </w:rPr>
        <w:t>得</w:t>
      </w:r>
      <w:r w:rsidRPr="00F275D5">
        <w:rPr>
          <w:rFonts w:ascii="Times New Roman" w:eastAsia="宋体" w:hAnsi="Times New Roman" w:cs="Times New Roman"/>
          <w:kern w:val="2"/>
          <w:position w:val="-24"/>
          <w:sz w:val="24"/>
        </w:rPr>
        <w:object w:dxaOrig="1300" w:dyaOrig="639">
          <v:shape id="_x0000_i1038" type="#_x0000_t75" style="width:65pt;height:31pt" o:ole="">
            <v:imagedata r:id="rId13" o:title=""/>
          </v:shape>
          <o:OLEObject Type="Embed" ProgID="Equation.DSMT4" ShapeID="_x0000_i1038" DrawAspect="Content" ObjectID="_1511210757" r:id="rId14"/>
        </w:object>
      </w:r>
      <w:r w:rsidRPr="00F275D5">
        <w:rPr>
          <w:rFonts w:ascii="Times New Roman" w:eastAsia="宋体" w:hAnsi="Times New Roman" w:cs="Times New Roman"/>
          <w:kern w:val="2"/>
          <w:sz w:val="24"/>
        </w:rPr>
        <w:t>，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代入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(2)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得</w:t>
      </w:r>
    </w:p>
    <w:p w:rsidR="00F275D5" w:rsidRPr="00F275D5" w:rsidRDefault="00F275D5" w:rsidP="00F275D5">
      <w:pPr>
        <w:widowControl w:val="0"/>
        <w:snapToGrid w:val="0"/>
        <w:spacing w:after="0" w:line="240" w:lineRule="auto"/>
        <w:ind w:left="720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275D5">
        <w:rPr>
          <w:rFonts w:ascii="Times New Roman" w:eastAsia="宋体" w:hAnsi="Times New Roman" w:cs="Times New Roman"/>
          <w:kern w:val="2"/>
          <w:position w:val="-24"/>
          <w:sz w:val="24"/>
        </w:rPr>
        <w:object w:dxaOrig="1440" w:dyaOrig="639">
          <v:shape id="_x0000_i1039" type="#_x0000_t75" style="width:1in;height:31pt" o:ole="">
            <v:imagedata r:id="rId15" o:title=""/>
          </v:shape>
          <o:OLEObject Type="Embed" ProgID="Equation.DSMT4" ShapeID="_x0000_i1039" DrawAspect="Content" ObjectID="_1511210758" r:id="rId16"/>
        </w:object>
      </w:r>
      <w:r w:rsidRPr="00F275D5">
        <w:rPr>
          <w:rFonts w:ascii="Times New Roman" w:eastAsia="宋体" w:hAnsi="Times New Roman" w:cs="Times New Roman"/>
          <w:kern w:val="2"/>
          <w:sz w:val="24"/>
        </w:rPr>
        <w:t>．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代入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(3)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得</w:t>
      </w:r>
      <w:r w:rsidRPr="00F275D5">
        <w:rPr>
          <w:rFonts w:ascii="Times New Roman" w:eastAsia="宋体" w:hAnsi="Times New Roman" w:cs="Times New Roman"/>
          <w:kern w:val="2"/>
          <w:sz w:val="24"/>
        </w:rPr>
        <w:t>关于</w:t>
      </w:r>
      <w:r w:rsidRPr="00F275D5">
        <w:rPr>
          <w:rFonts w:ascii="Times New Roman" w:eastAsia="宋体" w:hAnsi="Times New Roman" w:cs="Times New Roman"/>
          <w:kern w:val="2"/>
          <w:position w:val="-12"/>
          <w:sz w:val="24"/>
        </w:rPr>
        <w:object w:dxaOrig="300" w:dyaOrig="360">
          <v:shape id="_x0000_i1040" type="#_x0000_t75" style="width:14.5pt;height:19pt" o:ole="">
            <v:imagedata r:id="rId17" o:title=""/>
          </v:shape>
          <o:OLEObject Type="Embed" ProgID="Equation.DSMT4" ShapeID="_x0000_i1040" DrawAspect="Content" ObjectID="_1511210759" r:id="rId18"/>
        </w:objec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的</w:t>
      </w:r>
      <w:r w:rsidRPr="00F275D5">
        <w:rPr>
          <w:rFonts w:ascii="Times New Roman" w:eastAsia="宋体" w:hAnsi="Times New Roman" w:cs="Times New Roman"/>
          <w:kern w:val="2"/>
          <w:sz w:val="24"/>
        </w:rPr>
        <w:t>微分方程</w:t>
      </w:r>
    </w:p>
    <w:p w:rsidR="00F275D5" w:rsidRPr="00F275D5" w:rsidRDefault="00F275D5" w:rsidP="00F275D5">
      <w:pPr>
        <w:widowControl w:val="0"/>
        <w:snapToGrid w:val="0"/>
        <w:spacing w:after="0" w:line="240" w:lineRule="auto"/>
        <w:ind w:left="720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F275D5">
        <w:rPr>
          <w:rFonts w:ascii="Times New Roman" w:eastAsia="宋体" w:hAnsi="Times New Roman" w:cs="Times New Roman"/>
          <w:kern w:val="2"/>
          <w:position w:val="-24"/>
          <w:sz w:val="24"/>
        </w:rPr>
        <w:object w:dxaOrig="1800" w:dyaOrig="639">
          <v:shape id="_x0000_i1041" type="#_x0000_t75" style="width:91pt;height:31pt" o:ole="">
            <v:imagedata r:id="rId19" o:title=""/>
          </v:shape>
          <o:OLEObject Type="Embed" ProgID="Equation.DSMT4" ShapeID="_x0000_i1041" DrawAspect="Content" ObjectID="_1511210760" r:id="rId20"/>
        </w:object>
      </w:r>
    </w:p>
    <w:p w:rsidR="00F275D5" w:rsidRPr="00F275D5" w:rsidRDefault="00F275D5" w:rsidP="00F275D5">
      <w:pPr>
        <w:widowControl w:val="0"/>
        <w:snapToGrid w:val="0"/>
        <w:spacing w:after="0" w:line="240" w:lineRule="auto"/>
        <w:ind w:left="720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F275D5">
        <w:rPr>
          <w:rFonts w:ascii="Times New Roman" w:eastAsia="宋体" w:hAnsi="Times New Roman" w:cs="Times New Roman" w:hint="eastAsia"/>
          <w:kern w:val="2"/>
          <w:sz w:val="24"/>
        </w:rPr>
        <w:t>根据</w:t>
      </w:r>
      <w:hyperlink w:anchor="_二阶常系数齐次微分方程的通解" w:history="1">
        <w:r w:rsidRPr="00F275D5">
          <w:rPr>
            <w:rFonts w:ascii="Times New Roman" w:eastAsia="宋体" w:hAnsi="Times New Roman" w:cs="Times New Roman" w:hint="eastAsia"/>
            <w:color w:val="0000FF"/>
            <w:kern w:val="2"/>
            <w:sz w:val="24"/>
            <w:u w:val="single"/>
          </w:rPr>
          <w:t>二阶线性常系数齐次微分方程</w:t>
        </w:r>
      </w:hyperlink>
      <w:r w:rsidRPr="00F275D5">
        <w:rPr>
          <w:rFonts w:ascii="Times New Roman" w:eastAsia="宋体" w:hAnsi="Times New Roman" w:cs="Times New Roman" w:hint="eastAsia"/>
          <w:kern w:val="2"/>
          <w:sz w:val="24"/>
        </w:rPr>
        <w:t>的第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3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中</w:t>
      </w:r>
      <w:r w:rsidRPr="00F275D5">
        <w:rPr>
          <w:rFonts w:ascii="Times New Roman" w:eastAsia="宋体" w:hAnsi="Times New Roman" w:cs="Times New Roman"/>
          <w:kern w:val="2"/>
          <w:sz w:val="24"/>
        </w:rPr>
        <w:t>情况</w:t>
      </w:r>
      <w:r w:rsidRPr="00F275D5">
        <w:rPr>
          <w:rFonts w:ascii="Times New Roman" w:eastAsia="宋体" w:hAnsi="Times New Roman" w:cs="Times New Roman" w:hint="eastAsia"/>
          <w:kern w:val="2"/>
          <w:sz w:val="24"/>
        </w:rPr>
        <w:t>，其</w:t>
      </w:r>
      <w:r w:rsidRPr="00F275D5">
        <w:rPr>
          <w:rFonts w:ascii="Times New Roman" w:eastAsia="宋体" w:hAnsi="Times New Roman" w:cs="Times New Roman"/>
          <w:kern w:val="2"/>
          <w:sz w:val="24"/>
        </w:rPr>
        <w:t>通解为</w:t>
      </w:r>
    </w:p>
    <w:p w:rsidR="00F275D5" w:rsidRPr="00F275D5" w:rsidRDefault="00F275D5" w:rsidP="00F275D5">
      <w:pPr>
        <w:widowControl w:val="0"/>
        <w:snapToGrid w:val="0"/>
        <w:spacing w:after="0" w:line="240" w:lineRule="auto"/>
        <w:ind w:left="720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F275D5">
        <w:rPr>
          <w:rFonts w:ascii="Times New Roman" w:eastAsia="宋体" w:hAnsi="Times New Roman" w:cs="Times New Roman"/>
          <w:kern w:val="2"/>
          <w:position w:val="-14"/>
          <w:sz w:val="24"/>
        </w:rPr>
        <w:object w:dxaOrig="2020" w:dyaOrig="400">
          <v:shape id="_x0000_i1042" type="#_x0000_t75" style="width:101.5pt;height:21.5pt" o:ole="">
            <v:imagedata r:id="rId21" o:title=""/>
          </v:shape>
          <o:OLEObject Type="Embed" ProgID="Equation.DSMT4" ShapeID="_x0000_i1042" DrawAspect="Content" ObjectID="_1511210761" r:id="rId22"/>
        </w:object>
      </w:r>
      <w:r w:rsidRPr="00F275D5">
        <w:rPr>
          <w:rFonts w:ascii="Times New Roman" w:eastAsia="宋体" w:hAnsi="Times New Roman" w:cs="Times New Roman"/>
          <w:kern w:val="2"/>
          <w:sz w:val="24"/>
        </w:rPr>
        <w:t>，</w:t>
      </w:r>
      <w:r w:rsidRPr="00F275D5">
        <w:rPr>
          <w:rFonts w:ascii="Times New Roman" w:eastAsia="宋体" w:hAnsi="Times New Roman" w:cs="Times New Roman"/>
          <w:kern w:val="2"/>
          <w:position w:val="-28"/>
          <w:sz w:val="24"/>
        </w:rPr>
        <w:object w:dxaOrig="1020" w:dyaOrig="660">
          <v:shape id="_x0000_i1043" type="#_x0000_t75" style="width:50pt;height:34pt" o:ole="">
            <v:imagedata r:id="rId23" o:title=""/>
          </v:shape>
          <o:OLEObject Type="Embed" ProgID="Equation.DSMT4" ShapeID="_x0000_i1043" DrawAspect="Content" ObjectID="_1511210762" r:id="rId24"/>
        </w:object>
      </w:r>
    </w:p>
    <w:p w:rsidR="00F275D5" w:rsidRPr="00F275D5" w:rsidRDefault="00F275D5" w:rsidP="00F275D5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F275D5">
        <w:rPr>
          <w:rFonts w:ascii="Times New Roman" w:eastAsia="宋体" w:hAnsi="Times New Roman" w:cs="Times New Roman"/>
          <w:kern w:val="2"/>
          <w:position w:val="-26"/>
          <w:sz w:val="24"/>
        </w:rPr>
        <w:object w:dxaOrig="3159" w:dyaOrig="700">
          <v:shape id="_x0000_i1044" type="#_x0000_t75" style="width:158.5pt;height:35pt" o:ole="">
            <v:imagedata r:id="rId25" o:title=""/>
          </v:shape>
          <o:OLEObject Type="Embed" ProgID="Equation.DSMT4" ShapeID="_x0000_i1044" DrawAspect="Content" ObjectID="_1511210763" r:id="rId26"/>
        </w:object>
      </w:r>
    </w:p>
    <w:p w:rsidR="00F275D5" w:rsidRDefault="00F275D5" w:rsidP="000B7838">
      <w:pPr>
        <w:pStyle w:val="3"/>
        <w:ind w:left="720"/>
      </w:pPr>
      <w:bookmarkStart w:id="2" w:name="_GoBack"/>
      <w:bookmarkEnd w:id="2"/>
    </w:p>
    <w:p w:rsidR="000B7838" w:rsidRDefault="000B7838" w:rsidP="000B7838">
      <w:pPr>
        <w:pStyle w:val="3"/>
        <w:ind w:left="720"/>
      </w:pPr>
      <w:r>
        <w:rPr>
          <w:rFonts w:hint="eastAsia"/>
        </w:rPr>
        <w:t>LC</w:t>
      </w:r>
      <w:r>
        <w:rPr>
          <w:rFonts w:hint="eastAsia"/>
        </w:rPr>
        <w:t>振荡电路</w:t>
      </w:r>
      <w:bookmarkEnd w:id="0"/>
    </w:p>
    <w:p w:rsidR="000B7838" w:rsidRDefault="000B7838" w:rsidP="000B7838">
      <w:pPr>
        <w:ind w:left="720"/>
        <w:jc w:val="right"/>
        <w:rPr>
          <w:sz w:val="16"/>
          <w:szCs w:val="16"/>
        </w:rPr>
      </w:pPr>
      <w:r w:rsidRPr="000E0577">
        <w:rPr>
          <w:sz w:val="16"/>
          <w:szCs w:val="16"/>
        </w:rPr>
        <w:t>2014/11/17</w:t>
      </w:r>
    </w:p>
    <w:p w:rsidR="000B7838" w:rsidRPr="000E0577" w:rsidRDefault="000B7838" w:rsidP="000B7838">
      <w:pPr>
        <w:ind w:left="720"/>
        <w:jc w:val="right"/>
        <w:rPr>
          <w:sz w:val="16"/>
          <w:szCs w:val="16"/>
        </w:rPr>
      </w:pPr>
    </w:p>
    <w:p w:rsidR="000B7838" w:rsidRDefault="000B7838" w:rsidP="000B7838">
      <w:pPr>
        <w:ind w:left="720"/>
      </w:pPr>
      <w:r>
        <w:rPr>
          <w:rFonts w:hint="eastAsia"/>
        </w:rPr>
        <w:t>(</w:t>
      </w:r>
      <w:r>
        <w:rPr>
          <w:rFonts w:hint="eastAsia"/>
        </w:rPr>
        <w:t>未完成</w:t>
      </w:r>
      <w:r>
        <w:rPr>
          <w:rFonts w:hint="eastAsia"/>
        </w:rPr>
        <w:t>)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0B2067" wp14:editId="1CE6EE94">
            <wp:simplePos x="0" y="0"/>
            <wp:positionH relativeFrom="column">
              <wp:posOffset>3619500</wp:posOffset>
            </wp:positionH>
            <wp:positionV relativeFrom="paragraph">
              <wp:posOffset>88265</wp:posOffset>
            </wp:positionV>
            <wp:extent cx="1474353" cy="1771650"/>
            <wp:effectExtent l="152400" t="152400" r="354965" b="36195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353" cy="177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838" w:rsidRDefault="000B7838" w:rsidP="000B7838">
      <w:pPr>
        <w:ind w:left="720"/>
      </w:pPr>
      <w:r>
        <w:rPr>
          <w:rFonts w:hint="eastAsia"/>
        </w:rPr>
        <w:t>电容公式</w:t>
      </w:r>
      <w:r>
        <w:rPr>
          <w:rFonts w:hint="eastAsia"/>
        </w:rPr>
        <w:t xml:space="preserve"> </w:t>
      </w:r>
      <w:r>
        <w:rPr>
          <w:noProof/>
          <w:position w:val="-24"/>
        </w:rPr>
        <w:object w:dxaOrig="1060" w:dyaOrig="620">
          <v:shape id="_x0000_i1025" type="#_x0000_t75" style="width:53pt;height:31pt" o:ole="">
            <v:imagedata r:id="rId28" o:title=""/>
          </v:shape>
          <o:OLEObject Type="Embed" ProgID="Equation.DSMT4" ShapeID="_x0000_i1025" DrawAspect="Content" ObjectID="_1511210764" r:id="rId29"/>
        </w:object>
      </w:r>
      <w:r>
        <w:t>(1)</w:t>
      </w:r>
      <w:r>
        <w:rPr>
          <w:rFonts w:hint="eastAsia"/>
        </w:rPr>
        <w:t>；电感公式</w:t>
      </w:r>
      <w:r>
        <w:rPr>
          <w:rFonts w:hint="eastAsia"/>
        </w:rPr>
        <w:t xml:space="preserve"> </w:t>
      </w:r>
      <w:r>
        <w:rPr>
          <w:noProof/>
          <w:position w:val="-24"/>
        </w:rPr>
        <w:object w:dxaOrig="1040" w:dyaOrig="620">
          <v:shape id="_x0000_i1026" type="#_x0000_t75" style="width:52pt;height:31pt" o:ole="">
            <v:imagedata r:id="rId30" o:title=""/>
          </v:shape>
          <o:OLEObject Type="Embed" ProgID="Equation.DSMT4" ShapeID="_x0000_i1026" DrawAspect="Content" ObjectID="_1511210765" r:id="rId31"/>
        </w:object>
      </w:r>
      <w:r>
        <w:t xml:space="preserve"> (2)</w:t>
      </w:r>
    </w:p>
    <w:p w:rsidR="000B7838" w:rsidRDefault="000B7838" w:rsidP="000B7838">
      <w:pPr>
        <w:ind w:left="720"/>
      </w:pPr>
      <w:r>
        <w:rPr>
          <w:rFonts w:hint="eastAsia"/>
        </w:rPr>
        <w:t>由回路电压合为零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得</w:t>
      </w:r>
    </w:p>
    <w:p w:rsidR="000B7838" w:rsidRDefault="000B7838" w:rsidP="000B7838">
      <w:pPr>
        <w:ind w:left="720"/>
        <w:jc w:val="center"/>
      </w:pPr>
      <w:r w:rsidRPr="00281E37">
        <w:rPr>
          <w:position w:val="-12"/>
        </w:rPr>
        <w:object w:dxaOrig="1180" w:dyaOrig="360">
          <v:shape id="_x0000_i1027" type="#_x0000_t75" style="width:58.5pt;height:17pt" o:ole="">
            <v:imagedata r:id="rId32" o:title=""/>
          </v:shape>
          <o:OLEObject Type="Embed" ProgID="Equation.DSMT4" ShapeID="_x0000_i1027" DrawAspect="Content" ObjectID="_1511210766" r:id="rId33"/>
        </w:object>
      </w:r>
      <w:r>
        <w:t>(3)</w:t>
      </w:r>
    </w:p>
    <w:p w:rsidR="000B7838" w:rsidRDefault="000B7838" w:rsidP="000B7838">
      <w:pPr>
        <w:ind w:left="720"/>
      </w:pPr>
      <w:r>
        <w:rPr>
          <w:rFonts w:hint="eastAsia"/>
        </w:rPr>
        <w:t>对</w:t>
      </w:r>
      <w:r>
        <w:t>(1)</w:t>
      </w:r>
      <w:r>
        <w:rPr>
          <w:rFonts w:hint="eastAsia"/>
        </w:rPr>
        <w:t>求导</w:t>
      </w:r>
      <w:r>
        <w:t>得</w:t>
      </w:r>
      <w:r w:rsidRPr="00281E37">
        <w:rPr>
          <w:position w:val="-24"/>
        </w:rPr>
        <w:object w:dxaOrig="1300" w:dyaOrig="660">
          <v:shape id="_x0000_i1028" type="#_x0000_t75" style="width:64.5pt;height:32pt" o:ole="">
            <v:imagedata r:id="rId34" o:title=""/>
          </v:shape>
          <o:OLEObject Type="Embed" ProgID="Equation.DSMT4" ShapeID="_x0000_i1028" DrawAspect="Content" ObjectID="_1511210767" r:id="rId35"/>
        </w:object>
      </w:r>
      <w:r>
        <w:t>，</w:t>
      </w:r>
      <w:r>
        <w:rPr>
          <w:rFonts w:hint="eastAsia"/>
        </w:rPr>
        <w:t>代入</w:t>
      </w:r>
      <w:r>
        <w:rPr>
          <w:rFonts w:hint="eastAsia"/>
        </w:rPr>
        <w:t>(2)</w:t>
      </w:r>
      <w:r>
        <w:rPr>
          <w:rFonts w:hint="eastAsia"/>
        </w:rPr>
        <w:t>得</w:t>
      </w:r>
      <w:r w:rsidRPr="00281E37">
        <w:rPr>
          <w:position w:val="-24"/>
        </w:rPr>
        <w:object w:dxaOrig="1480" w:dyaOrig="660">
          <v:shape id="_x0000_i1029" type="#_x0000_t75" style="width:74pt;height:32pt" o:ole="">
            <v:imagedata r:id="rId36" o:title=""/>
          </v:shape>
          <o:OLEObject Type="Embed" ProgID="Equation.DSMT4" ShapeID="_x0000_i1029" DrawAspect="Content" ObjectID="_1511210768" r:id="rId37"/>
        </w:object>
      </w:r>
      <w:r>
        <w:t>．</w:t>
      </w:r>
      <w:r>
        <w:rPr>
          <w:rFonts w:hint="eastAsia"/>
        </w:rPr>
        <w:t>代入</w:t>
      </w:r>
      <w:r>
        <w:rPr>
          <w:rFonts w:hint="eastAsia"/>
        </w:rPr>
        <w:t>(3)</w:t>
      </w:r>
      <w:r>
        <w:rPr>
          <w:rFonts w:hint="eastAsia"/>
        </w:rPr>
        <w:t>得</w:t>
      </w:r>
      <w:r>
        <w:t>关于</w:t>
      </w:r>
      <w:r w:rsidRPr="00281E37">
        <w:rPr>
          <w:position w:val="-12"/>
        </w:rPr>
        <w:object w:dxaOrig="320" w:dyaOrig="360">
          <v:shape id="_x0000_i1030" type="#_x0000_t75" style="width:15pt;height:17pt" o:ole="">
            <v:imagedata r:id="rId38" o:title=""/>
          </v:shape>
          <o:OLEObject Type="Embed" ProgID="Equation.DSMT4" ShapeID="_x0000_i1030" DrawAspect="Content" ObjectID="_1511210769" r:id="rId39"/>
        </w:object>
      </w:r>
      <w:r>
        <w:rPr>
          <w:rFonts w:hint="eastAsia"/>
        </w:rPr>
        <w:t>的</w:t>
      </w:r>
      <w:r>
        <w:t>微分方程</w:t>
      </w:r>
    </w:p>
    <w:p w:rsidR="000B7838" w:rsidRDefault="000B7838" w:rsidP="000B7838">
      <w:pPr>
        <w:ind w:left="720"/>
        <w:jc w:val="center"/>
      </w:pPr>
      <w:r w:rsidRPr="00281E37">
        <w:rPr>
          <w:position w:val="-24"/>
        </w:rPr>
        <w:object w:dxaOrig="1820" w:dyaOrig="660">
          <v:shape id="_x0000_i1031" type="#_x0000_t75" style="width:91.5pt;height:32pt" o:ole="">
            <v:imagedata r:id="rId40" o:title=""/>
          </v:shape>
          <o:OLEObject Type="Embed" ProgID="Equation.DSMT4" ShapeID="_x0000_i1031" DrawAspect="Content" ObjectID="_1511210770" r:id="rId41"/>
        </w:object>
      </w:r>
    </w:p>
    <w:p w:rsidR="000B7838" w:rsidRDefault="000B7838" w:rsidP="000B7838">
      <w:pPr>
        <w:ind w:left="720"/>
      </w:pPr>
      <w:r>
        <w:rPr>
          <w:rFonts w:hint="eastAsia"/>
        </w:rPr>
        <w:t>根据</w:t>
      </w:r>
      <w:hyperlink w:anchor="_二阶常系数齐次微分方程的通解" w:history="1">
        <w:r w:rsidRPr="00DD533B">
          <w:rPr>
            <w:rStyle w:val="a5"/>
            <w:rFonts w:hint="eastAsia"/>
          </w:rPr>
          <w:t>二阶线性常系数齐次微分方程</w:t>
        </w:r>
      </w:hyperlink>
      <w:r w:rsidRPr="00B31403">
        <w:rPr>
          <w:rFonts w:hint="eastAsia"/>
        </w:rPr>
        <w:t>的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t>情况</w:t>
      </w:r>
      <w:r>
        <w:rPr>
          <w:rFonts w:hint="eastAsia"/>
        </w:rPr>
        <w:t>，其</w:t>
      </w:r>
      <w:r>
        <w:t>通解为</w:t>
      </w:r>
    </w:p>
    <w:p w:rsidR="000B7838" w:rsidRDefault="000B7838" w:rsidP="000B7838">
      <w:pPr>
        <w:ind w:left="720"/>
      </w:pPr>
      <w:r w:rsidRPr="00281E37">
        <w:rPr>
          <w:position w:val="-14"/>
        </w:rPr>
        <w:object w:dxaOrig="2040" w:dyaOrig="400">
          <v:shape id="_x0000_i1032" type="#_x0000_t75" style="width:102pt;height:21pt" o:ole="">
            <v:imagedata r:id="rId42" o:title=""/>
          </v:shape>
          <o:OLEObject Type="Embed" ProgID="Equation.DSMT4" ShapeID="_x0000_i1032" DrawAspect="Content" ObjectID="_1511210771" r:id="rId43"/>
        </w:object>
      </w:r>
      <w:r>
        <w:t>，</w:t>
      </w:r>
      <w:r w:rsidRPr="00281E37">
        <w:rPr>
          <w:position w:val="-28"/>
        </w:rPr>
        <w:object w:dxaOrig="1020" w:dyaOrig="660">
          <v:shape id="_x0000_i1033" type="#_x0000_t75" style="width:51pt;height:32pt" o:ole="">
            <v:imagedata r:id="rId44" o:title=""/>
          </v:shape>
          <o:OLEObject Type="Embed" ProgID="Equation.DSMT4" ShapeID="_x0000_i1033" DrawAspect="Content" ObjectID="_1511210772" r:id="rId45"/>
        </w:object>
      </w:r>
    </w:p>
    <w:p w:rsidR="00FF57FA" w:rsidRDefault="000B7838" w:rsidP="000B7838">
      <w:pPr>
        <w:ind w:left="720"/>
      </w:pPr>
      <w:r w:rsidRPr="00281E37">
        <w:rPr>
          <w:position w:val="-26"/>
        </w:rPr>
        <w:object w:dxaOrig="3180" w:dyaOrig="700">
          <v:shape id="_x0000_i1034" type="#_x0000_t75" style="width:159pt;height:36pt" o:ole="">
            <v:imagedata r:id="rId46" o:title=""/>
          </v:shape>
          <o:OLEObject Type="Embed" ProgID="Equation.DSMT4" ShapeID="_x0000_i1034" DrawAspect="Content" ObjectID="_1511210773" r:id="rId47"/>
        </w:object>
      </w:r>
    </w:p>
    <w:sectPr w:rsidR="00FF5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838" w:rsidRDefault="000B7838" w:rsidP="000B7838">
      <w:pPr>
        <w:spacing w:after="0" w:line="240" w:lineRule="auto"/>
      </w:pPr>
      <w:r>
        <w:separator/>
      </w:r>
    </w:p>
  </w:endnote>
  <w:endnote w:type="continuationSeparator" w:id="0">
    <w:p w:rsidR="000B7838" w:rsidRDefault="000B7838" w:rsidP="000B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838" w:rsidRDefault="000B7838" w:rsidP="000B7838">
      <w:pPr>
        <w:spacing w:after="0" w:line="240" w:lineRule="auto"/>
      </w:pPr>
      <w:r>
        <w:separator/>
      </w:r>
    </w:p>
  </w:footnote>
  <w:footnote w:type="continuationSeparator" w:id="0">
    <w:p w:rsidR="000B7838" w:rsidRDefault="000B7838" w:rsidP="000B7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C6F"/>
    <w:rsid w:val="000B7838"/>
    <w:rsid w:val="00807C6F"/>
    <w:rsid w:val="00EC4486"/>
    <w:rsid w:val="00F275D5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5:chartTrackingRefBased/>
  <w15:docId w15:val="{7B166843-6938-4652-A44B-FEDE503B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uiPriority w:val="9"/>
    <w:unhideWhenUsed/>
    <w:qFormat/>
    <w:rsid w:val="000B7838"/>
    <w:pPr>
      <w:keepNext/>
      <w:keepLines/>
      <w:widowControl w:val="0"/>
      <w:snapToGrid w:val="0"/>
      <w:spacing w:before="260" w:after="260" w:line="240" w:lineRule="auto"/>
      <w:jc w:val="center"/>
      <w:outlineLvl w:val="2"/>
    </w:pPr>
    <w:rPr>
      <w:rFonts w:ascii="Times New Roman" w:hAnsi="Times New Roman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B7838"/>
  </w:style>
  <w:style w:type="paragraph" w:styleId="a4">
    <w:name w:val="footer"/>
    <w:basedOn w:val="a"/>
    <w:link w:val="Char0"/>
    <w:uiPriority w:val="99"/>
    <w:unhideWhenUsed/>
    <w:rsid w:val="000B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B7838"/>
  </w:style>
  <w:style w:type="character" w:customStyle="1" w:styleId="3Char">
    <w:name w:val="标题 3 Char"/>
    <w:basedOn w:val="a0"/>
    <w:link w:val="3"/>
    <w:uiPriority w:val="9"/>
    <w:rsid w:val="000B7838"/>
    <w:rPr>
      <w:rFonts w:ascii="Times New Roman" w:hAnsi="Times New Roman" w:cs="Times New Roman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unhideWhenUsed/>
    <w:rsid w:val="000B7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2014-11-18T04:56:00Z</dcterms:created>
  <dcterms:modified xsi:type="dcterms:W3CDTF">2015-12-10T04:46:00Z</dcterms:modified>
</cp:coreProperties>
</file>