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7D" w:rsidRPr="0039307D" w:rsidRDefault="0039307D" w:rsidP="0039307D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437546784"/>
      <w:r w:rsidRPr="0039307D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旋度</w:t>
      </w:r>
      <w:r w:rsidRPr="0039307D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bookmarkEnd w:id="0"/>
      <w:r w:rsidRPr="0039307D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旋度定理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/>
          <w:sz w:val="24"/>
        </w:rPr>
        <w:t>(</w:t>
      </w:r>
      <w:r w:rsidRPr="0039307D">
        <w:rPr>
          <w:rFonts w:ascii="Times New Roman" w:eastAsia="宋体" w:hAnsi="Times New Roman" w:cs="Times New Roman" w:hint="eastAsia"/>
          <w:sz w:val="24"/>
        </w:rPr>
        <w:t>未完成</w:t>
      </w:r>
      <w:r w:rsidRPr="0039307D">
        <w:rPr>
          <w:rFonts w:ascii="Times New Roman" w:eastAsia="宋体" w:hAnsi="Times New Roman" w:cs="Times New Roman" w:hint="eastAsia"/>
          <w:sz w:val="24"/>
        </w:rPr>
        <w:t>)</w:t>
      </w:r>
    </w:p>
    <w:p w:rsidR="0039307D" w:rsidRPr="0039307D" w:rsidRDefault="0039307D" w:rsidP="0039307D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39307D">
        <w:rPr>
          <w:rFonts w:ascii="Times New Roman" w:eastAsia="宋体" w:hAnsi="Times New Roman" w:cs="Times New Roman" w:hint="eastAsia"/>
          <w:sz w:val="16"/>
          <w:szCs w:val="16"/>
        </w:rPr>
        <w:t>2</w:t>
      </w:r>
      <w:r w:rsidRPr="0039307D">
        <w:rPr>
          <w:rFonts w:ascii="Times New Roman" w:eastAsia="宋体" w:hAnsi="Times New Roman" w:cs="Times New Roman"/>
          <w:sz w:val="16"/>
          <w:szCs w:val="16"/>
        </w:rPr>
        <w:t>016/1/2</w:t>
      </w:r>
    </w:p>
    <w:p w:rsidR="0039307D" w:rsidRPr="0039307D" w:rsidRDefault="0039307D" w:rsidP="0039307D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/>
          <w:sz w:val="24"/>
        </w:rPr>
        <w:t>预备知识</w:t>
      </w:r>
      <w:r w:rsidRPr="0039307D">
        <w:rPr>
          <w:rFonts w:ascii="Times New Roman" w:eastAsia="宋体" w:hAnsi="Times New Roman" w:cs="Times New Roman" w:hint="eastAsia"/>
          <w:sz w:val="24"/>
        </w:rPr>
        <w:t>:</w:t>
      </w:r>
      <w:r w:rsidRPr="0039307D">
        <w:rPr>
          <w:rFonts w:ascii="Times New Roman" w:eastAsia="宋体" w:hAnsi="Times New Roman" w:cs="Times New Roman"/>
          <w:sz w:val="24"/>
        </w:rPr>
        <w:t xml:space="preserve"> </w:t>
      </w:r>
      <w:r w:rsidRPr="0039307D">
        <w:rPr>
          <w:rFonts w:ascii="Times New Roman" w:eastAsia="宋体" w:hAnsi="Times New Roman" w:cs="Times New Roman"/>
          <w:sz w:val="24"/>
        </w:rPr>
        <w:t>梯度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 </w:t>
      </w:r>
      <w:r w:rsidRPr="0039307D">
        <w:rPr>
          <w:rFonts w:ascii="Times New Roman" w:eastAsia="宋体" w:hAnsi="Times New Roman" w:cs="Times New Roman" w:hint="eastAsia"/>
          <w:sz w:val="24"/>
        </w:rPr>
        <w:t>梯度定理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 </w:t>
      </w:r>
      <w:r w:rsidRPr="0039307D">
        <w:rPr>
          <w:rFonts w:ascii="Times New Roman" w:eastAsia="宋体" w:hAnsi="Times New Roman" w:cs="Times New Roman"/>
          <w:sz w:val="24"/>
        </w:rPr>
        <w:t>散度</w:t>
      </w:r>
      <w:r w:rsidRPr="0039307D">
        <w:rPr>
          <w:rFonts w:ascii="Times New Roman" w:eastAsia="宋体" w:hAnsi="Times New Roman" w:cs="Times New Roman"/>
          <w:sz w:val="24"/>
        </w:rPr>
        <w:t xml:space="preserve"> </w:t>
      </w:r>
      <w:r w:rsidRPr="0039307D">
        <w:rPr>
          <w:rFonts w:ascii="Times New Roman" w:eastAsia="宋体" w:hAnsi="Times New Roman" w:cs="Times New Roman"/>
          <w:sz w:val="24"/>
        </w:rPr>
        <w:t>散度定理</w:t>
      </w:r>
      <w:r w:rsidRPr="0039307D">
        <w:rPr>
          <w:rFonts w:ascii="Times New Roman" w:eastAsia="宋体" w:hAnsi="Times New Roman" w:cs="Times New Roman" w:hint="eastAsia"/>
          <w:sz w:val="24"/>
        </w:rPr>
        <w:t>(</w:t>
      </w:r>
      <w:r w:rsidRPr="0039307D">
        <w:rPr>
          <w:rFonts w:ascii="Times New Roman" w:eastAsia="宋体" w:hAnsi="Times New Roman" w:cs="Times New Roman" w:hint="eastAsia"/>
          <w:sz w:val="24"/>
        </w:rPr>
        <w:t>链接未完成</w:t>
      </w:r>
      <w:r w:rsidRPr="0039307D">
        <w:rPr>
          <w:rFonts w:ascii="Times New Roman" w:eastAsia="宋体" w:hAnsi="Times New Roman" w:cs="Times New Roman" w:hint="eastAsia"/>
          <w:sz w:val="24"/>
        </w:rPr>
        <w:t>)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 w:hint="eastAsia"/>
          <w:sz w:val="24"/>
        </w:rPr>
        <w:t>(</w:t>
      </w:r>
      <w:r w:rsidRPr="0039307D">
        <w:rPr>
          <w:rFonts w:ascii="Times New Roman" w:eastAsia="宋体" w:hAnsi="Times New Roman" w:cs="Times New Roman" w:hint="eastAsia"/>
          <w:sz w:val="24"/>
        </w:rPr>
        <w:t>这部分应该另开一个词条</w:t>
      </w:r>
      <w:r w:rsidRPr="0039307D">
        <w:rPr>
          <w:rFonts w:ascii="Times New Roman" w:eastAsia="宋体" w:hAnsi="Times New Roman" w:cs="Times New Roman" w:hint="eastAsia"/>
          <w:sz w:val="24"/>
        </w:rPr>
        <w:t>).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/>
          <w:sz w:val="24"/>
        </w:rPr>
        <w:t>在使用</w:t>
      </w:r>
      <w:r w:rsidRPr="0039307D">
        <w:rPr>
          <w:rFonts w:ascii="Times New Roman" w:eastAsia="宋体" w:hAnsi="Times New Roman" w:cs="Times New Roman"/>
          <w:position w:val="-6"/>
          <w:sz w:val="24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3.75pt" o:ole="">
            <v:imagedata r:id="rId6" o:title=""/>
          </v:shape>
          <o:OLEObject Type="Embed" ProgID="Equation.DSMT4" ShapeID="_x0000_i1025" DrawAspect="Content" ObjectID="_1513288296" r:id="rId7"/>
        </w:object>
      </w:r>
      <w:r w:rsidRPr="0039307D">
        <w:rPr>
          <w:rFonts w:ascii="Times New Roman" w:eastAsia="宋体" w:hAnsi="Times New Roman" w:cs="Times New Roman"/>
          <w:sz w:val="24"/>
        </w:rPr>
        <w:t>(del)</w:t>
      </w:r>
      <w:r w:rsidRPr="0039307D">
        <w:rPr>
          <w:rFonts w:ascii="Times New Roman" w:eastAsia="宋体" w:hAnsi="Times New Roman" w:cs="Times New Roman"/>
          <w:sz w:val="24"/>
        </w:rPr>
        <w:t>表示梯度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散度和拉普拉斯算符时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在符号上都可以</w:t>
      </w:r>
      <w:r w:rsidRPr="0039307D">
        <w:rPr>
          <w:rFonts w:ascii="Times New Roman" w:eastAsia="宋体" w:hAnsi="Times New Roman" w:cs="Times New Roman"/>
          <w:position w:val="-6"/>
          <w:sz w:val="24"/>
        </w:rPr>
        <w:object w:dxaOrig="240" w:dyaOrig="279">
          <v:shape id="_x0000_i1026" type="#_x0000_t75" style="width:11.9pt;height:13.75pt" o:ole="">
            <v:imagedata r:id="rId8" o:title=""/>
          </v:shape>
          <o:OLEObject Type="Embed" ProgID="Equation.DSMT4" ShapeID="_x0000_i1026" DrawAspect="Content" ObjectID="_1513288297" r:id="rId9"/>
        </w:object>
      </w:r>
      <w:r w:rsidRPr="0039307D">
        <w:rPr>
          <w:rFonts w:ascii="Times New Roman" w:eastAsia="宋体" w:hAnsi="Times New Roman" w:cs="Times New Roman"/>
          <w:sz w:val="24"/>
        </w:rPr>
        <w:t>算符看做一个矢量</w:t>
      </w:r>
      <w:r w:rsidRPr="0039307D">
        <w:rPr>
          <w:rFonts w:ascii="Times New Roman" w:eastAsia="宋体" w:hAnsi="Times New Roman" w:cs="Times New Roman"/>
          <w:position w:val="-28"/>
          <w:sz w:val="24"/>
        </w:rPr>
        <w:object w:dxaOrig="1760" w:dyaOrig="660">
          <v:shape id="_x0000_i1027" type="#_x0000_t75" style="width:88.3pt;height:33.2pt" o:ole="">
            <v:imagedata r:id="rId10" o:title=""/>
          </v:shape>
          <o:OLEObject Type="Embed" ProgID="Equation.DSMT4" ShapeID="_x0000_i1027" DrawAspect="Content" ObjectID="_1513288298" r:id="rId11"/>
        </w:object>
      </w:r>
      <w:r w:rsidRPr="0039307D">
        <w:rPr>
          <w:rFonts w:ascii="Times New Roman" w:eastAsia="宋体" w:hAnsi="Times New Roman" w:cs="Times New Roman"/>
          <w:sz w:val="24"/>
        </w:rPr>
        <w:t xml:space="preserve">, </w:t>
      </w:r>
      <w:r w:rsidRPr="0039307D">
        <w:rPr>
          <w:rFonts w:ascii="Times New Roman" w:eastAsia="宋体" w:hAnsi="Times New Roman" w:cs="Times New Roman"/>
          <w:sz w:val="24"/>
        </w:rPr>
        <w:t>然后用对应的矢量运算法则进行运算</w:t>
      </w:r>
      <w:r w:rsidRPr="0039307D">
        <w:rPr>
          <w:rFonts w:ascii="Times New Roman" w:eastAsia="宋体" w:hAnsi="Times New Roman" w:cs="Times New Roman" w:hint="eastAsia"/>
          <w:sz w:val="24"/>
        </w:rPr>
        <w:t>.</w:t>
      </w:r>
      <w:r w:rsidRPr="0039307D">
        <w:rPr>
          <w:rFonts w:ascii="Times New Roman" w:eastAsia="宋体" w:hAnsi="Times New Roman" w:cs="Times New Roman"/>
          <w:sz w:val="24"/>
        </w:rPr>
        <w:t xml:space="preserve"> </w:t>
      </w:r>
      <w:r w:rsidRPr="0039307D">
        <w:rPr>
          <w:rFonts w:ascii="Times New Roman" w:eastAsia="宋体" w:hAnsi="Times New Roman" w:cs="Times New Roman"/>
          <w:sz w:val="24"/>
        </w:rPr>
        <w:t>例如梯度运算</w:t>
      </w:r>
      <w:r w:rsidRPr="0039307D">
        <w:rPr>
          <w:rFonts w:ascii="Times New Roman" w:eastAsia="宋体" w:hAnsi="Times New Roman" w:cs="Times New Roman"/>
          <w:position w:val="-10"/>
          <w:sz w:val="24"/>
        </w:rPr>
        <w:object w:dxaOrig="360" w:dyaOrig="320">
          <v:shape id="_x0000_i1028" type="#_x0000_t75" style="width:18.15pt;height:16.3pt" o:ole="">
            <v:imagedata r:id="rId12" o:title=""/>
          </v:shape>
          <o:OLEObject Type="Embed" ProgID="Equation.DSMT4" ShapeID="_x0000_i1028" DrawAspect="Content" ObjectID="_1513288299" r:id="rId13"/>
        </w:object>
      </w:r>
      <w:r w:rsidRPr="0039307D">
        <w:rPr>
          <w:rFonts w:ascii="Times New Roman" w:eastAsia="宋体" w:hAnsi="Times New Roman" w:cs="Times New Roman"/>
          <w:sz w:val="24"/>
        </w:rPr>
        <w:t>看做矢量</w:t>
      </w:r>
      <w:r w:rsidRPr="0039307D">
        <w:rPr>
          <w:rFonts w:ascii="Times New Roman" w:eastAsia="宋体" w:hAnsi="Times New Roman" w:cs="Times New Roman"/>
          <w:position w:val="-6"/>
          <w:sz w:val="24"/>
        </w:rPr>
        <w:object w:dxaOrig="240" w:dyaOrig="279">
          <v:shape id="_x0000_i1029" type="#_x0000_t75" style="width:11.9pt;height:13.75pt" o:ole="">
            <v:imagedata r:id="rId14" o:title=""/>
          </v:shape>
          <o:OLEObject Type="Embed" ProgID="Equation.DSMT4" ShapeID="_x0000_i1029" DrawAspect="Content" ObjectID="_1513288300" r:id="rId15"/>
        </w:object>
      </w:r>
      <w:r w:rsidRPr="0039307D">
        <w:rPr>
          <w:rFonts w:ascii="Times New Roman" w:eastAsia="宋体" w:hAnsi="Times New Roman" w:cs="Times New Roman"/>
          <w:sz w:val="24"/>
        </w:rPr>
        <w:t>与标量</w:t>
      </w:r>
      <w:r w:rsidRPr="0039307D">
        <w:rPr>
          <w:rFonts w:ascii="Times New Roman" w:eastAsia="宋体" w:hAnsi="Times New Roman" w:cs="Times New Roman"/>
          <w:position w:val="-10"/>
          <w:sz w:val="24"/>
        </w:rPr>
        <w:object w:dxaOrig="240" w:dyaOrig="320">
          <v:shape id="_x0000_i1030" type="#_x0000_t75" style="width:11.9pt;height:16.3pt" o:ole="">
            <v:imagedata r:id="rId16" o:title=""/>
          </v:shape>
          <o:OLEObject Type="Embed" ProgID="Equation.DSMT4" ShapeID="_x0000_i1030" DrawAspect="Content" ObjectID="_1513288301" r:id="rId17"/>
        </w:object>
      </w:r>
      <w:r w:rsidRPr="0039307D">
        <w:rPr>
          <w:rFonts w:ascii="Times New Roman" w:eastAsia="宋体" w:hAnsi="Times New Roman" w:cs="Times New Roman"/>
          <w:sz w:val="24"/>
        </w:rPr>
        <w:t>的数乘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/>
          <w:sz w:val="24"/>
        </w:rPr>
        <w:t>散度运算</w:t>
      </w:r>
      <w:r w:rsidRPr="0039307D">
        <w:rPr>
          <w:rFonts w:ascii="Times New Roman" w:eastAsia="宋体" w:hAnsi="Times New Roman" w:cs="Times New Roman"/>
          <w:position w:val="-10"/>
          <w:sz w:val="24"/>
        </w:rPr>
        <w:object w:dxaOrig="360" w:dyaOrig="380">
          <v:shape id="_x0000_i1031" type="#_x0000_t75" style="width:18.15pt;height:18.8pt" o:ole="">
            <v:imagedata r:id="rId18" o:title=""/>
          </v:shape>
          <o:OLEObject Type="Embed" ProgID="Equation.DSMT4" ShapeID="_x0000_i1031" DrawAspect="Content" ObjectID="_1513288302" r:id="rId19"/>
        </w:object>
      </w:r>
      <w:r w:rsidRPr="0039307D">
        <w:rPr>
          <w:rFonts w:ascii="Times New Roman" w:eastAsia="宋体" w:hAnsi="Times New Roman" w:cs="Times New Roman"/>
          <w:sz w:val="24"/>
        </w:rPr>
        <w:t>看做矢量</w:t>
      </w:r>
      <w:r w:rsidRPr="0039307D">
        <w:rPr>
          <w:rFonts w:ascii="Times New Roman" w:eastAsia="宋体" w:hAnsi="Times New Roman" w:cs="Times New Roman"/>
          <w:position w:val="-6"/>
          <w:sz w:val="24"/>
        </w:rPr>
        <w:object w:dxaOrig="240" w:dyaOrig="279">
          <v:shape id="_x0000_i1032" type="#_x0000_t75" style="width:11.9pt;height:13.75pt" o:ole="">
            <v:imagedata r:id="rId14" o:title=""/>
          </v:shape>
          <o:OLEObject Type="Embed" ProgID="Equation.DSMT4" ShapeID="_x0000_i1032" DrawAspect="Content" ObjectID="_1513288303" r:id="rId20"/>
        </w:object>
      </w:r>
      <w:r w:rsidRPr="0039307D">
        <w:rPr>
          <w:rFonts w:ascii="Times New Roman" w:eastAsia="宋体" w:hAnsi="Times New Roman" w:cs="Times New Roman"/>
          <w:sz w:val="24"/>
        </w:rPr>
        <w:t>与矢量</w:t>
      </w:r>
      <w:r w:rsidRPr="0039307D">
        <w:rPr>
          <w:rFonts w:ascii="Times New Roman" w:eastAsia="宋体" w:hAnsi="Times New Roman" w:cs="Times New Roman"/>
          <w:position w:val="-10"/>
          <w:sz w:val="24"/>
        </w:rPr>
        <w:object w:dxaOrig="240" w:dyaOrig="380">
          <v:shape id="_x0000_i1033" type="#_x0000_t75" style="width:11.9pt;height:18.8pt" o:ole="">
            <v:imagedata r:id="rId21" o:title=""/>
          </v:shape>
          <o:OLEObject Type="Embed" ProgID="Equation.DSMT4" ShapeID="_x0000_i1033" DrawAspect="Content" ObjectID="_1513288304" r:id="rId22"/>
        </w:object>
      </w:r>
      <w:r w:rsidRPr="0039307D">
        <w:rPr>
          <w:rFonts w:ascii="Times New Roman" w:eastAsia="宋体" w:hAnsi="Times New Roman" w:cs="Times New Roman"/>
          <w:sz w:val="24"/>
        </w:rPr>
        <w:t>的点乘</w:t>
      </w:r>
      <w:r w:rsidRPr="0039307D">
        <w:rPr>
          <w:rFonts w:ascii="Times New Roman" w:eastAsia="宋体" w:hAnsi="Times New Roman" w:cs="Times New Roman"/>
          <w:sz w:val="24"/>
        </w:rPr>
        <w:t xml:space="preserve">, </w:t>
      </w:r>
      <w:r w:rsidRPr="0039307D">
        <w:rPr>
          <w:rFonts w:ascii="Times New Roman" w:eastAsia="宋体" w:hAnsi="Times New Roman" w:cs="Times New Roman"/>
          <w:sz w:val="24"/>
        </w:rPr>
        <w:t>拉普拉斯运算</w:t>
      </w:r>
      <w:r w:rsidRPr="0039307D">
        <w:rPr>
          <w:rFonts w:ascii="Times New Roman" w:eastAsia="宋体" w:hAnsi="Times New Roman" w:cs="Times New Roman"/>
          <w:position w:val="-10"/>
          <w:sz w:val="24"/>
        </w:rPr>
        <w:object w:dxaOrig="499" w:dyaOrig="360">
          <v:shape id="_x0000_i1034" type="#_x0000_t75" style="width:25.05pt;height:18.15pt" o:ole="">
            <v:imagedata r:id="rId23" o:title=""/>
          </v:shape>
          <o:OLEObject Type="Embed" ProgID="Equation.DSMT4" ShapeID="_x0000_i1034" DrawAspect="Content" ObjectID="_1513288305" r:id="rId24"/>
        </w:object>
      </w:r>
      <w:r w:rsidRPr="0039307D">
        <w:rPr>
          <w:rFonts w:ascii="Times New Roman" w:eastAsia="宋体" w:hAnsi="Times New Roman" w:cs="Times New Roman"/>
          <w:sz w:val="24"/>
        </w:rPr>
        <w:t>看做梯度</w:t>
      </w:r>
      <w:r w:rsidRPr="0039307D">
        <w:rPr>
          <w:rFonts w:ascii="Times New Roman" w:eastAsia="宋体" w:hAnsi="Times New Roman" w:cs="Times New Roman"/>
          <w:position w:val="-10"/>
          <w:sz w:val="24"/>
        </w:rPr>
        <w:object w:dxaOrig="360" w:dyaOrig="320">
          <v:shape id="_x0000_i1035" type="#_x0000_t75" style="width:18.15pt;height:16.3pt" o:ole="">
            <v:imagedata r:id="rId25" o:title=""/>
          </v:shape>
          <o:OLEObject Type="Embed" ProgID="Equation.DSMT4" ShapeID="_x0000_i1035" DrawAspect="Content" ObjectID="_1513288306" r:id="rId26"/>
        </w:object>
      </w:r>
      <w:r w:rsidRPr="0039307D">
        <w:rPr>
          <w:rFonts w:ascii="Times New Roman" w:eastAsia="宋体" w:hAnsi="Times New Roman" w:cs="Times New Roman"/>
          <w:sz w:val="24"/>
        </w:rPr>
        <w:t>(</w:t>
      </w:r>
      <w:r w:rsidRPr="0039307D">
        <w:rPr>
          <w:rFonts w:ascii="Times New Roman" w:eastAsia="宋体" w:hAnsi="Times New Roman" w:cs="Times New Roman"/>
          <w:sz w:val="24"/>
        </w:rPr>
        <w:t>结果为矢量</w:t>
      </w:r>
      <w:r w:rsidRPr="0039307D">
        <w:rPr>
          <w:rFonts w:ascii="Times New Roman" w:eastAsia="宋体" w:hAnsi="Times New Roman" w:cs="Times New Roman" w:hint="eastAsia"/>
          <w:sz w:val="24"/>
        </w:rPr>
        <w:t>)</w:t>
      </w:r>
      <w:r w:rsidRPr="0039307D">
        <w:rPr>
          <w:rFonts w:ascii="Times New Roman" w:eastAsia="宋体" w:hAnsi="Times New Roman" w:cs="Times New Roman" w:hint="eastAsia"/>
          <w:sz w:val="24"/>
        </w:rPr>
        <w:t>的散度</w:t>
      </w:r>
      <w:r w:rsidRPr="0039307D">
        <w:rPr>
          <w:rFonts w:ascii="Times New Roman" w:eastAsia="宋体" w:hAnsi="Times New Roman" w:cs="Times New Roman"/>
          <w:position w:val="-14"/>
          <w:sz w:val="24"/>
        </w:rPr>
        <w:object w:dxaOrig="740" w:dyaOrig="400">
          <v:shape id="_x0000_i1036" type="#_x0000_t75" style="width:36.95pt;height:20.05pt" o:ole="">
            <v:imagedata r:id="rId27" o:title=""/>
          </v:shape>
          <o:OLEObject Type="Embed" ProgID="Equation.DSMT4" ShapeID="_x0000_i1036" DrawAspect="Content" ObjectID="_1513288307" r:id="rId28"/>
        </w:object>
      </w:r>
      <w:r w:rsidRPr="0039307D">
        <w:rPr>
          <w:rFonts w:ascii="Times New Roman" w:eastAsia="宋体" w:hAnsi="Times New Roman" w:cs="Times New Roman"/>
          <w:sz w:val="24"/>
        </w:rPr>
        <w:t xml:space="preserve">. </w:t>
      </w:r>
      <w:r w:rsidRPr="0039307D">
        <w:rPr>
          <w:rFonts w:ascii="Times New Roman" w:eastAsia="宋体" w:hAnsi="Times New Roman" w:cs="Times New Roman"/>
          <w:sz w:val="24"/>
        </w:rPr>
        <w:t>注意</w:t>
      </w:r>
      <w:r w:rsidRPr="0039307D">
        <w:rPr>
          <w:rFonts w:ascii="Times New Roman" w:eastAsia="宋体" w:hAnsi="Times New Roman" w:cs="Times New Roman"/>
          <w:position w:val="-14"/>
          <w:sz w:val="24"/>
        </w:rPr>
        <w:object w:dxaOrig="1420" w:dyaOrig="400">
          <v:shape id="_x0000_i1037" type="#_x0000_t75" style="width:70.75pt;height:20.05pt" o:ole="">
            <v:imagedata r:id="rId29" o:title=""/>
          </v:shape>
          <o:OLEObject Type="Embed" ProgID="Equation.DSMT4" ShapeID="_x0000_i1037" DrawAspect="Content" ObjectID="_1513288308" r:id="rId30"/>
        </w:object>
      </w:r>
      <w:r w:rsidRPr="0039307D">
        <w:rPr>
          <w:rFonts w:ascii="Times New Roman" w:eastAsia="宋体" w:hAnsi="Times New Roman" w:cs="Times New Roman"/>
          <w:sz w:val="24"/>
        </w:rPr>
        <w:t>的关系仅对标量场成立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矢量拉普拉斯运算</w:t>
      </w:r>
      <w:r w:rsidRPr="0039307D">
        <w:rPr>
          <w:rFonts w:ascii="Times New Roman" w:eastAsia="宋体" w:hAnsi="Times New Roman" w:cs="Times New Roman"/>
          <w:position w:val="-10"/>
          <w:sz w:val="24"/>
        </w:rPr>
        <w:object w:dxaOrig="499" w:dyaOrig="380">
          <v:shape id="_x0000_i1038" type="#_x0000_t75" style="width:25.05pt;height:18.8pt" o:ole="">
            <v:imagedata r:id="rId31" o:title=""/>
          </v:shape>
          <o:OLEObject Type="Embed" ProgID="Equation.DSMT4" ShapeID="_x0000_i1038" DrawAspect="Content" ObjectID="_1513288309" r:id="rId32"/>
        </w:object>
      </w:r>
      <w:r w:rsidRPr="0039307D">
        <w:rPr>
          <w:rFonts w:ascii="Times New Roman" w:eastAsia="宋体" w:hAnsi="Times New Roman" w:cs="Times New Roman"/>
          <w:sz w:val="24"/>
        </w:rPr>
        <w:t>和散度的梯度运算</w:t>
      </w:r>
      <w:r w:rsidRPr="0039307D">
        <w:rPr>
          <w:rFonts w:ascii="Times New Roman" w:eastAsia="宋体" w:hAnsi="Times New Roman" w:cs="Times New Roman"/>
          <w:position w:val="-18"/>
          <w:sz w:val="24"/>
        </w:rPr>
        <w:object w:dxaOrig="740" w:dyaOrig="480">
          <v:shape id="_x0000_i1039" type="#_x0000_t75" style="width:36.95pt;height:23.8pt" o:ole="">
            <v:imagedata r:id="rId33" o:title=""/>
          </v:shape>
          <o:OLEObject Type="Embed" ProgID="Equation.DSMT4" ShapeID="_x0000_i1039" DrawAspect="Content" ObjectID="_1513288310" r:id="rId34"/>
        </w:object>
      </w:r>
      <w:r w:rsidRPr="0039307D">
        <w:rPr>
          <w:rFonts w:ascii="Times New Roman" w:eastAsia="宋体" w:hAnsi="Times New Roman" w:cs="Times New Roman"/>
          <w:sz w:val="24"/>
        </w:rPr>
        <w:t>并不是一回事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39307D">
        <w:rPr>
          <w:rFonts w:ascii="Times New Roman" w:eastAsia="宋体" w:hAnsi="Times New Roman" w:cs="Times New Roman" w:hint="eastAsia"/>
          <w:sz w:val="24"/>
        </w:rPr>
        <w:t>因为任意三个矢量并不满足结合律</w:t>
      </w:r>
      <w:r w:rsidRPr="0039307D">
        <w:rPr>
          <w:rFonts w:ascii="Times New Roman" w:eastAsia="宋体" w:hAnsi="Times New Roman" w:cs="Times New Roman"/>
          <w:position w:val="-18"/>
          <w:sz w:val="24"/>
        </w:rPr>
        <w:object w:dxaOrig="1960" w:dyaOrig="480">
          <v:shape id="_x0000_i1040" type="#_x0000_t75" style="width:98.3pt;height:23.8pt" o:ole="">
            <v:imagedata r:id="rId35" o:title=""/>
          </v:shape>
          <o:OLEObject Type="Embed" ProgID="Equation.DSMT4" ShapeID="_x0000_i1040" DrawAspect="Content" ObjectID="_1513288311" r:id="rId36"/>
        </w:object>
      </w:r>
      <w:r w:rsidRPr="0039307D">
        <w:rPr>
          <w:rFonts w:ascii="Times New Roman" w:eastAsia="宋体" w:hAnsi="Times New Roman" w:cs="Times New Roman"/>
          <w:sz w:val="24"/>
        </w:rPr>
        <w:t xml:space="preserve">, </w:t>
      </w:r>
      <w:r w:rsidRPr="0039307D">
        <w:rPr>
          <w:rFonts w:ascii="Times New Roman" w:eastAsia="宋体" w:hAnsi="Times New Roman" w:cs="Times New Roman"/>
          <w:sz w:val="24"/>
        </w:rPr>
        <w:t>但满足结合律</w:t>
      </w:r>
      <w:r w:rsidRPr="0039307D">
        <w:rPr>
          <w:rFonts w:ascii="Times New Roman" w:eastAsia="宋体" w:hAnsi="Times New Roman" w:cs="Times New Roman"/>
          <w:position w:val="-18"/>
          <w:sz w:val="24"/>
        </w:rPr>
        <w:object w:dxaOrig="1960" w:dyaOrig="480">
          <v:shape id="_x0000_i1041" type="#_x0000_t75" style="width:98.3pt;height:23.8pt" o:ole="">
            <v:imagedata r:id="rId37" o:title=""/>
          </v:shape>
          <o:OLEObject Type="Embed" ProgID="Equation.DSMT4" ShapeID="_x0000_i1041" DrawAspect="Content" ObjectID="_1513288312" r:id="rId38"/>
        </w:object>
      </w:r>
      <w:r w:rsidRPr="0039307D">
        <w:rPr>
          <w:rFonts w:ascii="Times New Roman" w:eastAsia="宋体" w:hAnsi="Times New Roman" w:cs="Times New Roman"/>
          <w:sz w:val="24"/>
        </w:rPr>
        <w:t>.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/>
          <w:sz w:val="24"/>
        </w:rPr>
        <w:t>在探索完</w:t>
      </w:r>
      <w:r w:rsidRPr="0039307D">
        <w:rPr>
          <w:rFonts w:ascii="Times New Roman" w:eastAsia="宋体" w:hAnsi="Times New Roman" w:cs="Times New Roman"/>
          <w:position w:val="-6"/>
          <w:sz w:val="24"/>
        </w:rPr>
        <w:object w:dxaOrig="240" w:dyaOrig="279">
          <v:shape id="_x0000_i1042" type="#_x0000_t75" style="width:11.9pt;height:13.75pt" o:ole="">
            <v:imagedata r:id="rId39" o:title=""/>
          </v:shape>
          <o:OLEObject Type="Embed" ProgID="Equation.DSMT4" ShapeID="_x0000_i1042" DrawAspect="Content" ObjectID="_1513288313" r:id="rId40"/>
        </w:object>
      </w:r>
      <w:r w:rsidRPr="0039307D">
        <w:rPr>
          <w:rFonts w:ascii="Times New Roman" w:eastAsia="宋体" w:hAnsi="Times New Roman" w:cs="Times New Roman"/>
          <w:sz w:val="24"/>
        </w:rPr>
        <w:t>的数乘和点乘以后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我们自然会想到叉乘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39307D">
        <w:rPr>
          <w:rFonts w:ascii="Times New Roman" w:eastAsia="宋体" w:hAnsi="Times New Roman" w:cs="Times New Roman" w:hint="eastAsia"/>
          <w:sz w:val="24"/>
        </w:rPr>
        <w:t>根据叉乘的定义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39307D" w:rsidRPr="0039307D" w:rsidRDefault="0039307D" w:rsidP="0039307D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/>
          <w:position w:val="-70"/>
          <w:sz w:val="24"/>
        </w:rPr>
        <w:object w:dxaOrig="6580" w:dyaOrig="1520">
          <v:shape id="_x0000_i1043" type="#_x0000_t75" style="width:328.7pt;height:75.75pt" o:ole="">
            <v:imagedata r:id="rId41" o:title=""/>
          </v:shape>
          <o:OLEObject Type="Embed" ProgID="Equation.DSMT4" ShapeID="_x0000_i1043" DrawAspect="Content" ObjectID="_1513288314" r:id="rId42"/>
        </w:objec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 w:hint="eastAsia"/>
          <w:sz w:val="24"/>
        </w:rPr>
        <w:t>这叫做矢量场的旋度</w:t>
      </w:r>
      <w:r w:rsidRPr="0039307D">
        <w:rPr>
          <w:rFonts w:ascii="Times New Roman" w:eastAsia="宋体" w:hAnsi="Times New Roman" w:cs="Times New Roman" w:hint="eastAsia"/>
          <w:sz w:val="24"/>
        </w:rPr>
        <w:t>.</w:t>
      </w:r>
      <w:r w:rsidRPr="0039307D">
        <w:rPr>
          <w:rFonts w:ascii="Times New Roman" w:eastAsia="宋体" w:hAnsi="Times New Roman" w:cs="Times New Roman"/>
          <w:sz w:val="24"/>
        </w:rPr>
        <w:t xml:space="preserve"> </w:t>
      </w:r>
      <w:r w:rsidRPr="0039307D">
        <w:rPr>
          <w:rFonts w:ascii="Times New Roman" w:eastAsia="宋体" w:hAnsi="Times New Roman" w:cs="Times New Roman"/>
          <w:sz w:val="24"/>
        </w:rPr>
        <w:t>通过一些例子不难发现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旋度可用于衡量矢量场在某点的旋转方向及大小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39307D">
        <w:rPr>
          <w:rFonts w:ascii="Times New Roman" w:eastAsia="宋体" w:hAnsi="Times New Roman" w:cs="Times New Roman" w:hint="eastAsia"/>
          <w:sz w:val="24"/>
        </w:rPr>
        <w:t>如果把一个绕中心的小球放在力场</w:t>
      </w:r>
      <w:r w:rsidRPr="0039307D">
        <w:rPr>
          <w:rFonts w:ascii="Times New Roman" w:eastAsia="宋体" w:hAnsi="Times New Roman" w:cs="Times New Roman"/>
          <w:position w:val="-10"/>
          <w:sz w:val="24"/>
        </w:rPr>
        <w:object w:dxaOrig="240" w:dyaOrig="380">
          <v:shape id="_x0000_i1044" type="#_x0000_t75" style="width:11.9pt;height:18.8pt" o:ole="">
            <v:imagedata r:id="rId43" o:title=""/>
          </v:shape>
          <o:OLEObject Type="Embed" ProgID="Equation.DSMT4" ShapeID="_x0000_i1044" DrawAspect="Content" ObjectID="_1513288315" r:id="rId44"/>
        </w:object>
      </w:r>
      <w:r w:rsidRPr="0039307D">
        <w:rPr>
          <w:rFonts w:ascii="Times New Roman" w:eastAsia="宋体" w:hAnsi="Times New Roman" w:cs="Times New Roman"/>
          <w:sz w:val="24"/>
        </w:rPr>
        <w:t>中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小球旋转的方向</w:t>
      </w:r>
      <w:r w:rsidRPr="0039307D">
        <w:rPr>
          <w:rFonts w:ascii="Times New Roman" w:eastAsia="宋体" w:hAnsi="Times New Roman" w:cs="Times New Roman" w:hint="eastAsia"/>
          <w:sz w:val="24"/>
        </w:rPr>
        <w:t>(</w:t>
      </w:r>
      <w:r w:rsidRPr="0039307D">
        <w:rPr>
          <w:rFonts w:ascii="Times New Roman" w:eastAsia="宋体" w:hAnsi="Times New Roman" w:cs="Times New Roman" w:hint="eastAsia"/>
          <w:sz w:val="24"/>
        </w:rPr>
        <w:t>右手定则判断</w:t>
      </w:r>
      <w:r w:rsidRPr="0039307D">
        <w:rPr>
          <w:rFonts w:ascii="Times New Roman" w:eastAsia="宋体" w:hAnsi="Times New Roman" w:cs="Times New Roman" w:hint="eastAsia"/>
          <w:sz w:val="24"/>
        </w:rPr>
        <w:t>)</w:t>
      </w:r>
      <w:r w:rsidRPr="0039307D">
        <w:rPr>
          <w:rFonts w:ascii="Times New Roman" w:eastAsia="宋体" w:hAnsi="Times New Roman" w:cs="Times New Roman" w:hint="eastAsia"/>
          <w:sz w:val="24"/>
        </w:rPr>
        <w:t>和加速度就和场在该点的旋度成正比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39307D">
        <w:rPr>
          <w:rFonts w:ascii="Times New Roman" w:eastAsia="宋体" w:hAnsi="Times New Roman" w:cs="Times New Roman" w:hint="eastAsia"/>
          <w:sz w:val="24"/>
        </w:rPr>
        <w:t>知道该性质后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很多时候只需观察场的分布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无需具体计算就可以大致判断出旋度的方向大小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39307D">
        <w:rPr>
          <w:rFonts w:ascii="Times New Roman" w:eastAsia="宋体" w:hAnsi="Times New Roman" w:cs="Times New Roman" w:hint="eastAsia"/>
          <w:sz w:val="24"/>
        </w:rPr>
        <w:t>下面是几个例子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 w:hint="eastAsia"/>
          <w:sz w:val="24"/>
        </w:rPr>
        <w:t>1.</w:t>
      </w:r>
      <w:r w:rsidRPr="0039307D">
        <w:rPr>
          <w:rFonts w:ascii="Times New Roman" w:eastAsia="宋体" w:hAnsi="Times New Roman" w:cs="Times New Roman"/>
          <w:sz w:val="24"/>
        </w:rPr>
        <w:t xml:space="preserve"> </w:t>
      </w:r>
      <w:r w:rsidRPr="0039307D">
        <w:rPr>
          <w:rFonts w:ascii="Times New Roman" w:eastAsia="宋体" w:hAnsi="Times New Roman" w:cs="Times New Roman" w:hint="eastAsia"/>
          <w:sz w:val="24"/>
        </w:rPr>
        <w:t>同方向的变化场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 w:hint="eastAsia"/>
          <w:sz w:val="24"/>
        </w:rPr>
        <w:t xml:space="preserve">2. </w:t>
      </w:r>
      <w:r w:rsidRPr="0039307D">
        <w:rPr>
          <w:rFonts w:ascii="Times New Roman" w:eastAsia="宋体" w:hAnsi="Times New Roman" w:cs="Times New Roman" w:hint="eastAsia"/>
          <w:sz w:val="24"/>
        </w:rPr>
        <w:t>长直电流产生的磁场</w:t>
      </w:r>
      <w:r w:rsidRPr="0039307D">
        <w:rPr>
          <w:rFonts w:ascii="Times New Roman" w:eastAsia="宋体" w:hAnsi="Times New Roman" w:cs="Times New Roman" w:hint="eastAsia"/>
          <w:sz w:val="24"/>
        </w:rPr>
        <w:t>(</w:t>
      </w:r>
      <w:r w:rsidRPr="0039307D">
        <w:rPr>
          <w:rFonts w:ascii="Times New Roman" w:eastAsia="宋体" w:hAnsi="Times New Roman" w:cs="Times New Roman" w:hint="eastAsia"/>
          <w:sz w:val="24"/>
        </w:rPr>
        <w:t>与中心成反比</w:t>
      </w:r>
      <w:r w:rsidRPr="0039307D">
        <w:rPr>
          <w:rFonts w:ascii="Times New Roman" w:eastAsia="宋体" w:hAnsi="Times New Roman" w:cs="Times New Roman" w:hint="eastAsia"/>
          <w:sz w:val="24"/>
        </w:rPr>
        <w:t>)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 w:hint="eastAsia"/>
          <w:sz w:val="24"/>
        </w:rPr>
        <w:t xml:space="preserve">3. </w:t>
      </w:r>
      <w:r w:rsidRPr="0039307D">
        <w:rPr>
          <w:rFonts w:ascii="Times New Roman" w:eastAsia="宋体" w:hAnsi="Times New Roman" w:cs="Times New Roman" w:hint="eastAsia"/>
          <w:sz w:val="24"/>
        </w:rPr>
        <w:t>旋转刚体的速度场</w:t>
      </w:r>
      <w:r w:rsidRPr="0039307D">
        <w:rPr>
          <w:rFonts w:ascii="Times New Roman" w:eastAsia="宋体" w:hAnsi="Times New Roman" w:cs="Times New Roman" w:hint="eastAsia"/>
          <w:sz w:val="24"/>
        </w:rPr>
        <w:t>(</w:t>
      </w:r>
      <w:r w:rsidRPr="0039307D">
        <w:rPr>
          <w:rFonts w:ascii="Times New Roman" w:eastAsia="宋体" w:hAnsi="Times New Roman" w:cs="Times New Roman" w:hint="eastAsia"/>
          <w:sz w:val="24"/>
        </w:rPr>
        <w:t>与中心成正比</w:t>
      </w:r>
      <w:r w:rsidRPr="0039307D">
        <w:rPr>
          <w:rFonts w:ascii="Times New Roman" w:eastAsia="宋体" w:hAnsi="Times New Roman" w:cs="Times New Roman" w:hint="eastAsia"/>
          <w:sz w:val="24"/>
        </w:rPr>
        <w:t>)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 w:hint="eastAsia"/>
          <w:sz w:val="24"/>
        </w:rPr>
        <w:t>和梯度散度类似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虽然算符中只包括了对三个坐标轴方向的偏导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但是结果与坐标系的选取无关</w:t>
      </w:r>
      <w:r w:rsidRPr="0039307D">
        <w:rPr>
          <w:rFonts w:ascii="Times New Roman" w:eastAsia="宋体" w:hAnsi="Times New Roman" w:cs="Times New Roman" w:hint="eastAsia"/>
          <w:sz w:val="24"/>
        </w:rPr>
        <w:t>(</w:t>
      </w:r>
      <w:r w:rsidRPr="0039307D">
        <w:rPr>
          <w:rFonts w:ascii="Times New Roman" w:eastAsia="宋体" w:hAnsi="Times New Roman" w:cs="Times New Roman" w:hint="eastAsia"/>
          <w:sz w:val="24"/>
        </w:rPr>
        <w:t>但必须是右手系</w:t>
      </w:r>
      <w:r w:rsidRPr="0039307D">
        <w:rPr>
          <w:rFonts w:ascii="Times New Roman" w:eastAsia="宋体" w:hAnsi="Times New Roman" w:cs="Times New Roman" w:hint="eastAsia"/>
          <w:sz w:val="24"/>
        </w:rPr>
        <w:t>(</w:t>
      </w:r>
      <w:r w:rsidRPr="0039307D">
        <w:rPr>
          <w:rFonts w:ascii="Times New Roman" w:eastAsia="宋体" w:hAnsi="Times New Roman" w:cs="Times New Roman" w:hint="eastAsia"/>
          <w:sz w:val="24"/>
        </w:rPr>
        <w:t>见矢量和伪矢量</w:t>
      </w:r>
      <w:r w:rsidRPr="0039307D">
        <w:rPr>
          <w:rFonts w:ascii="Times New Roman" w:eastAsia="宋体" w:hAnsi="Times New Roman" w:cs="Times New Roman" w:hint="eastAsia"/>
          <w:sz w:val="24"/>
        </w:rPr>
        <w:t>)).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/>
          <w:sz w:val="24"/>
        </w:rPr>
        <w:t>(</w:t>
      </w:r>
      <w:r w:rsidRPr="0039307D">
        <w:rPr>
          <w:rFonts w:ascii="Times New Roman" w:eastAsia="宋体" w:hAnsi="Times New Roman" w:cs="Times New Roman"/>
          <w:sz w:val="24"/>
        </w:rPr>
        <w:t>说明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: </w:t>
      </w:r>
      <w:r w:rsidRPr="0039307D">
        <w:rPr>
          <w:rFonts w:ascii="Times New Roman" w:eastAsia="宋体" w:hAnsi="Times New Roman" w:cs="Times New Roman" w:hint="eastAsia"/>
          <w:sz w:val="24"/>
        </w:rPr>
        <w:t>对任何闭合回路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若场</w:t>
      </w:r>
      <w:r w:rsidRPr="0039307D">
        <w:rPr>
          <w:rFonts w:ascii="Times New Roman" w:eastAsia="宋体" w:hAnsi="Times New Roman" w:cs="Times New Roman" w:hint="eastAsia"/>
          <w:sz w:val="24"/>
        </w:rPr>
        <w:t>1</w:t>
      </w:r>
      <w:r w:rsidRPr="0039307D">
        <w:rPr>
          <w:rFonts w:ascii="Times New Roman" w:eastAsia="宋体" w:hAnsi="Times New Roman" w:cs="Times New Roman" w:hint="eastAsia"/>
          <w:sz w:val="24"/>
        </w:rPr>
        <w:t>的面积分等于场</w:t>
      </w:r>
      <w:r w:rsidRPr="0039307D">
        <w:rPr>
          <w:rFonts w:ascii="Times New Roman" w:eastAsia="宋体" w:hAnsi="Times New Roman" w:cs="Times New Roman" w:hint="eastAsia"/>
          <w:sz w:val="24"/>
        </w:rPr>
        <w:t>2</w:t>
      </w:r>
      <w:r w:rsidRPr="0039307D">
        <w:rPr>
          <w:rFonts w:ascii="Times New Roman" w:eastAsia="宋体" w:hAnsi="Times New Roman" w:cs="Times New Roman" w:hint="eastAsia"/>
          <w:sz w:val="24"/>
        </w:rPr>
        <w:t>的线积分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那么场</w:t>
      </w:r>
      <w:r w:rsidRPr="0039307D">
        <w:rPr>
          <w:rFonts w:ascii="Times New Roman" w:eastAsia="宋体" w:hAnsi="Times New Roman" w:cs="Times New Roman" w:hint="eastAsia"/>
          <w:sz w:val="24"/>
        </w:rPr>
        <w:t>1</w:t>
      </w:r>
      <w:r w:rsidRPr="0039307D">
        <w:rPr>
          <w:rFonts w:ascii="Times New Roman" w:eastAsia="宋体" w:hAnsi="Times New Roman" w:cs="Times New Roman" w:hint="eastAsia"/>
          <w:sz w:val="24"/>
        </w:rPr>
        <w:t>就是场</w:t>
      </w:r>
      <w:r w:rsidRPr="0039307D">
        <w:rPr>
          <w:rFonts w:ascii="Times New Roman" w:eastAsia="宋体" w:hAnsi="Times New Roman" w:cs="Times New Roman" w:hint="eastAsia"/>
          <w:sz w:val="24"/>
        </w:rPr>
        <w:t>2</w:t>
      </w:r>
      <w:r w:rsidRPr="0039307D">
        <w:rPr>
          <w:rFonts w:ascii="Times New Roman" w:eastAsia="宋体" w:hAnsi="Times New Roman" w:cs="Times New Roman" w:hint="eastAsia"/>
          <w:sz w:val="24"/>
        </w:rPr>
        <w:t>的旋度</w:t>
      </w:r>
      <w:r w:rsidRPr="0039307D">
        <w:rPr>
          <w:rFonts w:ascii="Times New Roman" w:eastAsia="宋体" w:hAnsi="Times New Roman" w:cs="Times New Roman" w:hint="eastAsia"/>
          <w:sz w:val="24"/>
        </w:rPr>
        <w:t>).</w:t>
      </w:r>
      <w:r w:rsidRPr="0039307D">
        <w:rPr>
          <w:rFonts w:ascii="Times New Roman" w:eastAsia="宋体" w:hAnsi="Times New Roman" w:cs="Times New Roman"/>
          <w:sz w:val="24"/>
        </w:rPr>
        <w:t xml:space="preserve"> (</w:t>
      </w:r>
      <w:r w:rsidRPr="0039307D">
        <w:rPr>
          <w:rFonts w:ascii="Times New Roman" w:eastAsia="宋体" w:hAnsi="Times New Roman" w:cs="Times New Roman"/>
          <w:sz w:val="24"/>
        </w:rPr>
        <w:t>对散度定理也做类似的说明</w:t>
      </w:r>
      <w:r w:rsidRPr="0039307D">
        <w:rPr>
          <w:rFonts w:ascii="Times New Roman" w:eastAsia="宋体" w:hAnsi="Times New Roman" w:cs="Times New Roman" w:hint="eastAsia"/>
          <w:sz w:val="24"/>
        </w:rPr>
        <w:t>.</w:t>
      </w:r>
      <w:r w:rsidRPr="0039307D">
        <w:rPr>
          <w:rFonts w:ascii="Times New Roman" w:eastAsia="宋体" w:hAnsi="Times New Roman" w:cs="Times New Roman"/>
          <w:sz w:val="24"/>
        </w:rPr>
        <w:t>)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/>
          <w:sz w:val="24"/>
        </w:rPr>
        <w:t>取一个无限小的回路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用积分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比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极限的方法</w:t>
      </w:r>
      <w:r w:rsidRPr="0039307D">
        <w:rPr>
          <w:rFonts w:ascii="Times New Roman" w:eastAsia="宋体" w:hAnsi="Times New Roman" w:cs="Times New Roman" w:hint="eastAsia"/>
          <w:sz w:val="24"/>
        </w:rPr>
        <w:t>.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/>
          <w:sz w:val="24"/>
        </w:rPr>
        <w:t>先用二维场</w:t>
      </w:r>
      <w:r w:rsidRPr="0039307D">
        <w:rPr>
          <w:rFonts w:ascii="Times New Roman" w:eastAsia="宋体" w:hAnsi="Times New Roman" w:cs="Times New Roman" w:hint="eastAsia"/>
          <w:sz w:val="24"/>
        </w:rPr>
        <w:t>, xy</w:t>
      </w:r>
      <w:r w:rsidRPr="0039307D">
        <w:rPr>
          <w:rFonts w:ascii="Times New Roman" w:eastAsia="宋体" w:hAnsi="Times New Roman" w:cs="Times New Roman"/>
          <w:sz w:val="24"/>
        </w:rPr>
        <w:t xml:space="preserve">, </w:t>
      </w:r>
      <w:r w:rsidRPr="0039307D">
        <w:rPr>
          <w:rFonts w:ascii="Times New Roman" w:eastAsia="宋体" w:hAnsi="Times New Roman" w:cs="Times New Roman"/>
          <w:sz w:val="24"/>
        </w:rPr>
        <w:t>然后同理</w:t>
      </w:r>
      <w:r w:rsidRPr="0039307D">
        <w:rPr>
          <w:rFonts w:ascii="Times New Roman" w:eastAsia="宋体" w:hAnsi="Times New Roman" w:cs="Times New Roman"/>
          <w:sz w:val="24"/>
        </w:rPr>
        <w:t xml:space="preserve">yz, zx. </w:t>
      </w:r>
      <w:r w:rsidRPr="0039307D">
        <w:rPr>
          <w:rFonts w:ascii="Times New Roman" w:eastAsia="宋体" w:hAnsi="Times New Roman" w:cs="Times New Roman"/>
          <w:sz w:val="24"/>
        </w:rPr>
        <w:t>最后用一张大大的网图</w:t>
      </w:r>
      <w:r w:rsidRPr="0039307D">
        <w:rPr>
          <w:rFonts w:ascii="Times New Roman" w:eastAsia="宋体" w:hAnsi="Times New Roman" w:cs="Times New Roman" w:hint="eastAsia"/>
          <w:sz w:val="24"/>
        </w:rPr>
        <w:t>.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bookmarkStart w:id="1" w:name="_GoBack"/>
      <w:bookmarkEnd w:id="1"/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/>
          <w:sz w:val="24"/>
        </w:rPr>
        <w:lastRenderedPageBreak/>
        <w:t>最后提一下亥姆霍兹定理</w:t>
      </w:r>
      <w:r w:rsidRPr="0039307D">
        <w:rPr>
          <w:rFonts w:ascii="Times New Roman" w:eastAsia="宋体" w:hAnsi="Times New Roman" w:cs="Times New Roman" w:hint="eastAsia"/>
          <w:sz w:val="24"/>
        </w:rPr>
        <w:t>(</w:t>
      </w:r>
      <w:r w:rsidRPr="0039307D">
        <w:rPr>
          <w:rFonts w:ascii="Times New Roman" w:eastAsia="宋体" w:hAnsi="Times New Roman" w:cs="Times New Roman" w:hint="eastAsia"/>
          <w:sz w:val="24"/>
        </w:rPr>
        <w:t>已知旋度和散度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如何求场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? </w:t>
      </w:r>
      <w:r w:rsidRPr="0039307D">
        <w:rPr>
          <w:rFonts w:ascii="Times New Roman" w:eastAsia="宋体" w:hAnsi="Times New Roman" w:cs="Times New Roman" w:hint="eastAsia"/>
          <w:sz w:val="24"/>
        </w:rPr>
        <w:t>加上一个调和场</w:t>
      </w:r>
      <w:r w:rsidRPr="0039307D">
        <w:rPr>
          <w:rFonts w:ascii="Times New Roman" w:eastAsia="宋体" w:hAnsi="Times New Roman" w:cs="Times New Roman" w:hint="eastAsia"/>
          <w:sz w:val="24"/>
        </w:rPr>
        <w:t>).</w:t>
      </w: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</w:p>
    <w:p w:rsidR="0039307D" w:rsidRPr="0039307D" w:rsidRDefault="0039307D" w:rsidP="0039307D">
      <w:pPr>
        <w:snapToGrid w:val="0"/>
        <w:rPr>
          <w:rFonts w:ascii="Times New Roman" w:eastAsia="宋体" w:hAnsi="Times New Roman" w:cs="Times New Roman"/>
          <w:sz w:val="24"/>
        </w:rPr>
      </w:pPr>
      <w:r w:rsidRPr="0039307D">
        <w:rPr>
          <w:rFonts w:ascii="Times New Roman" w:eastAsia="宋体" w:hAnsi="Times New Roman" w:cs="Times New Roman"/>
          <w:sz w:val="24"/>
        </w:rPr>
        <w:t>证明思路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: </w:t>
      </w:r>
      <w:r w:rsidRPr="0039307D">
        <w:rPr>
          <w:rFonts w:ascii="Times New Roman" w:eastAsia="宋体" w:hAnsi="Times New Roman" w:cs="Times New Roman" w:hint="eastAsia"/>
          <w:sz w:val="24"/>
        </w:rPr>
        <w:t>先用积分</w:t>
      </w:r>
      <w:r w:rsidRPr="0039307D">
        <w:rPr>
          <w:rFonts w:ascii="Times New Roman" w:eastAsia="宋体" w:hAnsi="Times New Roman" w:cs="Times New Roman" w:hint="eastAsia"/>
          <w:sz w:val="24"/>
        </w:rPr>
        <w:t>-</w:t>
      </w:r>
      <w:r w:rsidRPr="0039307D">
        <w:rPr>
          <w:rFonts w:ascii="Times New Roman" w:eastAsia="宋体" w:hAnsi="Times New Roman" w:cs="Times New Roman" w:hint="eastAsia"/>
          <w:sz w:val="24"/>
        </w:rPr>
        <w:t>比</w:t>
      </w:r>
      <w:r w:rsidRPr="0039307D">
        <w:rPr>
          <w:rFonts w:ascii="Times New Roman" w:eastAsia="宋体" w:hAnsi="Times New Roman" w:cs="Times New Roman" w:hint="eastAsia"/>
          <w:sz w:val="24"/>
        </w:rPr>
        <w:t>-</w:t>
      </w:r>
      <w:r w:rsidRPr="0039307D">
        <w:rPr>
          <w:rFonts w:ascii="Times New Roman" w:eastAsia="宋体" w:hAnsi="Times New Roman" w:cs="Times New Roman" w:hint="eastAsia"/>
          <w:sz w:val="24"/>
        </w:rPr>
        <w:t>极限法求出一个微小方形面元的旋度表达式</w:t>
      </w:r>
      <w:r w:rsidRPr="0039307D">
        <w:rPr>
          <w:rFonts w:ascii="Times New Roman" w:eastAsia="宋体" w:hAnsi="Times New Roman" w:cs="Times New Roman" w:hint="eastAsia"/>
          <w:sz w:val="24"/>
        </w:rPr>
        <w:t>.</w:t>
      </w:r>
      <w:r w:rsidRPr="0039307D">
        <w:rPr>
          <w:rFonts w:ascii="Times New Roman" w:eastAsia="宋体" w:hAnsi="Times New Roman" w:cs="Times New Roman"/>
          <w:sz w:val="24"/>
        </w:rPr>
        <w:t xml:space="preserve"> </w:t>
      </w:r>
      <w:r w:rsidRPr="0039307D">
        <w:rPr>
          <w:rFonts w:ascii="Times New Roman" w:eastAsia="宋体" w:hAnsi="Times New Roman" w:cs="Times New Roman"/>
          <w:sz w:val="24"/>
        </w:rPr>
        <w:t>但是这回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微小方形面元可以在三个方向上的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39307D">
        <w:rPr>
          <w:rFonts w:ascii="Times New Roman" w:eastAsia="宋体" w:hAnsi="Times New Roman" w:cs="Times New Roman" w:hint="eastAsia"/>
          <w:sz w:val="24"/>
        </w:rPr>
        <w:t>没关系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分别求出来就好啦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39307D">
        <w:rPr>
          <w:rFonts w:ascii="Times New Roman" w:eastAsia="宋体" w:hAnsi="Times New Roman" w:cs="Times New Roman" w:hint="eastAsia"/>
          <w:sz w:val="24"/>
        </w:rPr>
        <w:t>然后对于一个任意的大曲面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用三个方向的微小面元近似拼接成大曲面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内部边界的线积分互相抵消</w:t>
      </w:r>
      <w:r w:rsidRPr="0039307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9307D">
        <w:rPr>
          <w:rFonts w:ascii="Times New Roman" w:eastAsia="宋体" w:hAnsi="Times New Roman" w:cs="Times New Roman" w:hint="eastAsia"/>
          <w:sz w:val="24"/>
        </w:rPr>
        <w:t>只剩下外部边界的线积分</w:t>
      </w:r>
      <w:r w:rsidRPr="0039307D">
        <w:rPr>
          <w:rFonts w:ascii="Times New Roman" w:eastAsia="宋体" w:hAnsi="Times New Roman" w:cs="Times New Roman" w:hint="eastAsia"/>
          <w:sz w:val="24"/>
        </w:rPr>
        <w:t>.</w:t>
      </w:r>
    </w:p>
    <w:p w:rsidR="00B21DD2" w:rsidRPr="0039307D" w:rsidRDefault="00B21DD2"/>
    <w:sectPr w:rsidR="00B21DD2" w:rsidRPr="00393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07D" w:rsidRDefault="0039307D" w:rsidP="0039307D">
      <w:r>
        <w:separator/>
      </w:r>
    </w:p>
  </w:endnote>
  <w:endnote w:type="continuationSeparator" w:id="0">
    <w:p w:rsidR="0039307D" w:rsidRDefault="0039307D" w:rsidP="00393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07D" w:rsidRDefault="0039307D" w:rsidP="0039307D">
      <w:r>
        <w:separator/>
      </w:r>
    </w:p>
  </w:footnote>
  <w:footnote w:type="continuationSeparator" w:id="0">
    <w:p w:rsidR="0039307D" w:rsidRDefault="0039307D" w:rsidP="00393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4E"/>
    <w:rsid w:val="0039307D"/>
    <w:rsid w:val="00971AB1"/>
    <w:rsid w:val="00B21DD2"/>
    <w:rsid w:val="00BE7E4E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758B1FB-A2C0-4B59-ADEE-FDB9E20E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0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2016-01-03T04:17:00Z</dcterms:created>
  <dcterms:modified xsi:type="dcterms:W3CDTF">2016-01-03T04:17:00Z</dcterms:modified>
</cp:coreProperties>
</file>