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554" w:rsidRPr="00A00554" w:rsidRDefault="00A00554" w:rsidP="00A00554">
      <w:pPr>
        <w:spacing w:before="100" w:beforeAutospacing="1" w:after="100" w:afterAutospacing="1" w:line="240" w:lineRule="auto"/>
        <w:ind w:left="1276" w:hanging="127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0554">
        <w:rPr>
          <w:rFonts w:ascii="Garamond" w:eastAsia="Times New Roman" w:hAnsi="Garamond" w:cs="Times New Roman"/>
          <w:b/>
          <w:sz w:val="24"/>
          <w:szCs w:val="24"/>
          <w:lang w:eastAsia="fr-FR"/>
        </w:rPr>
        <w:t>THEME 5- LA PROTECTION DU CORPS HUMAIN DE LA PERSONNE PHYSIQUE</w:t>
      </w:r>
      <w:r>
        <w:rPr>
          <w:rFonts w:ascii="Garamond" w:eastAsia="Times New Roman" w:hAnsi="Garamond" w:cs="Times New Roman"/>
          <w:b/>
          <w:sz w:val="24"/>
          <w:szCs w:val="24"/>
          <w:lang w:eastAsia="fr-FR"/>
        </w:rPr>
        <w:t> : Cours du 3 octobre 2024 : 2 en présentiel et 1 heure asynchrone</w:t>
      </w:r>
      <w:bookmarkStart w:id="0" w:name="_GoBack"/>
      <w:bookmarkEnd w:id="0"/>
    </w:p>
    <w:p w:rsidR="00A00554" w:rsidRPr="00A00554" w:rsidRDefault="00A00554" w:rsidP="00A0055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0554">
        <w:rPr>
          <w:rFonts w:ascii="Garamond" w:eastAsia="Times New Roman" w:hAnsi="Garamond" w:cs="Times New Roman"/>
          <w:lang w:eastAsia="fr-FR"/>
        </w:rPr>
        <w:t>Section1- L’intégrité de l'espèce humaine</w:t>
      </w:r>
    </w:p>
    <w:p w:rsidR="00A00554" w:rsidRPr="00A00554" w:rsidRDefault="00A00554" w:rsidP="00A0055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0554">
        <w:rPr>
          <w:rFonts w:ascii="Garamond" w:eastAsia="Times New Roman" w:hAnsi="Garamond" w:cs="Times New Roman"/>
          <w:lang w:eastAsia="fr-FR"/>
        </w:rPr>
        <w:t>Section 2- La dignité de la personne humaine</w:t>
      </w:r>
    </w:p>
    <w:p w:rsidR="00A00554" w:rsidRPr="00A00554" w:rsidRDefault="00A00554" w:rsidP="00A0055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0554">
        <w:rPr>
          <w:rFonts w:ascii="Garamond" w:eastAsia="Times New Roman" w:hAnsi="Garamond" w:cs="Times New Roman"/>
          <w:lang w:eastAsia="fr-FR"/>
        </w:rPr>
        <w:t>Section 3- Le respect de l’intégrité physique</w:t>
      </w:r>
    </w:p>
    <w:p w:rsidR="00A00554" w:rsidRPr="00A00554" w:rsidRDefault="00A00554" w:rsidP="00A005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0554">
        <w:rPr>
          <w:rFonts w:ascii="Garamond" w:eastAsia="Times New Roman" w:hAnsi="Garamond" w:cs="Times New Roman"/>
          <w:sz w:val="24"/>
          <w:szCs w:val="24"/>
          <w:lang w:eastAsia="fr-FR"/>
        </w:rPr>
        <w:t> </w:t>
      </w:r>
    </w:p>
    <w:p w:rsidR="00A00554" w:rsidRPr="00A00554" w:rsidRDefault="00A00554" w:rsidP="00A0055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0554">
        <w:rPr>
          <w:rFonts w:ascii="Garamond" w:eastAsia="Times New Roman" w:hAnsi="Garamond" w:cs="Times New Roman"/>
          <w:lang w:eastAsia="fr-FR"/>
        </w:rPr>
        <w:t>§1</w:t>
      </w:r>
      <w:r w:rsidRPr="00A00554">
        <w:rPr>
          <w:rFonts w:ascii="Garamond" w:eastAsia="Times New Roman" w:hAnsi="Garamond" w:cs="Times New Roman"/>
          <w:vertAlign w:val="superscript"/>
          <w:lang w:eastAsia="fr-FR"/>
        </w:rPr>
        <w:t>er</w:t>
      </w:r>
      <w:r w:rsidRPr="00A00554">
        <w:rPr>
          <w:rFonts w:ascii="Garamond" w:eastAsia="Times New Roman" w:hAnsi="Garamond" w:cs="Times New Roman"/>
          <w:lang w:eastAsia="fr-FR"/>
        </w:rPr>
        <w:t>- La distinction du corps et des produits et éléments du corps humain</w:t>
      </w:r>
    </w:p>
    <w:p w:rsidR="00A00554" w:rsidRDefault="00A00554" w:rsidP="00A00554">
      <w:pPr>
        <w:spacing w:before="100" w:beforeAutospacing="1" w:after="0" w:line="240" w:lineRule="auto"/>
        <w:jc w:val="both"/>
        <w:rPr>
          <w:rFonts w:ascii="Garamond" w:eastAsia="Times New Roman" w:hAnsi="Garamond" w:cs="Times New Roman"/>
          <w:color w:val="00B050"/>
          <w:lang w:eastAsia="fr-FR"/>
        </w:rPr>
      </w:pPr>
      <w:r w:rsidRPr="00A00554">
        <w:rPr>
          <w:rFonts w:ascii="Garamond" w:eastAsia="Times New Roman" w:hAnsi="Garamond" w:cs="Times New Roman"/>
          <w:lang w:eastAsia="fr-FR"/>
        </w:rPr>
        <w:t xml:space="preserve">§2- Les principes d'inviolabilité et de </w:t>
      </w:r>
      <w:r w:rsidRPr="00A00554">
        <w:rPr>
          <w:rFonts w:ascii="Garamond" w:eastAsia="Times New Roman" w:hAnsi="Garamond" w:cs="Times New Roman"/>
          <w:color w:val="00B050"/>
          <w:lang w:eastAsia="fr-FR"/>
        </w:rPr>
        <w:t xml:space="preserve">non patrimonialité </w:t>
      </w:r>
    </w:p>
    <w:p w:rsidR="00A00554" w:rsidRDefault="00A00554" w:rsidP="00A00554">
      <w:pPr>
        <w:spacing w:line="360" w:lineRule="auto"/>
        <w:jc w:val="center"/>
        <w:rPr>
          <w:rFonts w:ascii="Garamond" w:hAnsi="Garamond"/>
          <w:b/>
          <w:color w:val="00B050"/>
          <w:sz w:val="28"/>
          <w:szCs w:val="28"/>
        </w:rPr>
      </w:pPr>
    </w:p>
    <w:p w:rsidR="00A00554" w:rsidRDefault="00A00554" w:rsidP="00A00554">
      <w:pPr>
        <w:spacing w:line="360" w:lineRule="auto"/>
        <w:jc w:val="center"/>
        <w:rPr>
          <w:rFonts w:ascii="Garamond" w:hAnsi="Garamond"/>
          <w:b/>
          <w:color w:val="00B050"/>
          <w:sz w:val="28"/>
          <w:szCs w:val="28"/>
        </w:rPr>
      </w:pPr>
    </w:p>
    <w:p w:rsidR="00A00554" w:rsidRPr="00A00554" w:rsidRDefault="00A00554" w:rsidP="00A00554">
      <w:pPr>
        <w:spacing w:line="360" w:lineRule="auto"/>
        <w:jc w:val="center"/>
        <w:rPr>
          <w:rFonts w:ascii="Garamond" w:hAnsi="Garamond"/>
          <w:b/>
          <w:color w:val="00B050"/>
          <w:sz w:val="28"/>
          <w:szCs w:val="28"/>
        </w:rPr>
      </w:pPr>
      <w:r>
        <w:rPr>
          <w:rFonts w:ascii="Garamond" w:hAnsi="Garamond"/>
          <w:b/>
          <w:color w:val="00B050"/>
          <w:sz w:val="28"/>
          <w:szCs w:val="28"/>
        </w:rPr>
        <w:t xml:space="preserve">Consignes de travail asynchrone relatives à </w:t>
      </w:r>
      <w:proofErr w:type="spellStart"/>
      <w:r>
        <w:rPr>
          <w:rFonts w:ascii="Garamond" w:hAnsi="Garamond"/>
          <w:b/>
          <w:color w:val="00B050"/>
          <w:sz w:val="28"/>
          <w:szCs w:val="28"/>
        </w:rPr>
        <w:t>l</w:t>
      </w:r>
      <w:r w:rsidRPr="00A00554">
        <w:rPr>
          <w:rFonts w:ascii="Garamond" w:hAnsi="Garamond"/>
          <w:b/>
          <w:color w:val="00B050"/>
          <w:sz w:val="28"/>
          <w:szCs w:val="28"/>
        </w:rPr>
        <w:t>a</w:t>
      </w:r>
      <w:proofErr w:type="spellEnd"/>
      <w:r w:rsidRPr="00A00554">
        <w:rPr>
          <w:rFonts w:ascii="Garamond" w:hAnsi="Garamond"/>
          <w:b/>
          <w:color w:val="00B050"/>
          <w:sz w:val="28"/>
          <w:szCs w:val="28"/>
        </w:rPr>
        <w:t xml:space="preserve"> non-patrimonialité du corps humain</w:t>
      </w:r>
      <w:r>
        <w:rPr>
          <w:rFonts w:ascii="Garamond" w:hAnsi="Garamond"/>
          <w:b/>
          <w:color w:val="00B050"/>
          <w:sz w:val="28"/>
          <w:szCs w:val="28"/>
        </w:rPr>
        <w:t> :</w:t>
      </w:r>
    </w:p>
    <w:p w:rsidR="00A00554" w:rsidRPr="00A00554" w:rsidRDefault="00A00554" w:rsidP="00A00554">
      <w:pPr>
        <w:spacing w:line="360" w:lineRule="auto"/>
        <w:rPr>
          <w:rFonts w:ascii="Garamond" w:hAnsi="Garamond"/>
          <w:b/>
          <w:color w:val="00B050"/>
          <w:sz w:val="28"/>
          <w:szCs w:val="28"/>
        </w:rPr>
      </w:pPr>
    </w:p>
    <w:p w:rsidR="00A00554" w:rsidRPr="00A00554" w:rsidRDefault="00A00554" w:rsidP="00A00554">
      <w:pPr>
        <w:spacing w:line="360" w:lineRule="auto"/>
        <w:rPr>
          <w:rFonts w:ascii="Garamond" w:hAnsi="Garamond"/>
          <w:b/>
          <w:i/>
          <w:color w:val="00B050"/>
        </w:rPr>
      </w:pPr>
      <w:r w:rsidRPr="00A00554">
        <w:rPr>
          <w:rFonts w:ascii="Garamond" w:hAnsi="Garamond"/>
          <w:b/>
          <w:i/>
          <w:color w:val="00B050"/>
        </w:rPr>
        <w:t>-Dites pour chacun des articles reportés ci-dessous les lois qui en sont à l’origine en donnant le sujet de ces lois (contenu dans le titre donné à chaque loi)</w:t>
      </w:r>
    </w:p>
    <w:p w:rsidR="00A00554" w:rsidRPr="00A00554" w:rsidRDefault="00A00554" w:rsidP="00A00554">
      <w:pPr>
        <w:spacing w:line="360" w:lineRule="auto"/>
        <w:rPr>
          <w:rFonts w:ascii="Garamond" w:hAnsi="Garamond"/>
          <w:b/>
          <w:i/>
          <w:color w:val="00B050"/>
        </w:rPr>
      </w:pPr>
      <w:r w:rsidRPr="00A00554">
        <w:rPr>
          <w:rFonts w:ascii="Garamond" w:hAnsi="Garamond"/>
          <w:b/>
          <w:i/>
          <w:color w:val="00B050"/>
        </w:rPr>
        <w:t>-Donnez pour chacun des articles du code civil l’objet sur lequel il porte.</w:t>
      </w:r>
    </w:p>
    <w:p w:rsidR="00A00554" w:rsidRPr="00A00554" w:rsidRDefault="00A00554" w:rsidP="00A00554">
      <w:pPr>
        <w:spacing w:line="360" w:lineRule="auto"/>
        <w:rPr>
          <w:rFonts w:ascii="Garamond" w:hAnsi="Garamond"/>
          <w:b/>
          <w:i/>
          <w:color w:val="00B050"/>
        </w:rPr>
      </w:pPr>
      <w:r w:rsidRPr="00A00554">
        <w:rPr>
          <w:rFonts w:ascii="Garamond" w:hAnsi="Garamond"/>
          <w:b/>
          <w:i/>
          <w:color w:val="00B050"/>
        </w:rPr>
        <w:t>-Donnez la définition de la non-patrimonialité du corps humain et donnez-en les conséquences en répondant aux questions suivantes :</w:t>
      </w:r>
    </w:p>
    <w:p w:rsidR="00A00554" w:rsidRPr="00A00554" w:rsidRDefault="00A00554" w:rsidP="00A00554">
      <w:pPr>
        <w:spacing w:line="360" w:lineRule="auto"/>
        <w:rPr>
          <w:rFonts w:ascii="Garamond" w:hAnsi="Garamond"/>
          <w:b/>
          <w:i/>
          <w:color w:val="00B050"/>
        </w:rPr>
      </w:pPr>
      <w:r w:rsidRPr="00A00554">
        <w:rPr>
          <w:rFonts w:ascii="Garamond" w:hAnsi="Garamond"/>
          <w:b/>
          <w:i/>
          <w:color w:val="00B050"/>
        </w:rPr>
        <w:t>Quel est l’article qui protège le corps humain en donnant les principes applicables au corps humain ?</w:t>
      </w:r>
    </w:p>
    <w:p w:rsidR="00A00554" w:rsidRPr="00A00554" w:rsidRDefault="00A00554" w:rsidP="00A00554">
      <w:pPr>
        <w:spacing w:line="360" w:lineRule="auto"/>
        <w:rPr>
          <w:rFonts w:ascii="Garamond" w:hAnsi="Garamond"/>
          <w:b/>
          <w:i/>
          <w:color w:val="00B050"/>
        </w:rPr>
      </w:pPr>
      <w:r w:rsidRPr="00A00554">
        <w:rPr>
          <w:rFonts w:ascii="Garamond" w:hAnsi="Garamond"/>
          <w:b/>
          <w:i/>
          <w:color w:val="00B050"/>
        </w:rPr>
        <w:t>Peut-on vendre un de ses reins à une personne qui en a besoin ? Justifiez juridiquement en citant l’article du Code civil qui fonde votre réponse</w:t>
      </w:r>
    </w:p>
    <w:p w:rsidR="00A00554" w:rsidRPr="00A00554" w:rsidRDefault="00A00554" w:rsidP="00A00554">
      <w:pPr>
        <w:spacing w:line="360" w:lineRule="auto"/>
        <w:rPr>
          <w:rFonts w:ascii="Garamond" w:hAnsi="Garamond"/>
          <w:b/>
          <w:i/>
          <w:color w:val="00B050"/>
        </w:rPr>
      </w:pPr>
      <w:r w:rsidRPr="00A00554">
        <w:rPr>
          <w:rFonts w:ascii="Garamond" w:hAnsi="Garamond"/>
          <w:b/>
          <w:i/>
          <w:color w:val="00B050"/>
        </w:rPr>
        <w:t>Une femme peut-elle être rémunérée pour porter l’enfant de quelqu’un ? Répondez en justifiant votre réponse par un article du Code civil</w:t>
      </w:r>
    </w:p>
    <w:p w:rsidR="00A00554" w:rsidRPr="00A00554" w:rsidRDefault="00A00554" w:rsidP="00A00554">
      <w:pPr>
        <w:spacing w:line="360" w:lineRule="auto"/>
        <w:rPr>
          <w:rFonts w:ascii="Garamond" w:hAnsi="Garamond"/>
          <w:b/>
          <w:i/>
          <w:color w:val="00B050"/>
        </w:rPr>
      </w:pPr>
    </w:p>
    <w:p w:rsidR="00A00554" w:rsidRPr="00A00554" w:rsidRDefault="00A00554" w:rsidP="00A00554">
      <w:pPr>
        <w:spacing w:line="360" w:lineRule="auto"/>
        <w:rPr>
          <w:rFonts w:ascii="Garamond" w:hAnsi="Garamond"/>
          <w:b/>
          <w:i/>
          <w:color w:val="00B050"/>
        </w:rPr>
      </w:pPr>
    </w:p>
    <w:p w:rsidR="00A00554" w:rsidRPr="00A00554" w:rsidRDefault="00A00554" w:rsidP="00A00554">
      <w:pPr>
        <w:spacing w:line="360" w:lineRule="auto"/>
        <w:rPr>
          <w:rFonts w:ascii="Garamond" w:hAnsi="Garamond"/>
          <w:color w:val="00B050"/>
        </w:rPr>
      </w:pPr>
    </w:p>
    <w:p w:rsidR="00A00554" w:rsidRPr="00A00554" w:rsidRDefault="00A00554" w:rsidP="00A00554">
      <w:pPr>
        <w:spacing w:after="0" w:line="360" w:lineRule="auto"/>
        <w:rPr>
          <w:rFonts w:ascii="Garamond" w:eastAsia="Times New Roman" w:hAnsi="Garamond"/>
          <w:b/>
          <w:color w:val="00B050"/>
          <w:lang w:eastAsia="fr-FR"/>
        </w:rPr>
      </w:pPr>
      <w:r w:rsidRPr="00A00554">
        <w:rPr>
          <w:rFonts w:ascii="Garamond" w:eastAsia="Times New Roman" w:hAnsi="Garamond"/>
          <w:b/>
          <w:color w:val="00B050"/>
          <w:lang w:eastAsia="fr-FR"/>
        </w:rPr>
        <w:lastRenderedPageBreak/>
        <w:t xml:space="preserve">Article 16-1 </w:t>
      </w:r>
    </w:p>
    <w:p w:rsidR="00A00554" w:rsidRPr="00A00554" w:rsidRDefault="00A00554" w:rsidP="00A00554">
      <w:pPr>
        <w:spacing w:before="100" w:beforeAutospacing="1" w:after="100" w:afterAutospacing="1" w:line="360" w:lineRule="auto"/>
        <w:rPr>
          <w:rFonts w:ascii="Garamond" w:eastAsia="Times New Roman" w:hAnsi="Garamond"/>
          <w:color w:val="00B050"/>
          <w:lang w:eastAsia="fr-FR"/>
        </w:rPr>
      </w:pPr>
      <w:r w:rsidRPr="00A00554">
        <w:rPr>
          <w:rFonts w:ascii="Garamond" w:eastAsia="Times New Roman" w:hAnsi="Garamond"/>
          <w:color w:val="00B050"/>
          <w:lang w:eastAsia="fr-FR"/>
        </w:rPr>
        <w:t>Chacun a droit au respect de son corps.</w:t>
      </w:r>
    </w:p>
    <w:p w:rsidR="00A00554" w:rsidRPr="00A00554" w:rsidRDefault="00A00554" w:rsidP="00A00554">
      <w:pPr>
        <w:spacing w:before="100" w:beforeAutospacing="1" w:after="100" w:afterAutospacing="1" w:line="360" w:lineRule="auto"/>
        <w:rPr>
          <w:rFonts w:ascii="Garamond" w:eastAsia="Times New Roman" w:hAnsi="Garamond"/>
          <w:color w:val="00B050"/>
          <w:lang w:eastAsia="fr-FR"/>
        </w:rPr>
      </w:pPr>
      <w:r w:rsidRPr="00A00554">
        <w:rPr>
          <w:rFonts w:ascii="Garamond" w:eastAsia="Times New Roman" w:hAnsi="Garamond"/>
          <w:color w:val="00B050"/>
          <w:lang w:eastAsia="fr-FR"/>
        </w:rPr>
        <w:t>Le corps humain est inviolable.</w:t>
      </w:r>
    </w:p>
    <w:p w:rsidR="00A00554" w:rsidRPr="00A00554" w:rsidRDefault="00A00554" w:rsidP="00A00554">
      <w:pPr>
        <w:spacing w:before="100" w:beforeAutospacing="1" w:after="100" w:afterAutospacing="1" w:line="360" w:lineRule="auto"/>
        <w:rPr>
          <w:rFonts w:ascii="Garamond" w:eastAsia="Times New Roman" w:hAnsi="Garamond"/>
          <w:b/>
          <w:color w:val="00B050"/>
          <w:lang w:eastAsia="fr-FR"/>
        </w:rPr>
      </w:pPr>
      <w:r w:rsidRPr="00A00554">
        <w:rPr>
          <w:rFonts w:ascii="Garamond" w:eastAsia="Times New Roman" w:hAnsi="Garamond"/>
          <w:b/>
          <w:color w:val="00B050"/>
          <w:lang w:eastAsia="fr-FR"/>
        </w:rPr>
        <w:t>Le corps humain, ses éléments et ses produits ne peuvent faire l'objet d'un droit patrimonial.</w:t>
      </w:r>
    </w:p>
    <w:p w:rsidR="00A00554" w:rsidRPr="00A00554" w:rsidRDefault="00A00554" w:rsidP="00A00554">
      <w:pPr>
        <w:spacing w:after="0" w:line="360" w:lineRule="auto"/>
        <w:rPr>
          <w:rFonts w:ascii="Garamond" w:eastAsia="Times New Roman" w:hAnsi="Garamond"/>
          <w:b/>
          <w:color w:val="00B050"/>
          <w:lang w:eastAsia="fr-FR"/>
        </w:rPr>
      </w:pPr>
      <w:r w:rsidRPr="00A00554">
        <w:rPr>
          <w:rFonts w:ascii="Garamond" w:eastAsia="Times New Roman" w:hAnsi="Garamond"/>
          <w:b/>
          <w:color w:val="00B050"/>
          <w:lang w:eastAsia="fr-FR"/>
        </w:rPr>
        <w:t xml:space="preserve">Article 16-5 </w:t>
      </w:r>
    </w:p>
    <w:p w:rsidR="00A00554" w:rsidRPr="00A00554" w:rsidRDefault="00A00554" w:rsidP="00A00554">
      <w:pPr>
        <w:spacing w:before="100" w:beforeAutospacing="1" w:after="100" w:afterAutospacing="1" w:line="360" w:lineRule="auto"/>
        <w:rPr>
          <w:rFonts w:ascii="Garamond" w:eastAsia="Times New Roman" w:hAnsi="Garamond"/>
          <w:b/>
          <w:color w:val="00B050"/>
          <w:lang w:eastAsia="fr-FR"/>
        </w:rPr>
      </w:pPr>
      <w:r w:rsidRPr="00A00554">
        <w:rPr>
          <w:rFonts w:ascii="Garamond" w:eastAsia="Times New Roman" w:hAnsi="Garamond"/>
          <w:b/>
          <w:color w:val="00B050"/>
          <w:lang w:eastAsia="fr-FR"/>
        </w:rPr>
        <w:t>Les conventions ayant pour effet de conférer une valeur patrimoniale au corps humain, à ses éléments ou à ses produits sont nulles.</w:t>
      </w:r>
    </w:p>
    <w:p w:rsidR="00A00554" w:rsidRPr="00A00554" w:rsidRDefault="00A00554" w:rsidP="00A00554">
      <w:pPr>
        <w:spacing w:after="0" w:line="360" w:lineRule="auto"/>
        <w:rPr>
          <w:rFonts w:ascii="Garamond" w:eastAsia="Times New Roman" w:hAnsi="Garamond"/>
          <w:b/>
          <w:color w:val="00B050"/>
          <w:lang w:eastAsia="fr-FR"/>
        </w:rPr>
      </w:pPr>
      <w:r w:rsidRPr="00A00554">
        <w:rPr>
          <w:rFonts w:ascii="Garamond" w:eastAsia="Times New Roman" w:hAnsi="Garamond"/>
          <w:b/>
          <w:color w:val="00B050"/>
          <w:lang w:eastAsia="fr-FR"/>
        </w:rPr>
        <w:t xml:space="preserve">Article 16-6 </w:t>
      </w:r>
    </w:p>
    <w:p w:rsidR="00A00554" w:rsidRPr="00A00554" w:rsidRDefault="00A00554" w:rsidP="00A00554">
      <w:pPr>
        <w:spacing w:before="100" w:beforeAutospacing="1" w:after="100" w:afterAutospacing="1" w:line="360" w:lineRule="auto"/>
        <w:rPr>
          <w:rFonts w:ascii="Garamond" w:eastAsia="Times New Roman" w:hAnsi="Garamond"/>
          <w:b/>
          <w:color w:val="00B050"/>
          <w:lang w:eastAsia="fr-FR"/>
        </w:rPr>
      </w:pPr>
      <w:r w:rsidRPr="00A00554">
        <w:rPr>
          <w:rFonts w:ascii="Garamond" w:eastAsia="Times New Roman" w:hAnsi="Garamond"/>
          <w:b/>
          <w:color w:val="00B050"/>
          <w:lang w:eastAsia="fr-FR"/>
        </w:rPr>
        <w:t>Aucune rémunération ne peut être allouée à celui qui se prête à une expérimentation sur sa personne, au prélèvement d'éléments de son corps ou à la collecte de produits de celui-ci.</w:t>
      </w:r>
    </w:p>
    <w:p w:rsidR="00A00554" w:rsidRPr="00A00554" w:rsidRDefault="00A00554" w:rsidP="00A00554">
      <w:pPr>
        <w:spacing w:before="100" w:beforeAutospacing="1" w:after="100" w:afterAutospacing="1" w:line="360" w:lineRule="auto"/>
        <w:rPr>
          <w:rFonts w:ascii="Garamond" w:eastAsia="Times New Roman" w:hAnsi="Garamond"/>
          <w:b/>
          <w:color w:val="00B050"/>
          <w:lang w:eastAsia="fr-FR"/>
        </w:rPr>
      </w:pPr>
      <w:r w:rsidRPr="00A00554">
        <w:rPr>
          <w:rFonts w:ascii="Garamond" w:eastAsia="Times New Roman" w:hAnsi="Garamond"/>
          <w:b/>
          <w:color w:val="00B050"/>
          <w:lang w:eastAsia="fr-FR"/>
        </w:rPr>
        <w:t>Article 16-7</w:t>
      </w:r>
    </w:p>
    <w:p w:rsidR="00A00554" w:rsidRPr="00A00554" w:rsidRDefault="00A00554" w:rsidP="00A00554">
      <w:pPr>
        <w:spacing w:before="100" w:beforeAutospacing="1" w:after="100" w:afterAutospacing="1" w:line="360" w:lineRule="auto"/>
        <w:rPr>
          <w:rFonts w:ascii="Garamond" w:eastAsia="Times New Roman" w:hAnsi="Garamond"/>
          <w:b/>
          <w:color w:val="00B050"/>
          <w:lang w:eastAsia="fr-FR"/>
        </w:rPr>
      </w:pPr>
      <w:r w:rsidRPr="00A00554">
        <w:rPr>
          <w:rFonts w:ascii="Garamond" w:hAnsi="Garamond"/>
          <w:b/>
          <w:color w:val="00B050"/>
        </w:rPr>
        <w:t>Toute convention portant sur la procréation ou la gestation pour le compte d'autrui est nulle</w:t>
      </w:r>
    </w:p>
    <w:p w:rsidR="00A00554" w:rsidRPr="00A00554" w:rsidRDefault="00A00554" w:rsidP="00A00554">
      <w:pPr>
        <w:spacing w:line="360" w:lineRule="auto"/>
        <w:rPr>
          <w:rFonts w:ascii="Garamond" w:hAnsi="Garamond"/>
          <w:color w:val="00B050"/>
        </w:rPr>
      </w:pPr>
    </w:p>
    <w:p w:rsidR="00A00554" w:rsidRPr="00A00554" w:rsidRDefault="00A00554" w:rsidP="00A00554">
      <w:pPr>
        <w:spacing w:line="360" w:lineRule="auto"/>
        <w:ind w:left="720"/>
        <w:rPr>
          <w:rFonts w:ascii="Garamond" w:hAnsi="Garamond"/>
          <w:color w:val="00B050"/>
        </w:rPr>
      </w:pPr>
      <w:r w:rsidRPr="00A00554">
        <w:rPr>
          <w:rFonts w:ascii="Garamond" w:hAnsi="Garamond"/>
          <w:color w:val="00B050"/>
        </w:rPr>
        <w:sym w:font="Wingdings" w:char="F0A7"/>
      </w:r>
      <w:r w:rsidRPr="00A00554">
        <w:rPr>
          <w:rFonts w:ascii="Garamond" w:hAnsi="Garamond"/>
          <w:color w:val="00B050"/>
        </w:rPr>
        <w:t>Le corps humain lui-même</w:t>
      </w:r>
    </w:p>
    <w:p w:rsidR="00A00554" w:rsidRPr="00A00554" w:rsidRDefault="00A00554" w:rsidP="00A00554">
      <w:pPr>
        <w:spacing w:line="360" w:lineRule="auto"/>
        <w:rPr>
          <w:rFonts w:ascii="Garamond" w:hAnsi="Garamond"/>
          <w:color w:val="00B050"/>
        </w:rPr>
      </w:pPr>
    </w:p>
    <w:p w:rsidR="00A00554" w:rsidRPr="00A00554" w:rsidRDefault="00A00554" w:rsidP="00A00554">
      <w:pPr>
        <w:spacing w:line="360" w:lineRule="auto"/>
        <w:ind w:left="720"/>
        <w:rPr>
          <w:rFonts w:ascii="Garamond" w:hAnsi="Garamond"/>
          <w:color w:val="00B050"/>
        </w:rPr>
      </w:pPr>
      <w:r w:rsidRPr="00A00554">
        <w:rPr>
          <w:rFonts w:ascii="Garamond" w:hAnsi="Garamond"/>
          <w:color w:val="00B050"/>
        </w:rPr>
        <w:sym w:font="Wingdings" w:char="F0A7"/>
      </w:r>
      <w:r w:rsidRPr="00A00554">
        <w:rPr>
          <w:rFonts w:ascii="Garamond" w:hAnsi="Garamond"/>
          <w:color w:val="00B050"/>
        </w:rPr>
        <w:t>Les éléments et produits du corps humain : principes d’anonymat (et tempéraments) et de gratuité du don</w:t>
      </w:r>
    </w:p>
    <w:p w:rsidR="00A00554" w:rsidRDefault="00A00554" w:rsidP="00A00554">
      <w:pPr>
        <w:ind w:left="360"/>
        <w:rPr>
          <w:rFonts w:cstheme="minorHAnsi"/>
        </w:rPr>
      </w:pPr>
    </w:p>
    <w:p w:rsidR="00A00554" w:rsidRDefault="00A00554" w:rsidP="00A00554">
      <w:pPr>
        <w:ind w:left="360"/>
        <w:rPr>
          <w:rFonts w:cstheme="minorHAnsi"/>
        </w:rPr>
      </w:pPr>
    </w:p>
    <w:p w:rsidR="00A00554" w:rsidRDefault="00A00554" w:rsidP="00A00554">
      <w:pPr>
        <w:ind w:left="360"/>
        <w:rPr>
          <w:rFonts w:cstheme="minorHAnsi"/>
        </w:rPr>
      </w:pPr>
    </w:p>
    <w:p w:rsidR="00A00554" w:rsidRDefault="00A00554" w:rsidP="00A00554">
      <w:pPr>
        <w:ind w:left="360"/>
        <w:rPr>
          <w:rFonts w:cstheme="minorHAnsi"/>
        </w:rPr>
      </w:pPr>
    </w:p>
    <w:p w:rsidR="00A00554" w:rsidRDefault="00A00554" w:rsidP="00A00554"/>
    <w:p w:rsidR="00A00554" w:rsidRPr="00A00554" w:rsidRDefault="00A00554" w:rsidP="00A0055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A1C70" w:rsidRDefault="00A00554"/>
    <w:sectPr w:rsidR="006A1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54"/>
    <w:rsid w:val="00054F8F"/>
    <w:rsid w:val="00167E4C"/>
    <w:rsid w:val="004A3DE1"/>
    <w:rsid w:val="00A00554"/>
    <w:rsid w:val="00B9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01F9"/>
  <w15:chartTrackingRefBased/>
  <w15:docId w15:val="{8C463F18-F3D3-4830-881F-B5E968D0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E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005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AFPICL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GRENIER Marie</dc:creator>
  <cp:keywords/>
  <dc:description/>
  <cp:lastModifiedBy>GRENIER Marie</cp:lastModifiedBy>
  <cp:revision>1</cp:revision>
  <dcterms:created xsi:type="dcterms:W3CDTF">2024-09-05T13:02:00Z</dcterms:created>
  <dcterms:modified xsi:type="dcterms:W3CDTF">2024-09-05T13:07:00Z</dcterms:modified>
</cp:coreProperties>
</file>