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86062B" w:rsidRDefault="00465CEC" w:rsidP="00CB2E6B">
      <w:pPr>
        <w:spacing w:line="276" w:lineRule="auto"/>
        <w:ind w:left="2124" w:firstLine="708"/>
        <w:rPr>
          <w:rFonts w:eastAsia="Times New Roman" w:cs="Times New Roman"/>
          <w:sz w:val="16"/>
          <w:szCs w:val="16"/>
          <w:lang w:eastAsia="pl-PL"/>
        </w:rPr>
      </w:pPr>
      <w:bookmarkStart w:id="0" w:name="_Toc436323731"/>
    </w:p>
    <w:p w14:paraId="099E2E91" w14:textId="77777777" w:rsidR="00397FFC" w:rsidRPr="0086062B" w:rsidRDefault="00397FFC" w:rsidP="00CB2E6B">
      <w:pPr>
        <w:spacing w:line="276" w:lineRule="auto"/>
        <w:ind w:left="2124" w:firstLine="708"/>
        <w:rPr>
          <w:rFonts w:eastAsia="Times New Roman" w:cs="Times New Roman"/>
          <w:sz w:val="16"/>
          <w:szCs w:val="16"/>
          <w:lang w:eastAsia="pl-PL"/>
        </w:rPr>
      </w:pPr>
    </w:p>
    <w:p w14:paraId="0BB60E62" w14:textId="77777777" w:rsidR="0042260F" w:rsidRPr="0086062B"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86062B" w:rsidRDefault="00C90A10" w:rsidP="00C90A10">
      <w:pPr>
        <w:spacing w:line="276" w:lineRule="auto"/>
        <w:ind w:firstLine="0"/>
        <w:jc w:val="center"/>
        <w:rPr>
          <w:rFonts w:eastAsia="Times New Roman" w:cs="Times New Roman"/>
          <w:b/>
          <w:sz w:val="40"/>
          <w:szCs w:val="40"/>
          <w:lang w:eastAsia="pl-PL"/>
        </w:rPr>
      </w:pPr>
      <w:r w:rsidRPr="0086062B">
        <w:rPr>
          <w:rFonts w:eastAsia="Times New Roman" w:cs="Times New Roman"/>
          <w:b/>
          <w:sz w:val="40"/>
          <w:szCs w:val="40"/>
          <w:lang w:eastAsia="pl-PL"/>
        </w:rPr>
        <w:t>POLITECHNIKA BIAŁOSTOCKA</w:t>
      </w:r>
    </w:p>
    <w:p w14:paraId="5552BD1D" w14:textId="77777777" w:rsidR="00C90A10" w:rsidRPr="0086062B"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86062B" w:rsidRDefault="00C90A10" w:rsidP="00C90A10">
      <w:pPr>
        <w:spacing w:line="276" w:lineRule="auto"/>
        <w:ind w:firstLine="0"/>
        <w:jc w:val="center"/>
        <w:rPr>
          <w:rFonts w:eastAsia="Times New Roman" w:cs="Times New Roman"/>
          <w:sz w:val="28"/>
          <w:szCs w:val="28"/>
          <w:lang w:eastAsia="pl-PL"/>
        </w:rPr>
      </w:pPr>
      <w:r w:rsidRPr="0086062B">
        <w:rPr>
          <w:rFonts w:eastAsia="Times New Roman" w:cs="Times New Roman"/>
          <w:b/>
          <w:sz w:val="28"/>
          <w:szCs w:val="28"/>
          <w:lang w:eastAsia="pl-PL"/>
        </w:rPr>
        <w:t>WYDZIAŁ</w:t>
      </w:r>
      <w:r w:rsidRPr="0086062B">
        <w:rPr>
          <w:rFonts w:eastAsia="Times New Roman" w:cs="Times New Roman"/>
          <w:sz w:val="28"/>
          <w:szCs w:val="28"/>
          <w:lang w:eastAsia="pl-PL"/>
        </w:rPr>
        <w:t xml:space="preserve"> </w:t>
      </w:r>
      <w:r w:rsidRPr="0086062B">
        <w:rPr>
          <w:rFonts w:eastAsia="Times New Roman" w:cs="Times New Roman"/>
          <w:b/>
          <w:sz w:val="28"/>
          <w:szCs w:val="28"/>
          <w:lang w:eastAsia="pl-PL"/>
        </w:rPr>
        <w:t>Informatyki</w:t>
      </w:r>
    </w:p>
    <w:p w14:paraId="178FFDA8" w14:textId="77777777" w:rsidR="00C90A10" w:rsidRPr="0086062B"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Katedra Oprogramowania</w:t>
      </w:r>
    </w:p>
    <w:p w14:paraId="2AED4FE3" w14:textId="77777777" w:rsidR="00C90A10" w:rsidRPr="0086062B"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86062B" w:rsidRDefault="00C90A10" w:rsidP="00C90A10">
      <w:pPr>
        <w:spacing w:line="276" w:lineRule="auto"/>
        <w:ind w:firstLine="0"/>
        <w:jc w:val="center"/>
        <w:rPr>
          <w:rFonts w:eastAsia="Times New Roman" w:cs="Times New Roman"/>
          <w:sz w:val="32"/>
          <w:szCs w:val="32"/>
          <w:lang w:eastAsia="pl-PL"/>
        </w:rPr>
      </w:pPr>
      <w:r w:rsidRPr="0086062B">
        <w:rPr>
          <w:rFonts w:eastAsia="Times New Roman" w:cs="Times New Roman"/>
          <w:sz w:val="36"/>
          <w:szCs w:val="36"/>
          <w:lang w:eastAsia="pl-PL"/>
        </w:rPr>
        <w:t>PRACA DYPLOMOWA</w:t>
      </w:r>
      <w:r w:rsidRPr="0086062B">
        <w:rPr>
          <w:rFonts w:eastAsia="Times New Roman" w:cs="Times New Roman"/>
          <w:sz w:val="32"/>
          <w:szCs w:val="32"/>
          <w:lang w:eastAsia="pl-PL"/>
        </w:rPr>
        <w:t xml:space="preserve"> </w:t>
      </w:r>
      <w:r w:rsidRPr="0086062B">
        <w:rPr>
          <w:rFonts w:eastAsia="Times New Roman" w:cs="Times New Roman"/>
          <w:sz w:val="36"/>
          <w:szCs w:val="36"/>
          <w:lang w:eastAsia="pl-PL"/>
        </w:rPr>
        <w:t>MAGISTERSKA</w:t>
      </w:r>
    </w:p>
    <w:p w14:paraId="47352077" w14:textId="77777777" w:rsidR="00C90A10" w:rsidRPr="0086062B"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86062B" w:rsidRDefault="00C90A10" w:rsidP="00C90A10">
      <w:pPr>
        <w:spacing w:line="276" w:lineRule="auto"/>
        <w:ind w:firstLine="0"/>
        <w:rPr>
          <w:rFonts w:eastAsia="Times New Roman" w:cs="Times New Roman"/>
          <w:sz w:val="28"/>
          <w:szCs w:val="28"/>
          <w:lang w:eastAsia="pl-PL"/>
        </w:rPr>
      </w:pPr>
    </w:p>
    <w:p w14:paraId="075996A0"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sz w:val="28"/>
          <w:szCs w:val="28"/>
          <w:lang w:eastAsia="pl-PL"/>
        </w:rPr>
        <w:t xml:space="preserve">TEMAT: </w:t>
      </w:r>
      <w:r w:rsidRPr="0086062B">
        <w:rPr>
          <w:rFonts w:eastAsia="Times New Roman" w:cs="Times New Roman"/>
          <w:b/>
          <w:sz w:val="28"/>
          <w:szCs w:val="28"/>
          <w:lang w:eastAsia="pl-PL"/>
        </w:rPr>
        <w:t>Krótkoterminowa prognoza kierunku zmiany kursów walut z wykorzystaniem uczenia maszynowego.</w:t>
      </w:r>
    </w:p>
    <w:p w14:paraId="12F42875" w14:textId="77777777" w:rsidR="00C90A10" w:rsidRPr="0086062B" w:rsidRDefault="00C90A10" w:rsidP="00C90A10">
      <w:pPr>
        <w:spacing w:line="276" w:lineRule="auto"/>
        <w:ind w:firstLine="0"/>
        <w:rPr>
          <w:rFonts w:eastAsia="Times New Roman" w:cs="Times New Roman"/>
          <w:sz w:val="28"/>
          <w:szCs w:val="28"/>
          <w:lang w:eastAsia="pl-PL"/>
        </w:rPr>
      </w:pPr>
    </w:p>
    <w:p w14:paraId="3BC0CA0D" w14:textId="77777777" w:rsidR="00C90A10" w:rsidRPr="0086062B" w:rsidRDefault="00C90A10" w:rsidP="00C90A10">
      <w:pPr>
        <w:spacing w:line="276" w:lineRule="auto"/>
        <w:ind w:firstLine="0"/>
        <w:rPr>
          <w:rFonts w:eastAsia="Times New Roman" w:cs="Times New Roman"/>
          <w:sz w:val="28"/>
          <w:szCs w:val="28"/>
          <w:lang w:eastAsia="pl-PL"/>
        </w:rPr>
      </w:pPr>
    </w:p>
    <w:p w14:paraId="6E141B61" w14:textId="77777777" w:rsidR="00C90A10" w:rsidRPr="0086062B" w:rsidRDefault="00C90A10" w:rsidP="00C90A10">
      <w:pPr>
        <w:spacing w:line="276" w:lineRule="auto"/>
        <w:ind w:firstLine="0"/>
        <w:rPr>
          <w:rFonts w:eastAsia="Times New Roman" w:cs="Times New Roman"/>
          <w:sz w:val="28"/>
          <w:szCs w:val="28"/>
          <w:lang w:eastAsia="pl-PL"/>
        </w:rPr>
      </w:pPr>
    </w:p>
    <w:p w14:paraId="146B3D1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71138813" w14:textId="77777777" w:rsidR="00C90A10" w:rsidRPr="0086062B" w:rsidRDefault="00C90A10" w:rsidP="00C90A10">
      <w:pPr>
        <w:spacing w:line="276" w:lineRule="auto"/>
        <w:ind w:firstLine="0"/>
        <w:rPr>
          <w:rFonts w:eastAsia="Times New Roman" w:cs="Times New Roman"/>
          <w:sz w:val="28"/>
          <w:szCs w:val="28"/>
          <w:lang w:eastAsia="pl-PL"/>
        </w:rPr>
      </w:pPr>
    </w:p>
    <w:p w14:paraId="15583040" w14:textId="77777777" w:rsidR="00C90A10" w:rsidRPr="0086062B" w:rsidRDefault="00C90A10" w:rsidP="00C90A10">
      <w:pPr>
        <w:spacing w:line="276" w:lineRule="auto"/>
        <w:ind w:firstLine="0"/>
        <w:rPr>
          <w:rFonts w:eastAsia="Times New Roman" w:cs="Times New Roman"/>
          <w:sz w:val="28"/>
          <w:szCs w:val="28"/>
          <w:lang w:eastAsia="pl-PL"/>
        </w:rPr>
      </w:pPr>
    </w:p>
    <w:p w14:paraId="733FB7BA" w14:textId="77777777" w:rsidR="00C90A10" w:rsidRPr="0086062B" w:rsidRDefault="00C90A10" w:rsidP="00C90A10">
      <w:pPr>
        <w:spacing w:line="276" w:lineRule="auto"/>
        <w:ind w:left="3540" w:firstLine="0"/>
        <w:rPr>
          <w:rFonts w:eastAsia="Times New Roman" w:cs="Times New Roman"/>
          <w:sz w:val="28"/>
          <w:szCs w:val="28"/>
          <w:lang w:eastAsia="pl-PL"/>
        </w:rPr>
      </w:pPr>
      <w:r w:rsidRPr="0086062B">
        <w:rPr>
          <w:rFonts w:eastAsia="Times New Roman" w:cs="Times New Roman"/>
          <w:sz w:val="28"/>
          <w:szCs w:val="28"/>
          <w:lang w:eastAsia="pl-PL"/>
        </w:rPr>
        <w:t>WYKONAWCA:</w:t>
      </w:r>
      <w:r w:rsidRPr="0086062B">
        <w:rPr>
          <w:rFonts w:eastAsia="Times New Roman" w:cs="Times New Roman"/>
          <w:sz w:val="28"/>
          <w:szCs w:val="28"/>
          <w:lang w:eastAsia="pl-PL"/>
        </w:rPr>
        <w:tab/>
        <w:t xml:space="preserve">    Maciej Ziniewicz</w:t>
      </w:r>
    </w:p>
    <w:p w14:paraId="6E78486A" w14:textId="77777777" w:rsidR="00C90A10" w:rsidRPr="0086062B" w:rsidRDefault="00C90A10" w:rsidP="00C90A10">
      <w:pPr>
        <w:spacing w:line="276" w:lineRule="auto"/>
        <w:ind w:left="5664" w:firstLine="708"/>
        <w:rPr>
          <w:rFonts w:eastAsia="Times New Roman" w:cs="Times New Roman"/>
          <w:i/>
          <w:sz w:val="22"/>
          <w:lang w:eastAsia="pl-PL"/>
        </w:rPr>
      </w:pPr>
      <w:r w:rsidRPr="0086062B">
        <w:rPr>
          <w:rFonts w:eastAsia="Times New Roman" w:cs="Times New Roman"/>
          <w:i/>
          <w:sz w:val="22"/>
          <w:lang w:eastAsia="pl-PL"/>
        </w:rPr>
        <w:t>Imię i nazwisko</w:t>
      </w:r>
    </w:p>
    <w:p w14:paraId="177EEF70" w14:textId="77777777" w:rsidR="00C90A10" w:rsidRPr="0086062B" w:rsidRDefault="00C90A10" w:rsidP="00C90A10">
      <w:pPr>
        <w:spacing w:line="276" w:lineRule="auto"/>
        <w:ind w:firstLine="0"/>
        <w:rPr>
          <w:rFonts w:eastAsia="Times New Roman" w:cs="Times New Roman"/>
          <w:sz w:val="28"/>
          <w:szCs w:val="28"/>
          <w:lang w:eastAsia="pl-PL"/>
        </w:rPr>
      </w:pPr>
    </w:p>
    <w:p w14:paraId="7BB468EF" w14:textId="77777777" w:rsidR="00C90A10" w:rsidRPr="0086062B" w:rsidRDefault="00C90A10" w:rsidP="00C90A10">
      <w:pPr>
        <w:spacing w:line="276" w:lineRule="auto"/>
        <w:ind w:firstLine="0"/>
        <w:rPr>
          <w:rFonts w:eastAsia="Times New Roman" w:cs="Times New Roman"/>
          <w:sz w:val="28"/>
          <w:szCs w:val="28"/>
          <w:lang w:eastAsia="pl-PL"/>
        </w:rPr>
      </w:pPr>
    </w:p>
    <w:p w14:paraId="532AA371"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t xml:space="preserve">      PODPIS: .................................</w:t>
      </w:r>
    </w:p>
    <w:p w14:paraId="25CD0164" w14:textId="77777777" w:rsidR="00C90A10" w:rsidRPr="0086062B" w:rsidRDefault="00C90A10" w:rsidP="00C90A10">
      <w:pPr>
        <w:spacing w:line="276" w:lineRule="auto"/>
        <w:ind w:firstLine="0"/>
        <w:rPr>
          <w:rFonts w:eastAsia="Times New Roman" w:cs="Times New Roman"/>
          <w:sz w:val="28"/>
          <w:szCs w:val="28"/>
          <w:lang w:eastAsia="pl-PL"/>
        </w:rPr>
      </w:pPr>
    </w:p>
    <w:p w14:paraId="44BB1CEA" w14:textId="77777777" w:rsidR="00C90A10" w:rsidRPr="0086062B" w:rsidRDefault="00C90A10" w:rsidP="00C90A10">
      <w:pPr>
        <w:spacing w:line="276" w:lineRule="auto"/>
        <w:ind w:firstLine="0"/>
        <w:rPr>
          <w:rFonts w:eastAsia="Times New Roman" w:cs="Times New Roman"/>
          <w:sz w:val="28"/>
          <w:szCs w:val="28"/>
          <w:lang w:eastAsia="pl-PL"/>
        </w:rPr>
      </w:pPr>
    </w:p>
    <w:p w14:paraId="595110B4" w14:textId="77777777" w:rsidR="00C90A10" w:rsidRPr="0086062B" w:rsidRDefault="00C90A10" w:rsidP="00C90A10">
      <w:pPr>
        <w:spacing w:line="276" w:lineRule="auto"/>
        <w:ind w:firstLine="0"/>
        <w:rPr>
          <w:rFonts w:eastAsia="Times New Roman" w:cs="Times New Roman"/>
          <w:sz w:val="28"/>
          <w:szCs w:val="28"/>
          <w:lang w:eastAsia="pl-PL"/>
        </w:rPr>
      </w:pPr>
    </w:p>
    <w:p w14:paraId="15FA9F1D" w14:textId="77777777" w:rsidR="00C90A10" w:rsidRPr="0086062B" w:rsidRDefault="00C90A10" w:rsidP="00C90A10">
      <w:pPr>
        <w:spacing w:line="276" w:lineRule="auto"/>
        <w:ind w:firstLine="0"/>
        <w:rPr>
          <w:rFonts w:eastAsia="Times New Roman" w:cs="Times New Roman"/>
          <w:sz w:val="28"/>
          <w:szCs w:val="28"/>
          <w:lang w:eastAsia="pl-PL"/>
        </w:rPr>
      </w:pPr>
    </w:p>
    <w:p w14:paraId="4AB6C738" w14:textId="77777777" w:rsidR="00C90A10" w:rsidRPr="0086062B" w:rsidRDefault="00C90A10" w:rsidP="00C90A10">
      <w:pPr>
        <w:spacing w:line="276" w:lineRule="auto"/>
        <w:ind w:firstLine="0"/>
        <w:rPr>
          <w:rFonts w:eastAsia="Times New Roman" w:cs="Times New Roman"/>
          <w:sz w:val="28"/>
          <w:szCs w:val="28"/>
          <w:lang w:eastAsia="pl-PL"/>
        </w:rPr>
      </w:pPr>
      <w:r w:rsidRPr="0086062B">
        <w:rPr>
          <w:rFonts w:eastAsia="Times New Roman" w:cs="Times New Roman"/>
          <w:sz w:val="28"/>
          <w:szCs w:val="28"/>
          <w:lang w:eastAsia="pl-PL"/>
        </w:rPr>
        <w:t>PROMOTOR: dr inż. Jerzy Krawczuk</w:t>
      </w:r>
      <w:r w:rsidRPr="0086062B">
        <w:rPr>
          <w:rFonts w:eastAsia="Times New Roman" w:cs="Times New Roman"/>
          <w:sz w:val="28"/>
          <w:szCs w:val="28"/>
          <w:lang w:eastAsia="pl-PL"/>
        </w:rPr>
        <w:tab/>
      </w:r>
    </w:p>
    <w:p w14:paraId="61058536" w14:textId="77777777" w:rsidR="00C90A10" w:rsidRPr="0086062B" w:rsidRDefault="00C90A10" w:rsidP="00C90A10">
      <w:pPr>
        <w:spacing w:line="276" w:lineRule="auto"/>
        <w:ind w:left="2124" w:firstLine="708"/>
        <w:rPr>
          <w:rFonts w:eastAsia="Times New Roman" w:cs="Times New Roman"/>
          <w:i/>
          <w:sz w:val="22"/>
          <w:lang w:eastAsia="pl-PL"/>
        </w:rPr>
      </w:pPr>
      <w:r w:rsidRPr="0086062B">
        <w:rPr>
          <w:rFonts w:eastAsia="Times New Roman" w:cs="Times New Roman"/>
          <w:i/>
          <w:sz w:val="22"/>
          <w:lang w:eastAsia="pl-PL"/>
        </w:rPr>
        <w:t>Imię i nazwisko</w:t>
      </w:r>
    </w:p>
    <w:p w14:paraId="2BD4489A" w14:textId="77777777" w:rsidR="00C90A10" w:rsidRPr="0086062B" w:rsidRDefault="00C90A10" w:rsidP="00C90A10">
      <w:pPr>
        <w:spacing w:line="276" w:lineRule="auto"/>
        <w:ind w:left="2124" w:firstLine="708"/>
        <w:rPr>
          <w:rFonts w:eastAsia="Times New Roman" w:cs="Times New Roman"/>
          <w:i/>
          <w:sz w:val="22"/>
          <w:lang w:eastAsia="pl-PL"/>
        </w:rPr>
      </w:pPr>
    </w:p>
    <w:p w14:paraId="09F20993" w14:textId="77777777" w:rsidR="00C90A10" w:rsidRPr="0086062B"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86062B" w:rsidRDefault="00C90A10" w:rsidP="00C90A10">
      <w:pPr>
        <w:spacing w:line="276" w:lineRule="auto"/>
        <w:ind w:firstLine="708"/>
        <w:rPr>
          <w:rFonts w:eastAsia="Times New Roman" w:cs="Times New Roman"/>
          <w:sz w:val="22"/>
          <w:lang w:eastAsia="pl-PL"/>
        </w:rPr>
      </w:pPr>
      <w:r w:rsidRPr="0086062B">
        <w:rPr>
          <w:rFonts w:eastAsia="Times New Roman" w:cs="Times New Roman"/>
          <w:sz w:val="28"/>
          <w:szCs w:val="28"/>
          <w:lang w:eastAsia="pl-PL"/>
        </w:rPr>
        <w:t>PODPIS: .................................</w:t>
      </w:r>
      <w:r w:rsidRPr="0086062B">
        <w:rPr>
          <w:rFonts w:eastAsia="Times New Roman" w:cs="Times New Roman"/>
          <w:sz w:val="28"/>
          <w:szCs w:val="28"/>
          <w:lang w:eastAsia="pl-PL"/>
        </w:rPr>
        <w:tab/>
      </w:r>
      <w:r w:rsidRPr="0086062B">
        <w:rPr>
          <w:rFonts w:eastAsia="Times New Roman" w:cs="Times New Roman"/>
          <w:sz w:val="28"/>
          <w:szCs w:val="28"/>
          <w:lang w:eastAsia="pl-PL"/>
        </w:rPr>
        <w:tab/>
      </w:r>
      <w:r w:rsidRPr="0086062B">
        <w:rPr>
          <w:rFonts w:eastAsia="Times New Roman" w:cs="Times New Roman"/>
          <w:sz w:val="28"/>
          <w:szCs w:val="28"/>
          <w:lang w:eastAsia="pl-PL"/>
        </w:rPr>
        <w:tab/>
      </w:r>
    </w:p>
    <w:p w14:paraId="561EA083" w14:textId="77777777" w:rsidR="00C90A10" w:rsidRPr="0086062B" w:rsidRDefault="00C90A10" w:rsidP="00C90A10">
      <w:pPr>
        <w:spacing w:line="276" w:lineRule="auto"/>
        <w:ind w:firstLine="0"/>
        <w:rPr>
          <w:rFonts w:eastAsia="Times New Roman" w:cs="Times New Roman"/>
          <w:sz w:val="28"/>
          <w:szCs w:val="28"/>
          <w:lang w:eastAsia="pl-PL"/>
        </w:rPr>
      </w:pPr>
    </w:p>
    <w:p w14:paraId="70009F79" w14:textId="77777777" w:rsidR="00C90A10" w:rsidRPr="0086062B" w:rsidRDefault="00C90A10" w:rsidP="00C90A10">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BIAŁYSTOK 2017 ROK</w:t>
      </w:r>
    </w:p>
    <w:p w14:paraId="62F2D5A6" w14:textId="77777777" w:rsidR="00C90A10" w:rsidRPr="0086062B"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86062B"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86062B"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86062B"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XSpec="center" w:tblpY="-636"/>
        <w:tblW w:w="10633"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EF7BB9" w:rsidRPr="0086062B" w14:paraId="7764A27A" w14:textId="77777777" w:rsidTr="00EF7BB9">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86062B" w:rsidRDefault="00EF7BB9" w:rsidP="00EF7BB9">
            <w:pPr>
              <w:tabs>
                <w:tab w:val="left" w:pos="271"/>
                <w:tab w:val="left" w:pos="451"/>
              </w:tabs>
              <w:spacing w:line="276" w:lineRule="auto"/>
              <w:ind w:left="991" w:firstLine="0"/>
              <w:rPr>
                <w:rFonts w:eastAsia="Times New Roman" w:cs="Times New Roman"/>
                <w:szCs w:val="24"/>
                <w:lang w:eastAsia="pl-PL"/>
              </w:rPr>
            </w:pPr>
          </w:p>
          <w:p w14:paraId="4EBA0F6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86062B" w:rsidRDefault="00EF7BB9" w:rsidP="00EF7BB9">
            <w:pPr>
              <w:spacing w:line="276" w:lineRule="auto"/>
              <w:ind w:firstLine="0"/>
              <w:rPr>
                <w:rFonts w:eastAsia="Times New Roman" w:cs="Times New Roman"/>
                <w:szCs w:val="24"/>
                <w:lang w:eastAsia="pl-PL"/>
              </w:rPr>
            </w:pPr>
          </w:p>
          <w:p w14:paraId="60FD8488" w14:textId="77777777" w:rsidR="00EF7BB9" w:rsidRPr="0086062B" w:rsidRDefault="00EF7BB9" w:rsidP="00EF7BB9">
            <w:pPr>
              <w:spacing w:line="276" w:lineRule="auto"/>
              <w:ind w:firstLine="0"/>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Nr albumu studenta </w:t>
            </w:r>
          </w:p>
          <w:p w14:paraId="37C0B8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90563.</w:t>
            </w:r>
          </w:p>
        </w:tc>
      </w:tr>
      <w:tr w:rsidR="00EF7BB9" w:rsidRPr="0086062B" w14:paraId="62D9F6FC" w14:textId="77777777" w:rsidTr="00EF7BB9">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86062B" w:rsidRDefault="00EF7BB9" w:rsidP="00EF7BB9">
            <w:pPr>
              <w:spacing w:line="276" w:lineRule="auto"/>
              <w:ind w:firstLine="0"/>
              <w:rPr>
                <w:rFonts w:eastAsia="Times New Roman" w:cs="Times New Roman"/>
                <w:szCs w:val="24"/>
                <w:lang w:eastAsia="pl-PL"/>
              </w:rPr>
            </w:pPr>
          </w:p>
          <w:p w14:paraId="7F05404B"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Wydział Informatyki</w:t>
            </w:r>
          </w:p>
          <w:p w14:paraId="07806B18" w14:textId="77777777" w:rsidR="00EF7BB9" w:rsidRPr="0086062B" w:rsidRDefault="00EF7BB9" w:rsidP="00EF7BB9">
            <w:pPr>
              <w:spacing w:line="276" w:lineRule="auto"/>
              <w:ind w:firstLine="0"/>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r w:rsidRPr="0086062B">
              <w:rPr>
                <w:rFonts w:eastAsia="Times New Roman" w:cs="Times New Roman"/>
                <w:szCs w:val="24"/>
                <w:lang w:eastAsia="pl-PL"/>
              </w:rPr>
              <w:t>Studia stacjonarne</w:t>
            </w:r>
          </w:p>
          <w:p w14:paraId="64C45BB2"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BFE98F3" w14:textId="77777777" w:rsidR="00EF7BB9" w:rsidRPr="0086062B" w:rsidRDefault="00EF7BB9" w:rsidP="00EF7BB9">
            <w:pPr>
              <w:spacing w:line="276" w:lineRule="auto"/>
              <w:ind w:firstLine="0"/>
              <w:jc w:val="center"/>
              <w:rPr>
                <w:rFonts w:eastAsia="Times New Roman" w:cs="Times New Roman"/>
                <w:szCs w:val="24"/>
                <w:vertAlign w:val="subscript"/>
                <w:lang w:eastAsia="pl-PL"/>
              </w:rPr>
            </w:pPr>
          </w:p>
          <w:p w14:paraId="513E8196"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Rok akademicki </w:t>
            </w:r>
          </w:p>
          <w:p w14:paraId="63FC587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2015/2016</w:t>
            </w:r>
          </w:p>
        </w:tc>
      </w:tr>
      <w:tr w:rsidR="00EF7BB9" w:rsidRPr="0086062B" w14:paraId="79FBAA88" w14:textId="77777777" w:rsidTr="00EF7BB9">
        <w:trPr>
          <w:cantSplit/>
          <w:trHeight w:val="705"/>
        </w:trPr>
        <w:tc>
          <w:tcPr>
            <w:tcW w:w="3594" w:type="dxa"/>
            <w:gridSpan w:val="3"/>
            <w:vMerge/>
            <w:tcBorders>
              <w:left w:val="single" w:sz="12" w:space="0" w:color="auto"/>
              <w:right w:val="single" w:sz="6" w:space="0" w:color="auto"/>
            </w:tcBorders>
          </w:tcPr>
          <w:p w14:paraId="5EE51F20" w14:textId="77777777" w:rsidR="00EF7BB9" w:rsidRPr="0086062B" w:rsidRDefault="00EF7BB9" w:rsidP="00EF7BB9">
            <w:pPr>
              <w:spacing w:line="276" w:lineRule="auto"/>
              <w:ind w:firstLine="0"/>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86062B" w:rsidRDefault="00EF7BB9" w:rsidP="00EF7BB9">
            <w:pPr>
              <w:spacing w:line="276" w:lineRule="auto"/>
              <w:ind w:firstLine="0"/>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5C465273"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Kierunek studiów</w:t>
            </w:r>
          </w:p>
          <w:p w14:paraId="10D5ED42"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Informatyka</w:t>
            </w:r>
          </w:p>
        </w:tc>
      </w:tr>
      <w:tr w:rsidR="00EF7BB9" w:rsidRPr="0086062B" w14:paraId="2F892AFE" w14:textId="77777777" w:rsidTr="00EF7BB9">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86062B" w:rsidRDefault="00EF7BB9" w:rsidP="00EF7BB9">
            <w:pPr>
              <w:spacing w:line="276" w:lineRule="auto"/>
              <w:ind w:firstLine="0"/>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35046DB8"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Specjalność</w:t>
            </w:r>
          </w:p>
          <w:p w14:paraId="05F1FD25" w14:textId="77777777" w:rsidR="00EF7BB9" w:rsidRPr="0086062B" w:rsidRDefault="00EF7BB9" w:rsidP="00EF7BB9">
            <w:pPr>
              <w:spacing w:line="276" w:lineRule="auto"/>
              <w:ind w:firstLine="0"/>
              <w:jc w:val="center"/>
              <w:rPr>
                <w:rFonts w:eastAsia="Times New Roman" w:cs="Times New Roman"/>
                <w:szCs w:val="24"/>
                <w:lang w:eastAsia="pl-PL"/>
              </w:rPr>
            </w:pPr>
            <w:r w:rsidRPr="0086062B">
              <w:rPr>
                <w:rFonts w:eastAsia="Times New Roman" w:cs="Times New Roman"/>
                <w:szCs w:val="24"/>
                <w:lang w:eastAsia="pl-PL"/>
              </w:rPr>
              <w:t xml:space="preserve"> Inteligentne technologie internetowe</w:t>
            </w:r>
          </w:p>
        </w:tc>
      </w:tr>
      <w:tr w:rsidR="00EF7BB9" w:rsidRPr="0086062B" w14:paraId="665B2EE1" w14:textId="77777777" w:rsidTr="00EF7BB9">
        <w:trPr>
          <w:cantSplit/>
          <w:trHeight w:val="5311"/>
        </w:trPr>
        <w:tc>
          <w:tcPr>
            <w:tcW w:w="10633" w:type="dxa"/>
            <w:gridSpan w:val="8"/>
            <w:tcBorders>
              <w:left w:val="single" w:sz="12" w:space="0" w:color="auto"/>
              <w:right w:val="single" w:sz="12" w:space="0" w:color="auto"/>
            </w:tcBorders>
          </w:tcPr>
          <w:p w14:paraId="3C430EBE"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Maciej Ziniewicz</w:t>
            </w:r>
          </w:p>
          <w:p w14:paraId="739958E6" w14:textId="77777777" w:rsidR="00EF7BB9" w:rsidRPr="0086062B" w:rsidRDefault="00EF7BB9" w:rsidP="00EF7BB9">
            <w:pPr>
              <w:spacing w:line="276" w:lineRule="auto"/>
              <w:ind w:firstLine="0"/>
              <w:rPr>
                <w:rFonts w:eastAsia="Times New Roman" w:cs="Times New Roman"/>
                <w:b/>
                <w:szCs w:val="24"/>
                <w:lang w:eastAsia="pl-PL"/>
              </w:rPr>
            </w:pPr>
            <w:r w:rsidRPr="0086062B">
              <w:rPr>
                <w:rFonts w:eastAsia="Times New Roman" w:cs="Times New Roman"/>
                <w:b/>
                <w:szCs w:val="24"/>
                <w:lang w:eastAsia="pl-PL"/>
              </w:rPr>
              <w:t>TEMAT PRACY DYPLOMOWEJ:</w:t>
            </w:r>
          </w:p>
          <w:p w14:paraId="5CF47381" w14:textId="77777777" w:rsidR="00EF7BB9" w:rsidRPr="0086062B" w:rsidRDefault="00EF7BB9" w:rsidP="00EF7BB9">
            <w:pPr>
              <w:spacing w:line="276" w:lineRule="auto"/>
              <w:ind w:firstLine="0"/>
              <w:rPr>
                <w:rFonts w:eastAsia="Times New Roman" w:cs="Times New Roman"/>
                <w:b/>
                <w:szCs w:val="24"/>
                <w:lang w:eastAsia="pl-PL"/>
              </w:rPr>
            </w:pPr>
          </w:p>
          <w:p w14:paraId="28FFF0C2" w14:textId="77777777" w:rsidR="00EF7BB9" w:rsidRPr="0086062B" w:rsidRDefault="00EF7BB9" w:rsidP="00EF7BB9">
            <w:pPr>
              <w:spacing w:line="276" w:lineRule="auto"/>
              <w:ind w:firstLine="0"/>
              <w:jc w:val="center"/>
              <w:rPr>
                <w:rFonts w:eastAsia="Times New Roman" w:cs="Times New Roman"/>
                <w:b/>
                <w:sz w:val="28"/>
                <w:szCs w:val="28"/>
                <w:lang w:eastAsia="pl-PL"/>
              </w:rPr>
            </w:pPr>
            <w:r w:rsidRPr="0086062B">
              <w:rPr>
                <w:rFonts w:eastAsia="Times New Roman" w:cs="Times New Roman"/>
                <w:b/>
                <w:sz w:val="28"/>
                <w:szCs w:val="28"/>
                <w:lang w:eastAsia="pl-PL"/>
              </w:rPr>
              <w:t>Krótkoterminowa prognoza kierunku zmiany kursów walut z wykorzystaniem uczenia maszynowego.</w:t>
            </w:r>
          </w:p>
          <w:p w14:paraId="7DC41498" w14:textId="18E365AC" w:rsidR="00EF7BB9" w:rsidRDefault="00EF7BB9" w:rsidP="00EF7BB9">
            <w:pPr>
              <w:spacing w:line="276" w:lineRule="auto"/>
              <w:ind w:firstLine="0"/>
              <w:rPr>
                <w:rFonts w:eastAsia="Times New Roman" w:cs="Times New Roman"/>
                <w:b/>
                <w:szCs w:val="24"/>
                <w:lang w:eastAsia="pl-PL"/>
              </w:rPr>
            </w:pPr>
            <w:r w:rsidRPr="0086062B">
              <w:rPr>
                <w:rFonts w:eastAsia="Times New Roman" w:cs="Times New Roman"/>
                <w:b/>
                <w:szCs w:val="24"/>
                <w:lang w:eastAsia="pl-PL"/>
              </w:rPr>
              <w:t xml:space="preserve">Zakres pracy: </w:t>
            </w:r>
          </w:p>
          <w:p w14:paraId="66C02D6E" w14:textId="77777777" w:rsidR="00FD64F7" w:rsidRPr="0086062B" w:rsidRDefault="00FD64F7" w:rsidP="00EF7BB9">
            <w:pPr>
              <w:spacing w:line="276" w:lineRule="auto"/>
              <w:ind w:firstLine="0"/>
              <w:rPr>
                <w:rFonts w:eastAsia="Times New Roman" w:cs="Times New Roman"/>
                <w:b/>
                <w:szCs w:val="24"/>
                <w:lang w:eastAsia="pl-PL"/>
              </w:rPr>
            </w:pPr>
          </w:p>
          <w:p w14:paraId="4A0448F3" w14:textId="77777777" w:rsidR="001151C6" w:rsidRDefault="001151C6" w:rsidP="001151C6">
            <w:pPr>
              <w:numPr>
                <w:ilvl w:val="0"/>
                <w:numId w:val="2"/>
              </w:numPr>
              <w:spacing w:line="276" w:lineRule="auto"/>
              <w:rPr>
                <w:rFonts w:eastAsia="Times New Roman" w:cs="Times New Roman"/>
                <w:szCs w:val="24"/>
                <w:lang w:eastAsia="pl-PL"/>
              </w:rPr>
            </w:pPr>
            <w:r w:rsidRPr="001151C6">
              <w:rPr>
                <w:rFonts w:eastAsia="Times New Roman" w:cs="Times New Roman"/>
                <w:szCs w:val="24"/>
                <w:lang w:eastAsia="pl-PL"/>
              </w:rPr>
              <w:t>Poszukiwanie optymalnego algorytmu prognozy zmian wybranych par walutowych.</w:t>
            </w:r>
          </w:p>
          <w:p w14:paraId="246FB8B4" w14:textId="77777777" w:rsidR="001151C6" w:rsidRDefault="001151C6" w:rsidP="001151C6">
            <w:pPr>
              <w:numPr>
                <w:ilvl w:val="0"/>
                <w:numId w:val="2"/>
              </w:numPr>
              <w:spacing w:line="276" w:lineRule="auto"/>
              <w:rPr>
                <w:rFonts w:eastAsia="Times New Roman" w:cs="Times New Roman"/>
                <w:szCs w:val="24"/>
                <w:lang w:eastAsia="pl-PL"/>
              </w:rPr>
            </w:pPr>
            <w:r w:rsidRPr="001151C6">
              <w:rPr>
                <w:rFonts w:eastAsia="Times New Roman" w:cs="Times New Roman"/>
                <w:szCs w:val="24"/>
                <w:lang w:eastAsia="pl-PL"/>
              </w:rPr>
              <w:t>Symulacja gry na opcjach binarnych z wykorzystaniem zbudowanego modelu.</w:t>
            </w:r>
          </w:p>
          <w:p w14:paraId="02EB0CD6" w14:textId="47A17A73" w:rsidR="00EF7BB9" w:rsidRPr="0086062B" w:rsidRDefault="00EF7BB9" w:rsidP="00FD64F7">
            <w:pPr>
              <w:spacing w:line="276" w:lineRule="auto"/>
              <w:ind w:left="720" w:firstLine="0"/>
              <w:rPr>
                <w:rFonts w:eastAsia="Times New Roman" w:cs="Times New Roman"/>
                <w:szCs w:val="24"/>
                <w:lang w:eastAsia="pl-PL"/>
              </w:rPr>
            </w:pPr>
          </w:p>
          <w:p w14:paraId="0E58239E" w14:textId="01D9171D" w:rsidR="00EF7BB9" w:rsidRPr="0086062B" w:rsidRDefault="00EF7BB9" w:rsidP="00EF7BB9">
            <w:pPr>
              <w:spacing w:line="276" w:lineRule="auto"/>
              <w:ind w:firstLine="0"/>
              <w:rPr>
                <w:rFonts w:eastAsia="Times New Roman" w:cs="Times New Roman"/>
                <w:b/>
                <w:szCs w:val="24"/>
                <w:lang w:eastAsia="pl-PL"/>
              </w:rPr>
            </w:pPr>
            <w:r w:rsidRPr="0086062B">
              <w:rPr>
                <w:rFonts w:eastAsia="Times New Roman" w:cs="Times New Roman"/>
                <w:b/>
                <w:szCs w:val="24"/>
                <w:lang w:eastAsia="pl-PL"/>
              </w:rPr>
              <w:t xml:space="preserve">  Słowa kluczowe (max 5</w:t>
            </w:r>
            <w:r w:rsidR="001151C6" w:rsidRPr="0086062B">
              <w:rPr>
                <w:rFonts w:eastAsia="Times New Roman" w:cs="Times New Roman"/>
                <w:b/>
                <w:szCs w:val="24"/>
                <w:lang w:eastAsia="pl-PL"/>
              </w:rPr>
              <w:t xml:space="preserve">): </w:t>
            </w:r>
            <w:r w:rsidR="001151C6">
              <w:rPr>
                <w:rFonts w:eastAsia="Times New Roman" w:cs="Times New Roman"/>
                <w:szCs w:val="24"/>
                <w:lang w:eastAsia="pl-PL"/>
              </w:rPr>
              <w:t>uczenie maszynowe, java, giełda walutowa, prognoza</w:t>
            </w:r>
          </w:p>
        </w:tc>
      </w:tr>
      <w:tr w:rsidR="00EF7BB9" w:rsidRPr="0086062B" w14:paraId="64FE11F0" w14:textId="77777777" w:rsidTr="00EF7BB9">
        <w:trPr>
          <w:cantSplit/>
          <w:trHeight w:val="781"/>
        </w:trPr>
        <w:tc>
          <w:tcPr>
            <w:tcW w:w="5091" w:type="dxa"/>
            <w:gridSpan w:val="4"/>
            <w:tcBorders>
              <w:left w:val="single" w:sz="12" w:space="0" w:color="auto"/>
              <w:bottom w:val="single" w:sz="6" w:space="0" w:color="auto"/>
            </w:tcBorders>
          </w:tcPr>
          <w:p w14:paraId="53224D59"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65FE207A"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6130DDA8" w14:textId="77777777" w:rsidR="00EF7BB9" w:rsidRPr="0086062B" w:rsidRDefault="00EF7BB9" w:rsidP="00EF7BB9">
            <w:pPr>
              <w:spacing w:line="276" w:lineRule="auto"/>
              <w:ind w:firstLine="0"/>
              <w:rPr>
                <w:rFonts w:eastAsia="Times New Roman" w:cs="Times New Roman"/>
                <w:sz w:val="18"/>
                <w:szCs w:val="18"/>
                <w:lang w:eastAsia="pl-PL"/>
              </w:rPr>
            </w:pPr>
            <w:r w:rsidRPr="0086062B">
              <w:rPr>
                <w:rFonts w:eastAsia="Times New Roman" w:cs="Times New Roman"/>
                <w:sz w:val="18"/>
                <w:szCs w:val="18"/>
                <w:lang w:eastAsia="pl-PL"/>
              </w:rPr>
              <w:t>......................................................................................</w:t>
            </w:r>
          </w:p>
          <w:p w14:paraId="2AB4611B"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Imię i nazwisko kierownika katedry - podpis</w:t>
            </w:r>
          </w:p>
        </w:tc>
      </w:tr>
      <w:tr w:rsidR="00EF7BB9" w:rsidRPr="0086062B" w14:paraId="6CD490FB" w14:textId="77777777" w:rsidTr="00EF7BB9">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86062B" w:rsidRDefault="00EF7BB9" w:rsidP="00EF7BB9">
            <w:pPr>
              <w:spacing w:line="276" w:lineRule="auto"/>
              <w:ind w:firstLine="0"/>
              <w:rPr>
                <w:rFonts w:eastAsia="Times New Roman" w:cs="Times New Roman"/>
                <w:szCs w:val="24"/>
                <w:lang w:eastAsia="pl-PL"/>
              </w:rPr>
            </w:pPr>
          </w:p>
          <w:p w14:paraId="49761197"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szCs w:val="24"/>
                <w:lang w:eastAsia="pl-PL"/>
              </w:rPr>
              <w:t>.....................................................</w:t>
            </w:r>
            <w:r w:rsidRPr="0086062B">
              <w:rPr>
                <w:rFonts w:eastAsia="Times New Roman" w:cs="Times New Roman"/>
                <w:i/>
                <w:sz w:val="18"/>
                <w:szCs w:val="18"/>
                <w:lang w:eastAsia="pl-PL"/>
              </w:rPr>
              <w:t>Data wydania tematu pracy dyplomowej</w:t>
            </w:r>
          </w:p>
          <w:p w14:paraId="518DBBA1"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86062B" w:rsidRDefault="00EF7BB9" w:rsidP="00EF7BB9">
            <w:pPr>
              <w:spacing w:line="276" w:lineRule="auto"/>
              <w:ind w:firstLine="0"/>
              <w:rPr>
                <w:rFonts w:eastAsia="Times New Roman" w:cs="Times New Roman"/>
                <w:szCs w:val="24"/>
                <w:lang w:eastAsia="pl-PL"/>
              </w:rPr>
            </w:pPr>
          </w:p>
          <w:p w14:paraId="234620D9"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5466E472"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0A56CB6D" w14:textId="77777777" w:rsidR="00EF7BB9" w:rsidRPr="0086062B" w:rsidRDefault="00EF7BB9" w:rsidP="00EF7BB9">
            <w:pPr>
              <w:spacing w:line="276" w:lineRule="auto"/>
              <w:ind w:firstLine="0"/>
              <w:rPr>
                <w:rFonts w:eastAsia="Times New Roman" w:cs="Times New Roman"/>
                <w:szCs w:val="24"/>
                <w:lang w:eastAsia="pl-PL"/>
              </w:rPr>
            </w:pPr>
          </w:p>
          <w:p w14:paraId="3EC6B830"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6894EDFD"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 xml:space="preserve">Data złożenia pracy dyplomowej </w:t>
            </w:r>
          </w:p>
          <w:p w14:paraId="347AF9F9"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 potwierdzenie dziekanatu</w:t>
            </w:r>
          </w:p>
        </w:tc>
      </w:tr>
      <w:tr w:rsidR="00EF7BB9" w:rsidRPr="0086062B" w14:paraId="5DA74548" w14:textId="77777777" w:rsidTr="00EF7BB9">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86062B" w:rsidRDefault="00EF7BB9" w:rsidP="00EF7BB9">
            <w:pPr>
              <w:spacing w:line="276" w:lineRule="auto"/>
              <w:ind w:firstLine="0"/>
              <w:rPr>
                <w:rFonts w:eastAsia="Times New Roman" w:cs="Times New Roman"/>
                <w:szCs w:val="24"/>
                <w:lang w:eastAsia="pl-PL"/>
              </w:rPr>
            </w:pPr>
          </w:p>
          <w:p w14:paraId="518BBA81" w14:textId="77777777" w:rsidR="00EF7BB9" w:rsidRPr="0086062B" w:rsidRDefault="00EF7BB9" w:rsidP="00EF7BB9">
            <w:pPr>
              <w:spacing w:line="276" w:lineRule="auto"/>
              <w:ind w:firstLine="0"/>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86062B" w:rsidRDefault="00EF7BB9" w:rsidP="00EF7BB9">
            <w:pPr>
              <w:spacing w:line="276" w:lineRule="auto"/>
              <w:ind w:firstLine="0"/>
              <w:rPr>
                <w:rFonts w:eastAsia="Times New Roman" w:cs="Times New Roman"/>
                <w:szCs w:val="24"/>
                <w:lang w:eastAsia="pl-PL"/>
              </w:rPr>
            </w:pPr>
          </w:p>
          <w:p w14:paraId="31C7AA29"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53D7A383"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86062B" w:rsidRDefault="00EF7BB9" w:rsidP="00EF7BB9">
            <w:pPr>
              <w:spacing w:line="276" w:lineRule="auto"/>
              <w:ind w:firstLine="0"/>
              <w:rPr>
                <w:rFonts w:eastAsia="Times New Roman" w:cs="Times New Roman"/>
                <w:szCs w:val="24"/>
                <w:lang w:eastAsia="pl-PL"/>
              </w:rPr>
            </w:pPr>
          </w:p>
          <w:p w14:paraId="6C845B1F"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2CA8B032"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5E7C326C" w14:textId="77777777" w:rsidR="00EF7BB9" w:rsidRPr="0086062B" w:rsidRDefault="00EF7BB9" w:rsidP="00EF7BB9">
            <w:pPr>
              <w:spacing w:line="276" w:lineRule="auto"/>
              <w:ind w:firstLine="0"/>
              <w:rPr>
                <w:rFonts w:eastAsia="Times New Roman" w:cs="Times New Roman"/>
                <w:szCs w:val="24"/>
                <w:lang w:eastAsia="pl-PL"/>
              </w:rPr>
            </w:pPr>
          </w:p>
        </w:tc>
      </w:tr>
      <w:tr w:rsidR="00EF7BB9" w:rsidRPr="0086062B" w14:paraId="51EDA953" w14:textId="77777777" w:rsidTr="00EF7BB9">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86062B" w:rsidRDefault="00EF7BB9" w:rsidP="00EF7BB9">
            <w:pPr>
              <w:spacing w:line="276" w:lineRule="auto"/>
              <w:ind w:firstLine="0"/>
              <w:rPr>
                <w:rFonts w:eastAsia="Times New Roman" w:cs="Times New Roman"/>
                <w:szCs w:val="24"/>
                <w:lang w:eastAsia="pl-PL"/>
              </w:rPr>
            </w:pPr>
          </w:p>
          <w:p w14:paraId="75D43138" w14:textId="77777777" w:rsidR="00EF7BB9" w:rsidRPr="0086062B" w:rsidRDefault="00EF7BB9" w:rsidP="00EF7BB9">
            <w:pPr>
              <w:spacing w:line="276" w:lineRule="auto"/>
              <w:ind w:firstLine="0"/>
              <w:rPr>
                <w:rFonts w:eastAsia="Times New Roman" w:cs="Times New Roman"/>
                <w:szCs w:val="24"/>
                <w:lang w:eastAsia="pl-PL"/>
              </w:rPr>
            </w:pPr>
          </w:p>
          <w:p w14:paraId="6871343E"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59EE14F3"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86062B" w:rsidRDefault="00EF7BB9" w:rsidP="00EF7BB9">
            <w:pPr>
              <w:spacing w:line="276" w:lineRule="auto"/>
              <w:ind w:firstLine="0"/>
              <w:rPr>
                <w:rFonts w:eastAsia="Times New Roman" w:cs="Times New Roman"/>
                <w:szCs w:val="24"/>
                <w:lang w:eastAsia="pl-PL"/>
              </w:rPr>
            </w:pPr>
          </w:p>
          <w:p w14:paraId="1A7E4487" w14:textId="77777777" w:rsidR="00EF7BB9" w:rsidRPr="0086062B" w:rsidRDefault="00EF7BB9" w:rsidP="00EF7BB9">
            <w:pPr>
              <w:spacing w:line="276" w:lineRule="auto"/>
              <w:ind w:firstLine="0"/>
              <w:rPr>
                <w:rFonts w:eastAsia="Times New Roman" w:cs="Times New Roman"/>
                <w:szCs w:val="24"/>
                <w:lang w:eastAsia="pl-PL"/>
              </w:rPr>
            </w:pPr>
          </w:p>
          <w:p w14:paraId="7917AF7A"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1CB3E39E"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3C2FE776" w14:textId="77777777" w:rsidR="00EF7BB9" w:rsidRPr="0086062B" w:rsidRDefault="00EF7BB9" w:rsidP="00EF7BB9">
            <w:pPr>
              <w:spacing w:line="276" w:lineRule="auto"/>
              <w:ind w:firstLine="0"/>
              <w:rPr>
                <w:rFonts w:eastAsia="Times New Roman" w:cs="Times New Roman"/>
                <w:szCs w:val="24"/>
                <w:lang w:eastAsia="pl-PL"/>
              </w:rPr>
            </w:pPr>
          </w:p>
          <w:p w14:paraId="14CF6326" w14:textId="77777777" w:rsidR="00EF7BB9" w:rsidRPr="0086062B" w:rsidRDefault="00EF7BB9" w:rsidP="00EF7BB9">
            <w:pPr>
              <w:spacing w:line="276" w:lineRule="auto"/>
              <w:ind w:firstLine="0"/>
              <w:rPr>
                <w:rFonts w:eastAsia="Times New Roman" w:cs="Times New Roman"/>
                <w:szCs w:val="24"/>
                <w:lang w:eastAsia="pl-PL"/>
              </w:rPr>
            </w:pPr>
          </w:p>
          <w:p w14:paraId="731B7501" w14:textId="77777777" w:rsidR="00EF7BB9" w:rsidRPr="0086062B" w:rsidRDefault="00EF7BB9" w:rsidP="00EF7BB9">
            <w:pPr>
              <w:spacing w:line="276" w:lineRule="auto"/>
              <w:ind w:firstLine="0"/>
              <w:rPr>
                <w:rFonts w:eastAsia="Times New Roman" w:cs="Times New Roman"/>
                <w:szCs w:val="24"/>
                <w:lang w:eastAsia="pl-PL"/>
              </w:rPr>
            </w:pPr>
            <w:r w:rsidRPr="0086062B">
              <w:rPr>
                <w:rFonts w:eastAsia="Times New Roman" w:cs="Times New Roman"/>
                <w:szCs w:val="24"/>
                <w:lang w:eastAsia="pl-PL"/>
              </w:rPr>
              <w:t>................................................</w:t>
            </w:r>
          </w:p>
          <w:p w14:paraId="7F649D26" w14:textId="77777777" w:rsidR="00EF7BB9" w:rsidRPr="0086062B" w:rsidRDefault="00EF7BB9" w:rsidP="00EF7BB9">
            <w:pPr>
              <w:spacing w:line="276" w:lineRule="auto"/>
              <w:ind w:firstLine="0"/>
              <w:rPr>
                <w:rFonts w:eastAsia="Times New Roman" w:cs="Times New Roman"/>
                <w:i/>
                <w:sz w:val="18"/>
                <w:szCs w:val="18"/>
                <w:lang w:eastAsia="pl-PL"/>
              </w:rPr>
            </w:pPr>
            <w:r w:rsidRPr="0086062B">
              <w:rPr>
                <w:rFonts w:eastAsia="Times New Roman" w:cs="Times New Roman"/>
                <w:i/>
                <w:sz w:val="18"/>
                <w:szCs w:val="18"/>
                <w:lang w:eastAsia="pl-PL"/>
              </w:rPr>
              <w:t>Podpis recenzenta</w:t>
            </w:r>
          </w:p>
        </w:tc>
      </w:tr>
    </w:tbl>
    <w:p w14:paraId="162CA509" w14:textId="77777777" w:rsidR="0042260F" w:rsidRPr="0086062B" w:rsidRDefault="0042260F" w:rsidP="0042260F">
      <w:pPr>
        <w:widowControl w:val="0"/>
        <w:autoSpaceDE w:val="0"/>
        <w:autoSpaceDN w:val="0"/>
        <w:adjustRightInd w:val="0"/>
        <w:spacing w:line="276" w:lineRule="auto"/>
        <w:ind w:left="4248" w:firstLine="708"/>
        <w:rPr>
          <w:rFonts w:eastAsia="Times New Roman" w:cs="Times New Roman"/>
          <w:sz w:val="22"/>
          <w:lang w:eastAsia="pl-PL"/>
        </w:rPr>
      </w:pPr>
    </w:p>
    <w:p w14:paraId="4324192B" w14:textId="77777777" w:rsidR="0041059A" w:rsidRPr="0086062B" w:rsidRDefault="0041059A" w:rsidP="00CB2E6B">
      <w:pPr>
        <w:spacing w:line="276" w:lineRule="auto"/>
        <w:ind w:left="2832" w:firstLine="708"/>
        <w:rPr>
          <w:rFonts w:eastAsia="Times New Roman" w:cs="Times New Roman"/>
          <w:b/>
          <w:szCs w:val="24"/>
          <w:lang w:eastAsia="pl-PL"/>
        </w:rPr>
      </w:pPr>
    </w:p>
    <w:p w14:paraId="3976246D" w14:textId="77777777" w:rsidR="009B4E0A" w:rsidRPr="0086062B" w:rsidRDefault="009B4E0A" w:rsidP="007B25A2">
      <w:pPr>
        <w:spacing w:line="276" w:lineRule="auto"/>
        <w:ind w:left="2832" w:firstLine="708"/>
        <w:rPr>
          <w:rFonts w:cs="Times New Roman"/>
        </w:rPr>
      </w:pPr>
    </w:p>
    <w:p w14:paraId="69A56BD0" w14:textId="77777777" w:rsidR="009B4E0A" w:rsidRPr="0086062B" w:rsidRDefault="009B4E0A" w:rsidP="007B25A2">
      <w:pPr>
        <w:spacing w:line="276" w:lineRule="auto"/>
        <w:ind w:left="2832" w:firstLine="708"/>
        <w:rPr>
          <w:rFonts w:cs="Times New Roman"/>
        </w:rPr>
      </w:pPr>
    </w:p>
    <w:p w14:paraId="30C0B3E4" w14:textId="77777777" w:rsidR="00C90A10" w:rsidRPr="0086062B" w:rsidRDefault="00C90A10" w:rsidP="00C90A10">
      <w:pPr>
        <w:spacing w:line="276" w:lineRule="auto"/>
        <w:ind w:left="2832" w:firstLine="708"/>
        <w:rPr>
          <w:rFonts w:eastAsia="Times New Roman" w:cs="Times New Roman"/>
          <w:b/>
          <w:szCs w:val="24"/>
          <w:lang w:eastAsia="pl-PL"/>
        </w:rPr>
      </w:pPr>
      <w:r w:rsidRPr="0086062B">
        <w:rPr>
          <w:rFonts w:eastAsia="Times New Roman" w:cs="Times New Roman"/>
          <w:b/>
          <w:szCs w:val="24"/>
          <w:lang w:eastAsia="pl-PL"/>
        </w:rPr>
        <w:lastRenderedPageBreak/>
        <w:t>Karta dyplomowa</w:t>
      </w:r>
    </w:p>
    <w:p w14:paraId="6BC2103C" w14:textId="77777777" w:rsidR="00C90A10" w:rsidRPr="0086062B" w:rsidRDefault="00C90A10" w:rsidP="00C90A10">
      <w:pPr>
        <w:pStyle w:val="Default"/>
        <w:jc w:val="both"/>
      </w:pPr>
    </w:p>
    <w:p w14:paraId="0EF5C8E8" w14:textId="77777777" w:rsidR="00C90A10" w:rsidRPr="0086062B" w:rsidRDefault="00C90A10" w:rsidP="00C90A10">
      <w:pPr>
        <w:spacing w:line="276" w:lineRule="auto"/>
        <w:ind w:firstLine="0"/>
        <w:rPr>
          <w:rFonts w:eastAsia="Times New Roman" w:cs="Times New Roman"/>
          <w:szCs w:val="24"/>
          <w:lang w:eastAsia="pl-PL"/>
        </w:rPr>
      </w:pPr>
      <w:r w:rsidRPr="0086062B">
        <w:rPr>
          <w:rFonts w:eastAsia="Times New Roman" w:cs="Times New Roman"/>
          <w:szCs w:val="24"/>
          <w:lang w:eastAsia="pl-PL"/>
        </w:rPr>
        <w:t>Thesis topic:</w:t>
      </w:r>
    </w:p>
    <w:p w14:paraId="0629308B" w14:textId="77777777" w:rsidR="00C90A10" w:rsidRPr="00FB6A4A" w:rsidRDefault="00C90A10" w:rsidP="00C90A10">
      <w:pPr>
        <w:pStyle w:val="Default"/>
        <w:jc w:val="both"/>
        <w:rPr>
          <w:lang w:val="en-US"/>
        </w:rPr>
      </w:pPr>
      <w:r w:rsidRPr="00FB6A4A">
        <w:rPr>
          <w:lang w:val="en-US" w:eastAsia="pl-PL"/>
        </w:rPr>
        <w:t>Web application for supporting sport club activity.</w:t>
      </w:r>
    </w:p>
    <w:p w14:paraId="75380A2D" w14:textId="77777777" w:rsidR="00C90A10" w:rsidRPr="00FB6A4A" w:rsidRDefault="00C90A10" w:rsidP="00C90A10">
      <w:pPr>
        <w:pStyle w:val="Default"/>
        <w:jc w:val="both"/>
        <w:rPr>
          <w:lang w:val="en-US"/>
        </w:rPr>
      </w:pPr>
    </w:p>
    <w:p w14:paraId="01EB5DB5" w14:textId="77777777" w:rsidR="00C90A10" w:rsidRPr="00FB6A4A" w:rsidRDefault="00C90A10" w:rsidP="00C90A10">
      <w:pPr>
        <w:spacing w:line="276" w:lineRule="auto"/>
        <w:ind w:firstLine="0"/>
        <w:jc w:val="center"/>
        <w:rPr>
          <w:rFonts w:eastAsia="Times New Roman" w:cs="Times New Roman"/>
          <w:szCs w:val="24"/>
          <w:lang w:val="en-US" w:eastAsia="pl-PL"/>
        </w:rPr>
      </w:pPr>
      <w:r w:rsidRPr="00FB6A4A">
        <w:rPr>
          <w:rFonts w:eastAsia="Times New Roman" w:cs="Times New Roman"/>
          <w:szCs w:val="24"/>
          <w:lang w:val="en-US" w:eastAsia="pl-PL"/>
        </w:rPr>
        <w:t>SUMMARY</w:t>
      </w:r>
    </w:p>
    <w:p w14:paraId="3D7697E2" w14:textId="77777777" w:rsidR="00C90A10" w:rsidRPr="00FB6A4A" w:rsidRDefault="00C90A10" w:rsidP="00C90A10">
      <w:pPr>
        <w:rPr>
          <w:rFonts w:cs="Times New Roman"/>
          <w:color w:val="FF0000"/>
          <w:lang w:val="en-US"/>
        </w:rPr>
      </w:pPr>
      <w:r w:rsidRPr="00FB6A4A">
        <w:rPr>
          <w:rFonts w:cs="Times New Roman"/>
          <w:lang w:val="en-US" w:eastAsia="pl-PL"/>
        </w:rPr>
        <w:t xml:space="preserve">The aim of the project was creating a web application for supporting sport club activity. The motivation behind choosing the thesis was my membership in Parkour Białystok sport club to which the application is dedicated.  This project allows to manage various articles, members, users, photo gallery and competitions organized by sport club. </w:t>
      </w:r>
    </w:p>
    <w:p w14:paraId="09AD9C9D" w14:textId="77777777" w:rsidR="00C90A10" w:rsidRPr="00FB6A4A" w:rsidRDefault="00C90A10" w:rsidP="00C90A10">
      <w:pPr>
        <w:rPr>
          <w:rFonts w:cs="Times New Roman"/>
          <w:lang w:val="en-US" w:eastAsia="pl-PL"/>
        </w:rPr>
      </w:pPr>
      <w:r w:rsidRPr="00FB6A4A">
        <w:rPr>
          <w:rFonts w:cs="Times New Roman"/>
          <w:lang w:val="en-US" w:eastAsia="pl-PL"/>
        </w:rPr>
        <w:t>This application was created using modern technologies, these are most important: Spring Framework and based-on child projects like Spring Boot, Thymeleaf, JQuery, Bootstrap.</w:t>
      </w:r>
    </w:p>
    <w:p w14:paraId="645DDF8A" w14:textId="77777777" w:rsidR="00C90A10" w:rsidRPr="0086062B" w:rsidRDefault="00C90A10" w:rsidP="00C90A10">
      <w:pPr>
        <w:rPr>
          <w:rFonts w:cs="Times New Roman"/>
          <w:lang w:eastAsia="pl-PL"/>
        </w:rPr>
      </w:pPr>
      <w:r w:rsidRPr="00FB6A4A">
        <w:rPr>
          <w:rFonts w:cs="Times New Roman"/>
          <w:lang w:val="en-US" w:eastAsia="pl-PL"/>
        </w:rPr>
        <w:t xml:space="preserve">This thesis consists of six chapters. The first chapter is an introduction. The second presents similar solutions. The next one presents and describes technologies which were used to create application. All diagrams and schemas created during planning process are described in chapter four. Chapter five is most important as it contains the technical and implementation details. These include a description of URL mapping, graphic interface, forms, server implementation, configuration and security aspect. </w:t>
      </w:r>
      <w:r w:rsidRPr="0086062B">
        <w:rPr>
          <w:rFonts w:cs="Times New Roman"/>
          <w:lang w:eastAsia="pl-PL"/>
        </w:rPr>
        <w:t>The last chapter is a summary of work.</w:t>
      </w:r>
    </w:p>
    <w:p w14:paraId="0055AD4B" w14:textId="77777777" w:rsidR="00C90A10" w:rsidRPr="0086062B" w:rsidRDefault="00C90A10" w:rsidP="00C90A10">
      <w:pPr>
        <w:rPr>
          <w:rFonts w:cs="Times New Roman"/>
          <w:lang w:eastAsia="pl-PL"/>
        </w:rPr>
      </w:pPr>
    </w:p>
    <w:p w14:paraId="092F8E6D" w14:textId="77777777" w:rsidR="00BA5C02" w:rsidRPr="0086062B" w:rsidRDefault="00BA5C02" w:rsidP="00330688">
      <w:pPr>
        <w:rPr>
          <w:rFonts w:cs="Times New Roman"/>
          <w:lang w:eastAsia="pl-PL"/>
        </w:rPr>
      </w:pPr>
    </w:p>
    <w:p w14:paraId="543E017B" w14:textId="650FFC9B" w:rsidR="00AB564C" w:rsidRPr="0086062B" w:rsidRDefault="00AB564C" w:rsidP="00CB2E6B">
      <w:pPr>
        <w:pStyle w:val="Default"/>
        <w:jc w:val="both"/>
      </w:pPr>
      <w:r w:rsidRPr="0086062B">
        <w:br w:type="page"/>
      </w:r>
    </w:p>
    <w:p w14:paraId="6454E468" w14:textId="40224368" w:rsidR="00465CEC" w:rsidRPr="0086062B" w:rsidRDefault="004A09CF" w:rsidP="006B0FFF">
      <w:pPr>
        <w:pStyle w:val="Tekstpodstawowyzwciciem2"/>
        <w:rPr>
          <w:lang w:eastAsia="pl-PL"/>
        </w:rPr>
      </w:pPr>
      <w:r w:rsidRPr="0086062B">
        <w:rPr>
          <w:noProof/>
          <w:lang w:eastAsia="pl-PL"/>
        </w:rPr>
        <w:lastRenderedPageBreak/>
        <mc:AlternateContent>
          <mc:Choice Requires="wps">
            <w:drawing>
              <wp:anchor distT="0" distB="0" distL="114300" distR="114300" simplePos="0" relativeHeight="251659264"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282AE2" w:rsidRPr="004A09CF" w:rsidRDefault="00282AE2"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282AE2" w:rsidRPr="004A09CF" w:rsidRDefault="00282AE2"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282AE2" w:rsidRPr="004A09CF" w:rsidRDefault="00282AE2"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282AE2" w:rsidRPr="004A09CF" w:rsidRDefault="00282AE2"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282AE2" w:rsidRPr="004A09CF" w:rsidRDefault="00282AE2"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282AE2" w:rsidRPr="004A09CF" w:rsidRDefault="00282AE2"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282AE2" w:rsidRPr="004A09CF" w:rsidRDefault="00282AE2"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282AE2" w:rsidRPr="004A09CF" w:rsidRDefault="00282AE2"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282AE2" w:rsidRPr="004A09CF" w:rsidRDefault="00282AE2"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282AE2" w:rsidRPr="004A09CF" w:rsidRDefault="00282AE2"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282AE2" w:rsidRPr="004A09CF" w:rsidRDefault="00282AE2"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282AE2" w:rsidRPr="004A09CF" w:rsidRDefault="00282AE2"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282AE2" w:rsidRPr="004A09CF" w:rsidRDefault="00282AE2"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282AE2" w:rsidRPr="004A09CF" w:rsidRDefault="00282AE2"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282AE2" w:rsidRPr="004A09CF" w:rsidRDefault="00282AE2"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282AE2" w:rsidRPr="004A09CF" w:rsidRDefault="00282AE2"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282AE2" w:rsidRPr="004A09CF" w:rsidRDefault="00282AE2"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282AE2" w:rsidRPr="004A09CF" w:rsidRDefault="00282AE2"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282AE2" w:rsidRPr="004A09CF" w:rsidRDefault="00282AE2" w:rsidP="004A09CF">
                            <w:pPr>
                              <w:widowControl w:val="0"/>
                              <w:shd w:val="clear" w:color="auto" w:fill="FFFFFF"/>
                              <w:autoSpaceDE w:val="0"/>
                              <w:autoSpaceDN w:val="0"/>
                              <w:adjustRightInd w:val="0"/>
                              <w:spacing w:line="276" w:lineRule="auto"/>
                              <w:ind w:left="360"/>
                              <w:contextualSpacing/>
                              <w:rPr>
                                <w:rFonts w:ascii="Arial Narrow" w:eastAsia="Times New Roman" w:hAnsi="Arial Narrow" w:cs="Times New Roman"/>
                                <w:spacing w:val="-4"/>
                                <w:sz w:val="22"/>
                                <w:lang w:eastAsia="pl-PL"/>
                              </w:rPr>
                            </w:pPr>
                          </w:p>
                          <w:p w14:paraId="3E712CCB" w14:textId="77777777" w:rsidR="00282AE2" w:rsidRPr="004A09CF" w:rsidRDefault="00282AE2"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282AE2" w:rsidRPr="004A09CF" w:rsidRDefault="00282AE2"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282AE2" w:rsidRPr="004A09CF" w:rsidRDefault="00282AE2"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282AE2" w:rsidRPr="004A09CF" w:rsidRDefault="00282AE2"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282AE2" w:rsidRDefault="00282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282AE2" w:rsidRPr="004A09CF" w:rsidRDefault="00282AE2"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282AE2" w:rsidRPr="004A09CF" w:rsidRDefault="00282AE2"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282AE2" w:rsidRPr="004A09CF" w:rsidRDefault="00282AE2"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282AE2" w:rsidRPr="004A09CF" w:rsidRDefault="00282AE2"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282AE2" w:rsidRPr="004A09CF" w:rsidRDefault="00282AE2"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282AE2" w:rsidRPr="004A09CF" w:rsidRDefault="00282AE2"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282AE2" w:rsidRPr="004A09CF" w:rsidRDefault="00282AE2"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282AE2" w:rsidRPr="004A09CF" w:rsidRDefault="00282AE2"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282AE2" w:rsidRPr="004A09CF" w:rsidRDefault="00282AE2"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282AE2" w:rsidRPr="004A09CF" w:rsidRDefault="00282AE2"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282AE2" w:rsidRPr="004A09CF" w:rsidRDefault="00282AE2"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282AE2" w:rsidRPr="004A09CF" w:rsidRDefault="00282AE2"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282AE2" w:rsidRPr="004A09CF" w:rsidRDefault="00282AE2"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282AE2" w:rsidRPr="004A09CF" w:rsidRDefault="00282AE2"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282AE2" w:rsidRPr="004A09CF" w:rsidRDefault="00282AE2"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282AE2" w:rsidRPr="004A09CF" w:rsidRDefault="00282AE2"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282AE2" w:rsidRPr="004A09CF" w:rsidRDefault="00282AE2"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282AE2" w:rsidRPr="004A09CF" w:rsidRDefault="00282AE2"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282AE2" w:rsidRPr="004A09CF" w:rsidRDefault="00282AE2"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282AE2" w:rsidRPr="004A09CF" w:rsidRDefault="00282AE2" w:rsidP="004A09CF">
                      <w:pPr>
                        <w:widowControl w:val="0"/>
                        <w:shd w:val="clear" w:color="auto" w:fill="FFFFFF"/>
                        <w:autoSpaceDE w:val="0"/>
                        <w:autoSpaceDN w:val="0"/>
                        <w:adjustRightInd w:val="0"/>
                        <w:spacing w:line="276" w:lineRule="auto"/>
                        <w:ind w:left="360"/>
                        <w:contextualSpacing/>
                        <w:rPr>
                          <w:rFonts w:ascii="Arial Narrow" w:eastAsia="Times New Roman" w:hAnsi="Arial Narrow" w:cs="Times New Roman"/>
                          <w:spacing w:val="-4"/>
                          <w:sz w:val="22"/>
                          <w:lang w:eastAsia="pl-PL"/>
                        </w:rPr>
                      </w:pPr>
                    </w:p>
                    <w:p w14:paraId="3E712CCB" w14:textId="77777777" w:rsidR="00282AE2" w:rsidRPr="004A09CF" w:rsidRDefault="00282AE2"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282AE2" w:rsidRPr="004A09CF" w:rsidRDefault="00282AE2" w:rsidP="004A09CF">
                      <w:pPr>
                        <w:widowControl w:val="0"/>
                        <w:shd w:val="clear" w:color="auto" w:fill="FFFFFF"/>
                        <w:autoSpaceDE w:val="0"/>
                        <w:autoSpaceDN w:val="0"/>
                        <w:adjustRightInd w:val="0"/>
                        <w:spacing w:line="240" w:lineRule="auto"/>
                        <w:ind w:left="2484" w:firstLine="348"/>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282AE2" w:rsidRPr="004A09CF" w:rsidRDefault="00282AE2"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282AE2" w:rsidRPr="004A09CF" w:rsidRDefault="00282AE2"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282AE2" w:rsidRPr="004A09CF" w:rsidRDefault="00282AE2"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282AE2" w:rsidRDefault="00282AE2"/>
                  </w:txbxContent>
                </v:textbox>
              </v:shape>
            </w:pict>
          </mc:Fallback>
        </mc:AlternateContent>
      </w:r>
      <w:r w:rsidR="00465CEC" w:rsidRPr="0086062B">
        <w:rPr>
          <w:lang w:eastAsia="pl-PL"/>
        </w:rPr>
        <w:t>Załącznik nr 4 do „Zasad postępowania przy przygotowaniu i obronie pracy dyplomowej w PB”</w:t>
      </w:r>
    </w:p>
    <w:p w14:paraId="3FF8CDE0" w14:textId="24FD66A3" w:rsidR="00465CEC" w:rsidRPr="0086062B" w:rsidRDefault="00465CEC" w:rsidP="00CB2E6B">
      <w:pPr>
        <w:spacing w:line="276" w:lineRule="auto"/>
        <w:ind w:left="2832"/>
        <w:rPr>
          <w:rFonts w:eastAsia="Times New Roman" w:cs="Times New Roman"/>
          <w:sz w:val="16"/>
          <w:szCs w:val="16"/>
          <w:lang w:eastAsia="pl-PL"/>
        </w:rPr>
      </w:pPr>
    </w:p>
    <w:p w14:paraId="46FEF05A" w14:textId="50BD947C" w:rsidR="00465CEC" w:rsidRPr="0086062B" w:rsidRDefault="00465CEC" w:rsidP="006B0FFF">
      <w:pPr>
        <w:pStyle w:val="Tekstpodstawowyzwciciem"/>
        <w:rPr>
          <w:lang w:eastAsia="pl-PL"/>
        </w:rPr>
      </w:pPr>
      <w:r w:rsidRPr="0086062B">
        <w:rPr>
          <w:lang w:eastAsia="pl-PL"/>
        </w:rPr>
        <w:t>Białystok, dnia………………………</w:t>
      </w:r>
    </w:p>
    <w:p w14:paraId="3D578EB4" w14:textId="1E2E6C36" w:rsidR="00465CEC" w:rsidRPr="0086062B" w:rsidRDefault="00465CEC" w:rsidP="006B0FFF">
      <w:pPr>
        <w:pStyle w:val="Tekstpodstawowyzwciciem"/>
        <w:rPr>
          <w:lang w:eastAsia="pl-PL"/>
        </w:rPr>
      </w:pPr>
      <w:r w:rsidRPr="0086062B">
        <w:rPr>
          <w:lang w:eastAsia="pl-PL"/>
        </w:rPr>
        <w:t>imię i nazwisko studenta</w:t>
      </w:r>
    </w:p>
    <w:p w14:paraId="630A5958" w14:textId="356E1451" w:rsidR="00465CEC" w:rsidRPr="0086062B"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86062B">
        <w:rPr>
          <w:rFonts w:eastAsia="Times New Roman" w:cs="Times New Roman"/>
          <w:sz w:val="20"/>
          <w:szCs w:val="20"/>
          <w:lang w:eastAsia="pl-PL"/>
        </w:rPr>
        <w:t>................................................</w:t>
      </w:r>
    </w:p>
    <w:p w14:paraId="1F126986" w14:textId="32C2441F" w:rsidR="00465CEC" w:rsidRPr="0086062B" w:rsidRDefault="00465CEC" w:rsidP="006B0FFF">
      <w:pPr>
        <w:pStyle w:val="Tekstpodstawowyzwciciem"/>
        <w:rPr>
          <w:lang w:eastAsia="pl-PL"/>
        </w:rPr>
      </w:pPr>
      <w:r w:rsidRPr="0086062B">
        <w:rPr>
          <w:lang w:eastAsia="pl-PL"/>
        </w:rPr>
        <w:t>nr albumu</w:t>
      </w:r>
    </w:p>
    <w:p w14:paraId="20670A61" w14:textId="3928FB2A" w:rsidR="00465CEC" w:rsidRPr="0086062B"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86062B">
        <w:rPr>
          <w:rFonts w:eastAsia="Times New Roman" w:cs="Times New Roman"/>
          <w:spacing w:val="-1"/>
          <w:sz w:val="20"/>
          <w:szCs w:val="20"/>
          <w:lang w:eastAsia="pl-PL"/>
        </w:rPr>
        <w:t>...............................................</w:t>
      </w:r>
    </w:p>
    <w:p w14:paraId="2C05F6C4" w14:textId="113D4BA5" w:rsidR="00465CEC" w:rsidRPr="0086062B" w:rsidRDefault="00465CEC" w:rsidP="006B0FFF">
      <w:pPr>
        <w:pStyle w:val="Tekstpodstawowyzwciciem"/>
        <w:rPr>
          <w:lang w:eastAsia="pl-PL"/>
        </w:rPr>
      </w:pPr>
      <w:r w:rsidRPr="0086062B">
        <w:rPr>
          <w:lang w:eastAsia="pl-PL"/>
        </w:rPr>
        <w:t>kierunek i forma studiów</w:t>
      </w:r>
    </w:p>
    <w:p w14:paraId="7BD89AA3" w14:textId="433875BD" w:rsidR="00465CEC" w:rsidRPr="0086062B" w:rsidRDefault="00465CEC" w:rsidP="00CB2E6B">
      <w:pPr>
        <w:widowControl w:val="0"/>
        <w:shd w:val="clear" w:color="auto" w:fill="FFFFFF"/>
        <w:autoSpaceDE w:val="0"/>
        <w:autoSpaceDN w:val="0"/>
        <w:adjustRightInd w:val="0"/>
        <w:spacing w:line="276" w:lineRule="auto"/>
        <w:ind w:left="7"/>
        <w:rPr>
          <w:rFonts w:eastAsia="Times New Roman" w:cs="Times New Roman"/>
          <w:sz w:val="20"/>
          <w:szCs w:val="20"/>
          <w:lang w:eastAsia="pl-PL"/>
        </w:rPr>
      </w:pPr>
      <w:r w:rsidRPr="0086062B">
        <w:rPr>
          <w:rFonts w:eastAsia="Times New Roman" w:cs="Times New Roman"/>
          <w:spacing w:val="1"/>
          <w:sz w:val="20"/>
          <w:szCs w:val="20"/>
          <w:lang w:eastAsia="pl-PL"/>
        </w:rPr>
        <w:t>...............................................</w:t>
      </w:r>
    </w:p>
    <w:p w14:paraId="3FB14C76" w14:textId="46A61453" w:rsidR="00465CEC" w:rsidRPr="0086062B" w:rsidRDefault="00465CEC" w:rsidP="006B0FFF">
      <w:pPr>
        <w:pStyle w:val="Tekstpodstawowyzwciciem"/>
        <w:rPr>
          <w:lang w:eastAsia="pl-PL"/>
        </w:rPr>
      </w:pPr>
      <w:r w:rsidRPr="0086062B">
        <w:rPr>
          <w:lang w:eastAsia="pl-PL"/>
        </w:rPr>
        <w:t>promotor pracy dyplomowej</w:t>
      </w:r>
    </w:p>
    <w:p w14:paraId="17CE904B" w14:textId="77777777" w:rsidR="00465CEC" w:rsidRPr="0086062B" w:rsidRDefault="00465CEC" w:rsidP="006B0FFF">
      <w:pPr>
        <w:pStyle w:val="Nagwek9"/>
        <w:rPr>
          <w:rFonts w:eastAsia="Times New Roman"/>
          <w:lang w:eastAsia="pl-PL"/>
        </w:rPr>
      </w:pPr>
      <w:r w:rsidRPr="0086062B">
        <w:rPr>
          <w:rFonts w:eastAsia="Times New Roman"/>
          <w:lang w:eastAsia="pl-PL"/>
        </w:rPr>
        <w:t>OŚWIADCZENIE</w:t>
      </w:r>
    </w:p>
    <w:p w14:paraId="220B0A1B" w14:textId="77777777" w:rsidR="00465CEC" w:rsidRPr="0086062B" w:rsidRDefault="00465CEC" w:rsidP="006B0FFF">
      <w:pPr>
        <w:pStyle w:val="Tekstpodstawowyzwciciem"/>
        <w:rPr>
          <w:lang w:eastAsia="pl-PL"/>
        </w:rPr>
      </w:pPr>
      <w:r w:rsidRPr="0086062B">
        <w:rPr>
          <w:lang w:eastAsia="pl-PL"/>
        </w:rPr>
        <w:t>Przedkładając w roku akademickim 2015./2016. Promotorowi ………………………….……………………….. pracę dyplomową pt.: ...............…………………………………………………….……………………………………….. ………………….………………………..………………………………………..……………………………...………….…….…………………………………….........................…………………………………, dalej zwaną pracą dyplomową,</w:t>
      </w:r>
    </w:p>
    <w:p w14:paraId="1C8F6E79" w14:textId="77777777" w:rsidR="00465CEC" w:rsidRPr="0086062B" w:rsidRDefault="00465CEC" w:rsidP="006B0FFF">
      <w:pPr>
        <w:pStyle w:val="Tekstpodstawowyzwciciem"/>
        <w:rPr>
          <w:b/>
          <w:lang w:eastAsia="pl-PL"/>
        </w:rPr>
      </w:pPr>
      <w:r w:rsidRPr="0086062B">
        <w:rPr>
          <w:b/>
          <w:lang w:eastAsia="pl-PL"/>
        </w:rPr>
        <w:t xml:space="preserve">oświadczam, że: </w:t>
      </w:r>
    </w:p>
    <w:p w14:paraId="458DE86E" w14:textId="77777777" w:rsidR="00465CEC" w:rsidRPr="0086062B" w:rsidRDefault="00465CEC" w:rsidP="006B0FFF">
      <w:pPr>
        <w:pStyle w:val="Lista"/>
        <w:numPr>
          <w:ilvl w:val="0"/>
          <w:numId w:val="7"/>
        </w:numPr>
        <w:rPr>
          <w:lang w:eastAsia="pl-PL"/>
        </w:rPr>
      </w:pPr>
      <w:r w:rsidRPr="0086062B">
        <w:rPr>
          <w:lang w:eastAsia="pl-PL"/>
        </w:rPr>
        <w:t xml:space="preserve">praca dyplomowa stanowi wynik samodzielnej pracy twórczej, </w:t>
      </w:r>
    </w:p>
    <w:p w14:paraId="701AA0F2" w14:textId="77777777" w:rsidR="00465CEC" w:rsidRPr="0086062B" w:rsidRDefault="00465CEC" w:rsidP="006B0FFF">
      <w:pPr>
        <w:pStyle w:val="Lista"/>
        <w:numPr>
          <w:ilvl w:val="0"/>
          <w:numId w:val="7"/>
        </w:numPr>
        <w:rPr>
          <w:lang w:eastAsia="pl-PL"/>
        </w:rPr>
      </w:pPr>
      <w:r w:rsidRPr="0086062B">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86062B" w:rsidRDefault="00465CEC" w:rsidP="006B0FFF">
      <w:pPr>
        <w:pStyle w:val="Lista"/>
        <w:numPr>
          <w:ilvl w:val="0"/>
          <w:numId w:val="7"/>
        </w:numPr>
        <w:rPr>
          <w:lang w:eastAsia="pl-PL"/>
        </w:rPr>
      </w:pPr>
      <w:r w:rsidRPr="0086062B">
        <w:rPr>
          <w:lang w:eastAsia="pl-PL"/>
        </w:rPr>
        <w:t xml:space="preserve">praca dyplomowa nie zawiera żadnych danych, informacji i materiałów, których publikacja nie jest prawnie dozwolona, </w:t>
      </w:r>
    </w:p>
    <w:p w14:paraId="55BB2B3D" w14:textId="77777777" w:rsidR="00465CEC" w:rsidRPr="0086062B" w:rsidRDefault="00465CEC" w:rsidP="006B0FFF">
      <w:pPr>
        <w:pStyle w:val="Lista"/>
        <w:numPr>
          <w:ilvl w:val="0"/>
          <w:numId w:val="7"/>
        </w:numPr>
        <w:rPr>
          <w:spacing w:val="-10"/>
          <w:lang w:eastAsia="pl-PL"/>
        </w:rPr>
      </w:pPr>
      <w:r w:rsidRPr="0086062B">
        <w:rPr>
          <w:spacing w:val="1"/>
          <w:lang w:eastAsia="pl-PL"/>
        </w:rPr>
        <w:t xml:space="preserve">praca dyplomowa dotychczas nie stanowiła podstawy nadania </w:t>
      </w:r>
      <w:r w:rsidRPr="0086062B">
        <w:rPr>
          <w:lang w:eastAsia="pl-PL"/>
        </w:rPr>
        <w:t>tytułu zawodowego, stopnia naukowego, tytułu naukowego oraz uzyskania innych kwalifikacji,</w:t>
      </w:r>
    </w:p>
    <w:p w14:paraId="0876A120" w14:textId="77777777" w:rsidR="00465CEC" w:rsidRPr="0086062B" w:rsidRDefault="00465CEC" w:rsidP="006B0FFF">
      <w:pPr>
        <w:pStyle w:val="Lista"/>
        <w:numPr>
          <w:ilvl w:val="0"/>
          <w:numId w:val="7"/>
        </w:numPr>
        <w:rPr>
          <w:lang w:eastAsia="pl-PL"/>
        </w:rPr>
      </w:pPr>
      <w:r w:rsidRPr="0086062B">
        <w:rPr>
          <w:lang w:eastAsia="pl-PL"/>
        </w:rPr>
        <w:t>treść pracy dyplomowej przekazanej do dziekanatu Wydziału Informatyki jest jednakowa w wersji drukowanej oraz w formie elektronicznej,</w:t>
      </w:r>
    </w:p>
    <w:p w14:paraId="126FADDD" w14:textId="4B02F0D3" w:rsidR="00465CEC" w:rsidRPr="0086062B" w:rsidRDefault="00465CEC" w:rsidP="00C90A10">
      <w:pPr>
        <w:pStyle w:val="Lista"/>
        <w:ind w:left="360" w:firstLine="0"/>
        <w:rPr>
          <w:rFonts w:eastAsia="Times New Roman" w:cs="Times New Roman"/>
          <w:spacing w:val="-4"/>
          <w:sz w:val="22"/>
          <w:lang w:eastAsia="pl-PL"/>
        </w:rPr>
      </w:pPr>
      <w:r w:rsidRPr="0086062B">
        <w:rPr>
          <w:rFonts w:eastAsia="Times New Roman" w:cs="Times New Roman"/>
          <w:spacing w:val="-4"/>
          <w:sz w:val="22"/>
          <w:lang w:eastAsia="pl-PL"/>
        </w:rPr>
        <w:tab/>
      </w:r>
    </w:p>
    <w:p w14:paraId="4DC62A4F" w14:textId="77777777" w:rsidR="003D4C09" w:rsidRPr="0086062B" w:rsidRDefault="003D4C09" w:rsidP="006B0FFF">
      <w:pPr>
        <w:pStyle w:val="Tekstpodstawowyzwciciem"/>
        <w:rPr>
          <w:lang w:eastAsia="pl-PL"/>
        </w:rPr>
        <w:sectPr w:rsidR="003D4C09" w:rsidRPr="0086062B" w:rsidSect="003D4C09">
          <w:footerReference w:type="default" r:id="rId8"/>
          <w:pgSz w:w="11906" w:h="16838" w:code="9"/>
          <w:pgMar w:top="1418" w:right="1134" w:bottom="1418" w:left="1985" w:header="709" w:footer="709" w:gutter="0"/>
          <w:cols w:space="708"/>
          <w:docGrid w:linePitch="360"/>
        </w:sectPr>
      </w:pPr>
    </w:p>
    <w:bookmarkStart w:id="1" w:name="_Toc490926712"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86062B" w:rsidRDefault="00DF6700" w:rsidP="00030465">
          <w:pPr>
            <w:pStyle w:val="Nagwek1"/>
            <w:numPr>
              <w:ilvl w:val="0"/>
              <w:numId w:val="0"/>
            </w:numPr>
          </w:pPr>
          <w:r w:rsidRPr="0086062B">
            <w:t>Spis treści</w:t>
          </w:r>
          <w:bookmarkEnd w:id="1"/>
        </w:p>
        <w:p w14:paraId="0D937D7A" w14:textId="77777777" w:rsidR="006C01B1" w:rsidRPr="0086062B" w:rsidRDefault="00DF6700">
          <w:pPr>
            <w:pStyle w:val="Spistreci1"/>
            <w:rPr>
              <w:rFonts w:asciiTheme="minorHAnsi" w:eastAsiaTheme="minorEastAsia" w:hAnsiTheme="minorHAnsi"/>
              <w:sz w:val="22"/>
              <w:lang w:eastAsia="pl-PL"/>
            </w:rPr>
          </w:pPr>
          <w:r w:rsidRPr="0086062B">
            <w:rPr>
              <w:rFonts w:cs="Times New Roman"/>
              <w:szCs w:val="24"/>
            </w:rPr>
            <w:fldChar w:fldCharType="begin"/>
          </w:r>
          <w:r w:rsidRPr="0086062B">
            <w:rPr>
              <w:rFonts w:cs="Times New Roman"/>
              <w:szCs w:val="24"/>
            </w:rPr>
            <w:instrText xml:space="preserve"> TOC \o "1-3" \h \z \u </w:instrText>
          </w:r>
          <w:r w:rsidRPr="0086062B">
            <w:rPr>
              <w:rFonts w:cs="Times New Roman"/>
              <w:szCs w:val="24"/>
            </w:rPr>
            <w:fldChar w:fldCharType="separate"/>
          </w:r>
          <w:hyperlink w:anchor="_Toc490926712" w:history="1">
            <w:r w:rsidR="006C01B1" w:rsidRPr="0086062B">
              <w:rPr>
                <w:rStyle w:val="Hipercze"/>
              </w:rPr>
              <w:t>Spis treści</w:t>
            </w:r>
            <w:r w:rsidR="006C01B1" w:rsidRPr="0086062B">
              <w:rPr>
                <w:webHidden/>
              </w:rPr>
              <w:tab/>
            </w:r>
            <w:r w:rsidR="006C01B1" w:rsidRPr="0086062B">
              <w:rPr>
                <w:webHidden/>
              </w:rPr>
              <w:fldChar w:fldCharType="begin"/>
            </w:r>
            <w:r w:rsidR="006C01B1" w:rsidRPr="0086062B">
              <w:rPr>
                <w:webHidden/>
              </w:rPr>
              <w:instrText xml:space="preserve"> PAGEREF _Toc490926712 \h </w:instrText>
            </w:r>
            <w:r w:rsidR="006C01B1" w:rsidRPr="0086062B">
              <w:rPr>
                <w:webHidden/>
              </w:rPr>
            </w:r>
            <w:r w:rsidR="006C01B1" w:rsidRPr="0086062B">
              <w:rPr>
                <w:webHidden/>
              </w:rPr>
              <w:fldChar w:fldCharType="end"/>
            </w:r>
          </w:hyperlink>
        </w:p>
        <w:p w14:paraId="6E416325" w14:textId="77777777" w:rsidR="006C01B1" w:rsidRPr="0086062B" w:rsidRDefault="00805EEF">
          <w:pPr>
            <w:pStyle w:val="Spistreci1"/>
            <w:rPr>
              <w:rFonts w:asciiTheme="minorHAnsi" w:eastAsiaTheme="minorEastAsia" w:hAnsiTheme="minorHAnsi"/>
              <w:sz w:val="22"/>
              <w:lang w:eastAsia="pl-PL"/>
            </w:rPr>
          </w:pPr>
          <w:hyperlink w:anchor="_Toc490926713" w:history="1">
            <w:r w:rsidR="006C01B1" w:rsidRPr="0086062B">
              <w:rPr>
                <w:rStyle w:val="Hipercze"/>
              </w:rPr>
              <w:t>1.</w:t>
            </w:r>
            <w:r w:rsidR="006C01B1" w:rsidRPr="0086062B">
              <w:rPr>
                <w:rFonts w:asciiTheme="minorHAnsi" w:eastAsiaTheme="minorEastAsia" w:hAnsiTheme="minorHAnsi"/>
                <w:sz w:val="22"/>
                <w:lang w:eastAsia="pl-PL"/>
              </w:rPr>
              <w:tab/>
            </w:r>
            <w:r w:rsidR="006C01B1" w:rsidRPr="0086062B">
              <w:rPr>
                <w:rStyle w:val="Hipercze"/>
              </w:rPr>
              <w:t>Wstęp</w:t>
            </w:r>
            <w:r w:rsidR="006C01B1" w:rsidRPr="0086062B">
              <w:rPr>
                <w:webHidden/>
              </w:rPr>
              <w:tab/>
            </w:r>
            <w:r w:rsidR="006C01B1" w:rsidRPr="0086062B">
              <w:rPr>
                <w:webHidden/>
              </w:rPr>
              <w:fldChar w:fldCharType="begin"/>
            </w:r>
            <w:r w:rsidR="006C01B1" w:rsidRPr="0086062B">
              <w:rPr>
                <w:webHidden/>
              </w:rPr>
              <w:instrText xml:space="preserve"> PAGEREF _Toc490926713 \h </w:instrText>
            </w:r>
            <w:r w:rsidR="006C01B1" w:rsidRPr="0086062B">
              <w:rPr>
                <w:webHidden/>
              </w:rPr>
            </w:r>
            <w:r w:rsidR="006C01B1" w:rsidRPr="0086062B">
              <w:rPr>
                <w:webHidden/>
              </w:rPr>
              <w:fldChar w:fldCharType="end"/>
            </w:r>
          </w:hyperlink>
        </w:p>
        <w:p w14:paraId="5D857AA0" w14:textId="77777777" w:rsidR="006C01B1" w:rsidRPr="0086062B" w:rsidRDefault="00805EEF">
          <w:pPr>
            <w:pStyle w:val="Spistreci1"/>
            <w:rPr>
              <w:rFonts w:asciiTheme="minorHAnsi" w:eastAsiaTheme="minorEastAsia" w:hAnsiTheme="minorHAnsi"/>
              <w:sz w:val="22"/>
              <w:lang w:eastAsia="pl-PL"/>
            </w:rPr>
          </w:pPr>
          <w:hyperlink w:anchor="_Toc490926714" w:history="1">
            <w:r w:rsidR="006C01B1" w:rsidRPr="0086062B">
              <w:rPr>
                <w:rStyle w:val="Hipercze"/>
                <w:rFonts w:cs="Times New Roman"/>
              </w:rPr>
              <w:t>2.</w:t>
            </w:r>
            <w:r w:rsidR="006C01B1" w:rsidRPr="0086062B">
              <w:rPr>
                <w:rFonts w:asciiTheme="minorHAnsi" w:eastAsiaTheme="minorEastAsia" w:hAnsiTheme="minorHAnsi"/>
                <w:sz w:val="22"/>
                <w:lang w:eastAsia="pl-PL"/>
              </w:rPr>
              <w:tab/>
            </w:r>
            <w:r w:rsidR="006C01B1" w:rsidRPr="0086062B">
              <w:rPr>
                <w:rStyle w:val="Hipercze"/>
                <w:rFonts w:cs="Times New Roman"/>
              </w:rPr>
              <w:t>Predykcja rynków</w:t>
            </w:r>
            <w:r w:rsidR="006C01B1" w:rsidRPr="0086062B">
              <w:rPr>
                <w:webHidden/>
              </w:rPr>
              <w:tab/>
            </w:r>
            <w:r w:rsidR="006C01B1" w:rsidRPr="0086062B">
              <w:rPr>
                <w:webHidden/>
              </w:rPr>
              <w:fldChar w:fldCharType="begin"/>
            </w:r>
            <w:r w:rsidR="006C01B1" w:rsidRPr="0086062B">
              <w:rPr>
                <w:webHidden/>
              </w:rPr>
              <w:instrText xml:space="preserve"> PAGEREF _Toc490926714 \h </w:instrText>
            </w:r>
            <w:r w:rsidR="006C01B1" w:rsidRPr="0086062B">
              <w:rPr>
                <w:webHidden/>
              </w:rPr>
            </w:r>
            <w:r w:rsidR="006C01B1" w:rsidRPr="0086062B">
              <w:rPr>
                <w:webHidden/>
              </w:rPr>
              <w:fldChar w:fldCharType="end"/>
            </w:r>
          </w:hyperlink>
        </w:p>
        <w:p w14:paraId="64BE3373"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15" w:history="1">
            <w:r w:rsidR="006C01B1" w:rsidRPr="0086062B">
              <w:rPr>
                <w:rStyle w:val="Hipercze"/>
                <w:rFonts w:cs="Times New Roman"/>
              </w:rPr>
              <w:t>2.1</w:t>
            </w:r>
            <w:r w:rsidR="006C01B1" w:rsidRPr="0086062B">
              <w:rPr>
                <w:rFonts w:asciiTheme="minorHAnsi" w:eastAsiaTheme="minorEastAsia" w:hAnsiTheme="minorHAnsi"/>
                <w:sz w:val="22"/>
                <w:lang w:eastAsia="pl-PL"/>
              </w:rPr>
              <w:tab/>
            </w:r>
            <w:r w:rsidR="006C01B1" w:rsidRPr="0086062B">
              <w:rPr>
                <w:rStyle w:val="Hipercze"/>
                <w:rFonts w:cs="Times New Roman"/>
              </w:rPr>
              <w:t>Rynek Forex</w:t>
            </w:r>
            <w:r w:rsidR="006C01B1" w:rsidRPr="0086062B">
              <w:rPr>
                <w:webHidden/>
              </w:rPr>
              <w:tab/>
            </w:r>
            <w:r w:rsidR="006C01B1" w:rsidRPr="0086062B">
              <w:rPr>
                <w:webHidden/>
              </w:rPr>
              <w:fldChar w:fldCharType="begin"/>
            </w:r>
            <w:r w:rsidR="006C01B1" w:rsidRPr="0086062B">
              <w:rPr>
                <w:webHidden/>
              </w:rPr>
              <w:instrText xml:space="preserve"> PAGEREF _Toc490926715 \h </w:instrText>
            </w:r>
            <w:r w:rsidR="006C01B1" w:rsidRPr="0086062B">
              <w:rPr>
                <w:webHidden/>
              </w:rPr>
            </w:r>
            <w:r w:rsidR="006C01B1" w:rsidRPr="0086062B">
              <w:rPr>
                <w:webHidden/>
              </w:rPr>
              <w:fldChar w:fldCharType="end"/>
            </w:r>
          </w:hyperlink>
        </w:p>
        <w:p w14:paraId="6FC8AF1F"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16" w:history="1">
            <w:r w:rsidR="006C01B1" w:rsidRPr="0086062B">
              <w:rPr>
                <w:rStyle w:val="Hipercze"/>
              </w:rPr>
              <w:t>2.1.1</w:t>
            </w:r>
            <w:r w:rsidR="006C01B1" w:rsidRPr="0086062B">
              <w:rPr>
                <w:rFonts w:asciiTheme="minorHAnsi" w:hAnsiTheme="minorHAnsi" w:cstheme="minorBidi"/>
                <w:sz w:val="22"/>
              </w:rPr>
              <w:tab/>
            </w:r>
            <w:r w:rsidR="006C01B1" w:rsidRPr="0086062B">
              <w:rPr>
                <w:rStyle w:val="Hipercze"/>
              </w:rPr>
              <w:t>Pary walutowe</w:t>
            </w:r>
            <w:r w:rsidR="006C01B1" w:rsidRPr="0086062B">
              <w:rPr>
                <w:webHidden/>
              </w:rPr>
              <w:tab/>
            </w:r>
            <w:r w:rsidR="006C01B1" w:rsidRPr="0086062B">
              <w:rPr>
                <w:webHidden/>
              </w:rPr>
              <w:fldChar w:fldCharType="begin"/>
            </w:r>
            <w:r w:rsidR="006C01B1" w:rsidRPr="0086062B">
              <w:rPr>
                <w:webHidden/>
              </w:rPr>
              <w:instrText xml:space="preserve"> PAGEREF _Toc490926716 \h </w:instrText>
            </w:r>
            <w:r w:rsidR="006C01B1" w:rsidRPr="0086062B">
              <w:rPr>
                <w:webHidden/>
              </w:rPr>
            </w:r>
            <w:r w:rsidR="006C01B1" w:rsidRPr="0086062B">
              <w:rPr>
                <w:webHidden/>
              </w:rPr>
              <w:fldChar w:fldCharType="end"/>
            </w:r>
          </w:hyperlink>
        </w:p>
        <w:p w14:paraId="00F32B22"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17" w:history="1">
            <w:r w:rsidR="006C01B1" w:rsidRPr="0086062B">
              <w:rPr>
                <w:rStyle w:val="Hipercze"/>
                <w:rFonts w:cs="Times New Roman"/>
              </w:rPr>
              <w:t>2.2</w:t>
            </w:r>
            <w:r w:rsidR="006C01B1" w:rsidRPr="0086062B">
              <w:rPr>
                <w:rFonts w:asciiTheme="minorHAnsi" w:eastAsiaTheme="minorEastAsia" w:hAnsiTheme="minorHAnsi"/>
                <w:sz w:val="22"/>
                <w:lang w:eastAsia="pl-PL"/>
              </w:rPr>
              <w:tab/>
            </w:r>
            <w:r w:rsidR="006C01B1" w:rsidRPr="0086062B">
              <w:rPr>
                <w:rStyle w:val="Hipercze"/>
                <w:rFonts w:cs="Times New Roman"/>
              </w:rPr>
              <w:t>Analiza fundamentalna</w:t>
            </w:r>
            <w:r w:rsidR="006C01B1" w:rsidRPr="0086062B">
              <w:rPr>
                <w:webHidden/>
              </w:rPr>
              <w:tab/>
            </w:r>
            <w:r w:rsidR="006C01B1" w:rsidRPr="0086062B">
              <w:rPr>
                <w:webHidden/>
              </w:rPr>
              <w:fldChar w:fldCharType="begin"/>
            </w:r>
            <w:r w:rsidR="006C01B1" w:rsidRPr="0086062B">
              <w:rPr>
                <w:webHidden/>
              </w:rPr>
              <w:instrText xml:space="preserve"> PAGEREF _Toc490926717 \h </w:instrText>
            </w:r>
            <w:r w:rsidR="006C01B1" w:rsidRPr="0086062B">
              <w:rPr>
                <w:webHidden/>
              </w:rPr>
            </w:r>
            <w:r w:rsidR="006C01B1" w:rsidRPr="0086062B">
              <w:rPr>
                <w:webHidden/>
              </w:rPr>
              <w:fldChar w:fldCharType="end"/>
            </w:r>
          </w:hyperlink>
        </w:p>
        <w:p w14:paraId="0BCA5600"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18" w:history="1">
            <w:r w:rsidR="006C01B1" w:rsidRPr="0086062B">
              <w:rPr>
                <w:rStyle w:val="Hipercze"/>
                <w:rFonts w:cs="Times New Roman"/>
              </w:rPr>
              <w:t>2.3</w:t>
            </w:r>
            <w:r w:rsidR="006C01B1" w:rsidRPr="0086062B">
              <w:rPr>
                <w:rFonts w:asciiTheme="minorHAnsi" w:eastAsiaTheme="minorEastAsia" w:hAnsiTheme="minorHAnsi"/>
                <w:sz w:val="22"/>
                <w:lang w:eastAsia="pl-PL"/>
              </w:rPr>
              <w:tab/>
            </w:r>
            <w:r w:rsidR="006C01B1" w:rsidRPr="0086062B">
              <w:rPr>
                <w:rStyle w:val="Hipercze"/>
                <w:rFonts w:cs="Times New Roman"/>
              </w:rPr>
              <w:t>Analiza techniczna</w:t>
            </w:r>
            <w:r w:rsidR="006C01B1" w:rsidRPr="0086062B">
              <w:rPr>
                <w:webHidden/>
              </w:rPr>
              <w:tab/>
            </w:r>
            <w:r w:rsidR="006C01B1" w:rsidRPr="0086062B">
              <w:rPr>
                <w:webHidden/>
              </w:rPr>
              <w:fldChar w:fldCharType="begin"/>
            </w:r>
            <w:r w:rsidR="006C01B1" w:rsidRPr="0086062B">
              <w:rPr>
                <w:webHidden/>
              </w:rPr>
              <w:instrText xml:space="preserve"> PAGEREF _Toc490926718 \h </w:instrText>
            </w:r>
            <w:r w:rsidR="006C01B1" w:rsidRPr="0086062B">
              <w:rPr>
                <w:webHidden/>
              </w:rPr>
            </w:r>
            <w:r w:rsidR="006C01B1" w:rsidRPr="0086062B">
              <w:rPr>
                <w:webHidden/>
              </w:rPr>
              <w:fldChar w:fldCharType="end"/>
            </w:r>
          </w:hyperlink>
        </w:p>
        <w:p w14:paraId="42A3BF38"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22" w:history="1">
            <w:r w:rsidR="006C01B1" w:rsidRPr="0086062B">
              <w:rPr>
                <w:rStyle w:val="Hipercze"/>
              </w:rPr>
              <w:t>2.3.1</w:t>
            </w:r>
            <w:r w:rsidR="006C01B1" w:rsidRPr="0086062B">
              <w:rPr>
                <w:rFonts w:asciiTheme="minorHAnsi" w:hAnsiTheme="minorHAnsi" w:cstheme="minorBidi"/>
                <w:sz w:val="22"/>
              </w:rPr>
              <w:tab/>
            </w:r>
            <w:r w:rsidR="006C01B1" w:rsidRPr="0086062B">
              <w:rPr>
                <w:rStyle w:val="Hipercze"/>
              </w:rPr>
              <w:t>Świece japońskie</w:t>
            </w:r>
            <w:r w:rsidR="006C01B1" w:rsidRPr="0086062B">
              <w:rPr>
                <w:webHidden/>
              </w:rPr>
              <w:tab/>
            </w:r>
            <w:r w:rsidR="006C01B1" w:rsidRPr="0086062B">
              <w:rPr>
                <w:webHidden/>
              </w:rPr>
              <w:fldChar w:fldCharType="begin"/>
            </w:r>
            <w:r w:rsidR="006C01B1" w:rsidRPr="0086062B">
              <w:rPr>
                <w:webHidden/>
              </w:rPr>
              <w:instrText xml:space="preserve"> PAGEREF _Toc490926722 \h </w:instrText>
            </w:r>
            <w:r w:rsidR="006C01B1" w:rsidRPr="0086062B">
              <w:rPr>
                <w:webHidden/>
              </w:rPr>
            </w:r>
            <w:r w:rsidR="006C01B1" w:rsidRPr="0086062B">
              <w:rPr>
                <w:webHidden/>
              </w:rPr>
              <w:fldChar w:fldCharType="end"/>
            </w:r>
          </w:hyperlink>
        </w:p>
        <w:p w14:paraId="1EEB993E"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23" w:history="1">
            <w:r w:rsidR="006C01B1" w:rsidRPr="0086062B">
              <w:rPr>
                <w:rStyle w:val="Hipercze"/>
              </w:rPr>
              <w:t>2.3.2</w:t>
            </w:r>
            <w:r w:rsidR="006C01B1" w:rsidRPr="0086062B">
              <w:rPr>
                <w:rFonts w:asciiTheme="minorHAnsi" w:hAnsiTheme="minorHAnsi" w:cstheme="minorBidi"/>
                <w:sz w:val="22"/>
              </w:rPr>
              <w:tab/>
            </w:r>
            <w:r w:rsidR="006C01B1" w:rsidRPr="0086062B">
              <w:rPr>
                <w:rStyle w:val="Hipercze"/>
              </w:rPr>
              <w:t>Analiza trendu</w:t>
            </w:r>
            <w:r w:rsidR="006C01B1" w:rsidRPr="0086062B">
              <w:rPr>
                <w:webHidden/>
              </w:rPr>
              <w:tab/>
            </w:r>
            <w:r w:rsidR="006C01B1" w:rsidRPr="0086062B">
              <w:rPr>
                <w:webHidden/>
              </w:rPr>
              <w:fldChar w:fldCharType="begin"/>
            </w:r>
            <w:r w:rsidR="006C01B1" w:rsidRPr="0086062B">
              <w:rPr>
                <w:webHidden/>
              </w:rPr>
              <w:instrText xml:space="preserve"> PAGEREF _Toc490926723 \h </w:instrText>
            </w:r>
            <w:r w:rsidR="006C01B1" w:rsidRPr="0086062B">
              <w:rPr>
                <w:webHidden/>
              </w:rPr>
            </w:r>
            <w:r w:rsidR="006C01B1" w:rsidRPr="0086062B">
              <w:rPr>
                <w:webHidden/>
              </w:rPr>
              <w:fldChar w:fldCharType="end"/>
            </w:r>
          </w:hyperlink>
        </w:p>
        <w:p w14:paraId="4F62A774"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24" w:history="1">
            <w:r w:rsidR="006C01B1" w:rsidRPr="0086062B">
              <w:rPr>
                <w:rStyle w:val="Hipercze"/>
              </w:rPr>
              <w:t>2.3.3</w:t>
            </w:r>
            <w:r w:rsidR="006C01B1" w:rsidRPr="0086062B">
              <w:rPr>
                <w:rFonts w:asciiTheme="minorHAnsi" w:hAnsiTheme="minorHAnsi" w:cstheme="minorBidi"/>
                <w:sz w:val="22"/>
              </w:rPr>
              <w:tab/>
            </w:r>
            <w:r w:rsidR="006C01B1" w:rsidRPr="0086062B">
              <w:rPr>
                <w:rStyle w:val="Hipercze"/>
              </w:rPr>
              <w:t>Wskaźniki</w:t>
            </w:r>
            <w:r w:rsidR="006C01B1" w:rsidRPr="0086062B">
              <w:rPr>
                <w:webHidden/>
              </w:rPr>
              <w:tab/>
            </w:r>
            <w:r w:rsidR="006C01B1" w:rsidRPr="0086062B">
              <w:rPr>
                <w:webHidden/>
              </w:rPr>
              <w:fldChar w:fldCharType="begin"/>
            </w:r>
            <w:r w:rsidR="006C01B1" w:rsidRPr="0086062B">
              <w:rPr>
                <w:webHidden/>
              </w:rPr>
              <w:instrText xml:space="preserve"> PAGEREF _Toc490926724 \h </w:instrText>
            </w:r>
            <w:r w:rsidR="006C01B1" w:rsidRPr="0086062B">
              <w:rPr>
                <w:webHidden/>
              </w:rPr>
            </w:r>
            <w:r w:rsidR="006C01B1" w:rsidRPr="0086062B">
              <w:rPr>
                <w:webHidden/>
              </w:rPr>
              <w:fldChar w:fldCharType="end"/>
            </w:r>
          </w:hyperlink>
        </w:p>
        <w:p w14:paraId="16BEF55E"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25" w:history="1">
            <w:r w:rsidR="006C01B1" w:rsidRPr="0086062B">
              <w:rPr>
                <w:rStyle w:val="Hipercze"/>
                <w:rFonts w:cs="Times New Roman"/>
              </w:rPr>
              <w:t>2.4</w:t>
            </w:r>
            <w:r w:rsidR="006C01B1" w:rsidRPr="0086062B">
              <w:rPr>
                <w:rFonts w:asciiTheme="minorHAnsi" w:eastAsiaTheme="minorEastAsia" w:hAnsiTheme="minorHAnsi"/>
                <w:sz w:val="22"/>
                <w:lang w:eastAsia="pl-PL"/>
              </w:rPr>
              <w:tab/>
            </w:r>
            <w:r w:rsidR="006C01B1" w:rsidRPr="0086062B">
              <w:rPr>
                <w:rStyle w:val="Hipercze"/>
                <w:rFonts w:cs="Times New Roman"/>
              </w:rPr>
              <w:t>Uczenie maszynowe</w:t>
            </w:r>
            <w:r w:rsidR="006C01B1" w:rsidRPr="0086062B">
              <w:rPr>
                <w:webHidden/>
              </w:rPr>
              <w:tab/>
            </w:r>
            <w:r w:rsidR="006C01B1" w:rsidRPr="0086062B">
              <w:rPr>
                <w:webHidden/>
              </w:rPr>
              <w:fldChar w:fldCharType="begin"/>
            </w:r>
            <w:r w:rsidR="006C01B1" w:rsidRPr="0086062B">
              <w:rPr>
                <w:webHidden/>
              </w:rPr>
              <w:instrText xml:space="preserve"> PAGEREF _Toc490926725 \h </w:instrText>
            </w:r>
            <w:r w:rsidR="006C01B1" w:rsidRPr="0086062B">
              <w:rPr>
                <w:webHidden/>
              </w:rPr>
            </w:r>
            <w:r w:rsidR="006C01B1" w:rsidRPr="0086062B">
              <w:rPr>
                <w:webHidden/>
              </w:rPr>
              <w:fldChar w:fldCharType="end"/>
            </w:r>
          </w:hyperlink>
        </w:p>
        <w:p w14:paraId="36D7E407"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26" w:history="1">
            <w:r w:rsidR="006C01B1" w:rsidRPr="0086062B">
              <w:rPr>
                <w:rStyle w:val="Hipercze"/>
              </w:rPr>
              <w:t>2.4.1</w:t>
            </w:r>
            <w:r w:rsidR="006C01B1" w:rsidRPr="0086062B">
              <w:rPr>
                <w:rFonts w:asciiTheme="minorHAnsi" w:hAnsiTheme="minorHAnsi" w:cstheme="minorBidi"/>
                <w:sz w:val="22"/>
              </w:rPr>
              <w:tab/>
            </w:r>
            <w:r w:rsidR="006C01B1" w:rsidRPr="0086062B">
              <w:rPr>
                <w:rStyle w:val="Hipercze"/>
              </w:rPr>
              <w:t>Pojęcie uczenia się w kontekscie maszynowym</w:t>
            </w:r>
            <w:r w:rsidR="006C01B1" w:rsidRPr="0086062B">
              <w:rPr>
                <w:webHidden/>
              </w:rPr>
              <w:tab/>
            </w:r>
            <w:r w:rsidR="006C01B1" w:rsidRPr="0086062B">
              <w:rPr>
                <w:webHidden/>
              </w:rPr>
              <w:fldChar w:fldCharType="begin"/>
            </w:r>
            <w:r w:rsidR="006C01B1" w:rsidRPr="0086062B">
              <w:rPr>
                <w:webHidden/>
              </w:rPr>
              <w:instrText xml:space="preserve"> PAGEREF _Toc490926726 \h </w:instrText>
            </w:r>
            <w:r w:rsidR="006C01B1" w:rsidRPr="0086062B">
              <w:rPr>
                <w:webHidden/>
              </w:rPr>
            </w:r>
            <w:r w:rsidR="006C01B1" w:rsidRPr="0086062B">
              <w:rPr>
                <w:webHidden/>
              </w:rPr>
              <w:fldChar w:fldCharType="end"/>
            </w:r>
          </w:hyperlink>
        </w:p>
        <w:p w14:paraId="1353A1F5"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27" w:history="1">
            <w:r w:rsidR="006C01B1" w:rsidRPr="0086062B">
              <w:rPr>
                <w:rStyle w:val="Hipercze"/>
              </w:rPr>
              <w:t>2.4.2</w:t>
            </w:r>
            <w:r w:rsidR="006C01B1" w:rsidRPr="0086062B">
              <w:rPr>
                <w:rFonts w:asciiTheme="minorHAnsi" w:hAnsiTheme="minorHAnsi" w:cstheme="minorBidi"/>
                <w:sz w:val="22"/>
              </w:rPr>
              <w:tab/>
            </w:r>
            <w:r w:rsidR="006C01B1" w:rsidRPr="0086062B">
              <w:rPr>
                <w:rStyle w:val="Hipercze"/>
              </w:rPr>
              <w:t>Podstawowe pojęcia</w:t>
            </w:r>
            <w:r w:rsidR="006C01B1" w:rsidRPr="0086062B">
              <w:rPr>
                <w:webHidden/>
              </w:rPr>
              <w:tab/>
            </w:r>
            <w:r w:rsidR="006C01B1" w:rsidRPr="0086062B">
              <w:rPr>
                <w:webHidden/>
              </w:rPr>
              <w:fldChar w:fldCharType="begin"/>
            </w:r>
            <w:r w:rsidR="006C01B1" w:rsidRPr="0086062B">
              <w:rPr>
                <w:webHidden/>
              </w:rPr>
              <w:instrText xml:space="preserve"> PAGEREF _Toc490926727 \h </w:instrText>
            </w:r>
            <w:r w:rsidR="006C01B1" w:rsidRPr="0086062B">
              <w:rPr>
                <w:webHidden/>
              </w:rPr>
            </w:r>
            <w:r w:rsidR="006C01B1" w:rsidRPr="0086062B">
              <w:rPr>
                <w:webHidden/>
              </w:rPr>
              <w:fldChar w:fldCharType="end"/>
            </w:r>
          </w:hyperlink>
        </w:p>
        <w:p w14:paraId="0A78FD70"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28" w:history="1">
            <w:r w:rsidR="006C01B1" w:rsidRPr="0086062B">
              <w:rPr>
                <w:rStyle w:val="Hipercze"/>
              </w:rPr>
              <w:t>2.4.3</w:t>
            </w:r>
            <w:r w:rsidR="006C01B1" w:rsidRPr="0086062B">
              <w:rPr>
                <w:rFonts w:asciiTheme="minorHAnsi" w:hAnsiTheme="minorHAnsi" w:cstheme="minorBidi"/>
                <w:sz w:val="22"/>
              </w:rPr>
              <w:tab/>
            </w:r>
            <w:r w:rsidR="006C01B1" w:rsidRPr="0086062B">
              <w:rPr>
                <w:rStyle w:val="Hipercze"/>
              </w:rPr>
              <w:t>Przedstawienie badanych algorytmów</w:t>
            </w:r>
            <w:r w:rsidR="006C01B1" w:rsidRPr="0086062B">
              <w:rPr>
                <w:webHidden/>
              </w:rPr>
              <w:tab/>
            </w:r>
            <w:r w:rsidR="006C01B1" w:rsidRPr="0086062B">
              <w:rPr>
                <w:webHidden/>
              </w:rPr>
              <w:fldChar w:fldCharType="begin"/>
            </w:r>
            <w:r w:rsidR="006C01B1" w:rsidRPr="0086062B">
              <w:rPr>
                <w:webHidden/>
              </w:rPr>
              <w:instrText xml:space="preserve"> PAGEREF _Toc490926728 \h </w:instrText>
            </w:r>
            <w:r w:rsidR="006C01B1" w:rsidRPr="0086062B">
              <w:rPr>
                <w:webHidden/>
              </w:rPr>
            </w:r>
            <w:r w:rsidR="006C01B1" w:rsidRPr="0086062B">
              <w:rPr>
                <w:webHidden/>
              </w:rPr>
              <w:fldChar w:fldCharType="end"/>
            </w:r>
          </w:hyperlink>
        </w:p>
        <w:p w14:paraId="5E9F6576" w14:textId="77777777" w:rsidR="006C01B1" w:rsidRPr="0086062B" w:rsidRDefault="00805EEF">
          <w:pPr>
            <w:pStyle w:val="Spistreci1"/>
            <w:rPr>
              <w:rFonts w:asciiTheme="minorHAnsi" w:eastAsiaTheme="minorEastAsia" w:hAnsiTheme="minorHAnsi"/>
              <w:sz w:val="22"/>
              <w:lang w:eastAsia="pl-PL"/>
            </w:rPr>
          </w:pPr>
          <w:hyperlink w:anchor="_Toc490926729" w:history="1">
            <w:r w:rsidR="006C01B1" w:rsidRPr="0086062B">
              <w:rPr>
                <w:rStyle w:val="Hipercze"/>
              </w:rPr>
              <w:t>3.</w:t>
            </w:r>
            <w:r w:rsidR="006C01B1" w:rsidRPr="0086062B">
              <w:rPr>
                <w:rFonts w:asciiTheme="minorHAnsi" w:eastAsiaTheme="minorEastAsia" w:hAnsiTheme="minorHAnsi"/>
                <w:sz w:val="22"/>
                <w:lang w:eastAsia="pl-PL"/>
              </w:rPr>
              <w:tab/>
            </w:r>
            <w:r w:rsidR="006C01B1" w:rsidRPr="0086062B">
              <w:rPr>
                <w:rStyle w:val="Hipercze"/>
              </w:rPr>
              <w:t>Opis wykorzystanych narzędzi</w:t>
            </w:r>
            <w:r w:rsidR="006C01B1" w:rsidRPr="0086062B">
              <w:rPr>
                <w:webHidden/>
              </w:rPr>
              <w:tab/>
            </w:r>
            <w:r w:rsidR="006C01B1" w:rsidRPr="0086062B">
              <w:rPr>
                <w:webHidden/>
              </w:rPr>
              <w:fldChar w:fldCharType="begin"/>
            </w:r>
            <w:r w:rsidR="006C01B1" w:rsidRPr="0086062B">
              <w:rPr>
                <w:webHidden/>
              </w:rPr>
              <w:instrText xml:space="preserve"> PAGEREF _Toc490926729 \h </w:instrText>
            </w:r>
            <w:r w:rsidR="006C01B1" w:rsidRPr="0086062B">
              <w:rPr>
                <w:webHidden/>
              </w:rPr>
            </w:r>
            <w:r w:rsidR="006C01B1" w:rsidRPr="0086062B">
              <w:rPr>
                <w:webHidden/>
              </w:rPr>
              <w:fldChar w:fldCharType="end"/>
            </w:r>
          </w:hyperlink>
        </w:p>
        <w:p w14:paraId="24044D6A"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30" w:history="1">
            <w:r w:rsidR="006C01B1" w:rsidRPr="0086062B">
              <w:rPr>
                <w:rStyle w:val="Hipercze"/>
              </w:rPr>
              <w:t>3.1</w:t>
            </w:r>
            <w:r w:rsidR="006C01B1" w:rsidRPr="0086062B">
              <w:rPr>
                <w:rFonts w:asciiTheme="minorHAnsi" w:eastAsiaTheme="minorEastAsia" w:hAnsiTheme="minorHAnsi"/>
                <w:sz w:val="22"/>
                <w:lang w:eastAsia="pl-PL"/>
              </w:rPr>
              <w:tab/>
            </w:r>
            <w:r w:rsidR="006C01B1" w:rsidRPr="0086062B">
              <w:rPr>
                <w:rStyle w:val="Hipercze"/>
              </w:rPr>
              <w:t>Technical Analysis for Java (Ta4j)</w:t>
            </w:r>
            <w:r w:rsidR="006C01B1" w:rsidRPr="0086062B">
              <w:rPr>
                <w:webHidden/>
              </w:rPr>
              <w:tab/>
            </w:r>
            <w:r w:rsidR="006C01B1" w:rsidRPr="0086062B">
              <w:rPr>
                <w:webHidden/>
              </w:rPr>
              <w:fldChar w:fldCharType="begin"/>
            </w:r>
            <w:r w:rsidR="006C01B1" w:rsidRPr="0086062B">
              <w:rPr>
                <w:webHidden/>
              </w:rPr>
              <w:instrText xml:space="preserve"> PAGEREF _Toc490926730 \h </w:instrText>
            </w:r>
            <w:r w:rsidR="006C01B1" w:rsidRPr="0086062B">
              <w:rPr>
                <w:webHidden/>
              </w:rPr>
            </w:r>
            <w:r w:rsidR="006C01B1" w:rsidRPr="0086062B">
              <w:rPr>
                <w:webHidden/>
              </w:rPr>
              <w:fldChar w:fldCharType="end"/>
            </w:r>
          </w:hyperlink>
        </w:p>
        <w:p w14:paraId="541AA46A"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31" w:history="1">
            <w:r w:rsidR="006C01B1" w:rsidRPr="0086062B">
              <w:rPr>
                <w:rStyle w:val="Hipercze"/>
              </w:rPr>
              <w:t>3.1.1</w:t>
            </w:r>
            <w:r w:rsidR="006C01B1" w:rsidRPr="0086062B">
              <w:rPr>
                <w:rFonts w:asciiTheme="minorHAnsi" w:hAnsiTheme="minorHAnsi" w:cstheme="minorBidi"/>
                <w:sz w:val="22"/>
              </w:rPr>
              <w:tab/>
            </w:r>
            <w:r w:rsidR="006C01B1" w:rsidRPr="0086062B">
              <w:rPr>
                <w:rStyle w:val="Hipercze"/>
              </w:rPr>
              <w:t>Podstawy korzystania z TA4j</w:t>
            </w:r>
            <w:r w:rsidR="006C01B1" w:rsidRPr="0086062B">
              <w:rPr>
                <w:webHidden/>
              </w:rPr>
              <w:tab/>
            </w:r>
            <w:r w:rsidR="006C01B1" w:rsidRPr="0086062B">
              <w:rPr>
                <w:webHidden/>
              </w:rPr>
              <w:fldChar w:fldCharType="begin"/>
            </w:r>
            <w:r w:rsidR="006C01B1" w:rsidRPr="0086062B">
              <w:rPr>
                <w:webHidden/>
              </w:rPr>
              <w:instrText xml:space="preserve"> PAGEREF _Toc490926731 \h </w:instrText>
            </w:r>
            <w:r w:rsidR="006C01B1" w:rsidRPr="0086062B">
              <w:rPr>
                <w:webHidden/>
              </w:rPr>
            </w:r>
            <w:r w:rsidR="006C01B1" w:rsidRPr="0086062B">
              <w:rPr>
                <w:webHidden/>
              </w:rPr>
              <w:fldChar w:fldCharType="end"/>
            </w:r>
          </w:hyperlink>
        </w:p>
        <w:p w14:paraId="1D22463C"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32" w:history="1">
            <w:r w:rsidR="006C01B1" w:rsidRPr="0086062B">
              <w:rPr>
                <w:rStyle w:val="Hipercze"/>
              </w:rPr>
              <w:t>3.2</w:t>
            </w:r>
            <w:r w:rsidR="006C01B1" w:rsidRPr="0086062B">
              <w:rPr>
                <w:rFonts w:asciiTheme="minorHAnsi" w:eastAsiaTheme="minorEastAsia" w:hAnsiTheme="minorHAnsi"/>
                <w:sz w:val="22"/>
                <w:lang w:eastAsia="pl-PL"/>
              </w:rPr>
              <w:tab/>
            </w:r>
            <w:r w:rsidR="006C01B1" w:rsidRPr="0086062B">
              <w:rPr>
                <w:rStyle w:val="Hipercze"/>
              </w:rPr>
              <w:t>Weka</w:t>
            </w:r>
            <w:r w:rsidR="006C01B1" w:rsidRPr="0086062B">
              <w:rPr>
                <w:webHidden/>
              </w:rPr>
              <w:tab/>
            </w:r>
            <w:r w:rsidR="006C01B1" w:rsidRPr="0086062B">
              <w:rPr>
                <w:webHidden/>
              </w:rPr>
              <w:fldChar w:fldCharType="begin"/>
            </w:r>
            <w:r w:rsidR="006C01B1" w:rsidRPr="0086062B">
              <w:rPr>
                <w:webHidden/>
              </w:rPr>
              <w:instrText xml:space="preserve"> PAGEREF _Toc490926732 \h </w:instrText>
            </w:r>
            <w:r w:rsidR="006C01B1" w:rsidRPr="0086062B">
              <w:rPr>
                <w:webHidden/>
              </w:rPr>
            </w:r>
            <w:r w:rsidR="006C01B1" w:rsidRPr="0086062B">
              <w:rPr>
                <w:webHidden/>
              </w:rPr>
              <w:fldChar w:fldCharType="end"/>
            </w:r>
          </w:hyperlink>
        </w:p>
        <w:p w14:paraId="46ED2976"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33" w:history="1">
            <w:r w:rsidR="006C01B1" w:rsidRPr="0086062B">
              <w:rPr>
                <w:rStyle w:val="Hipercze"/>
              </w:rPr>
              <w:t>3.2.1</w:t>
            </w:r>
            <w:r w:rsidR="006C01B1" w:rsidRPr="0086062B">
              <w:rPr>
                <w:rFonts w:asciiTheme="minorHAnsi" w:hAnsiTheme="minorHAnsi" w:cstheme="minorBidi"/>
                <w:sz w:val="22"/>
              </w:rPr>
              <w:tab/>
            </w:r>
            <w:r w:rsidR="006C01B1" w:rsidRPr="0086062B">
              <w:rPr>
                <w:rStyle w:val="Hipercze"/>
              </w:rPr>
              <w:t>Wstępne przetworzenie danych</w:t>
            </w:r>
            <w:r w:rsidR="006C01B1" w:rsidRPr="0086062B">
              <w:rPr>
                <w:webHidden/>
              </w:rPr>
              <w:tab/>
            </w:r>
            <w:r w:rsidR="006C01B1" w:rsidRPr="0086062B">
              <w:rPr>
                <w:webHidden/>
              </w:rPr>
              <w:fldChar w:fldCharType="begin"/>
            </w:r>
            <w:r w:rsidR="006C01B1" w:rsidRPr="0086062B">
              <w:rPr>
                <w:webHidden/>
              </w:rPr>
              <w:instrText xml:space="preserve"> PAGEREF _Toc490926733 \h </w:instrText>
            </w:r>
            <w:r w:rsidR="006C01B1" w:rsidRPr="0086062B">
              <w:rPr>
                <w:webHidden/>
              </w:rPr>
            </w:r>
            <w:r w:rsidR="006C01B1" w:rsidRPr="0086062B">
              <w:rPr>
                <w:webHidden/>
              </w:rPr>
              <w:fldChar w:fldCharType="end"/>
            </w:r>
          </w:hyperlink>
        </w:p>
        <w:p w14:paraId="135C8084"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34" w:history="1">
            <w:r w:rsidR="006C01B1" w:rsidRPr="0086062B">
              <w:rPr>
                <w:rStyle w:val="Hipercze"/>
              </w:rPr>
              <w:t>3.2.2</w:t>
            </w:r>
            <w:r w:rsidR="006C01B1" w:rsidRPr="0086062B">
              <w:rPr>
                <w:rFonts w:asciiTheme="minorHAnsi" w:hAnsiTheme="minorHAnsi" w:cstheme="minorBidi"/>
                <w:sz w:val="22"/>
              </w:rPr>
              <w:tab/>
            </w:r>
            <w:r w:rsidR="006C01B1" w:rsidRPr="0086062B">
              <w:rPr>
                <w:rStyle w:val="Hipercze"/>
              </w:rPr>
              <w:t>Klasyfikacja danych</w:t>
            </w:r>
            <w:r w:rsidR="006C01B1" w:rsidRPr="0086062B">
              <w:rPr>
                <w:webHidden/>
              </w:rPr>
              <w:tab/>
            </w:r>
            <w:r w:rsidR="006C01B1" w:rsidRPr="0086062B">
              <w:rPr>
                <w:webHidden/>
              </w:rPr>
              <w:fldChar w:fldCharType="begin"/>
            </w:r>
            <w:r w:rsidR="006C01B1" w:rsidRPr="0086062B">
              <w:rPr>
                <w:webHidden/>
              </w:rPr>
              <w:instrText xml:space="preserve"> PAGEREF _Toc490926734 \h </w:instrText>
            </w:r>
            <w:r w:rsidR="006C01B1" w:rsidRPr="0086062B">
              <w:rPr>
                <w:webHidden/>
              </w:rPr>
            </w:r>
            <w:r w:rsidR="006C01B1" w:rsidRPr="0086062B">
              <w:rPr>
                <w:webHidden/>
              </w:rPr>
              <w:fldChar w:fldCharType="end"/>
            </w:r>
          </w:hyperlink>
        </w:p>
        <w:p w14:paraId="5EBB09F7"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35" w:history="1">
            <w:r w:rsidR="006C01B1" w:rsidRPr="0086062B">
              <w:rPr>
                <w:rStyle w:val="Hipercze"/>
              </w:rPr>
              <w:t>3.2.3</w:t>
            </w:r>
            <w:r w:rsidR="006C01B1" w:rsidRPr="0086062B">
              <w:rPr>
                <w:rFonts w:asciiTheme="minorHAnsi" w:hAnsiTheme="minorHAnsi" w:cstheme="minorBidi"/>
                <w:sz w:val="22"/>
              </w:rPr>
              <w:tab/>
            </w:r>
            <w:r w:rsidR="006C01B1" w:rsidRPr="0086062B">
              <w:rPr>
                <w:rStyle w:val="Hipercze"/>
              </w:rPr>
              <w:t>Pozostałe funkcjonalności</w:t>
            </w:r>
            <w:r w:rsidR="006C01B1" w:rsidRPr="0086062B">
              <w:rPr>
                <w:webHidden/>
              </w:rPr>
              <w:tab/>
            </w:r>
            <w:r w:rsidR="006C01B1" w:rsidRPr="0086062B">
              <w:rPr>
                <w:webHidden/>
              </w:rPr>
              <w:fldChar w:fldCharType="begin"/>
            </w:r>
            <w:r w:rsidR="006C01B1" w:rsidRPr="0086062B">
              <w:rPr>
                <w:webHidden/>
              </w:rPr>
              <w:instrText xml:space="preserve"> PAGEREF _Toc490926735 \h </w:instrText>
            </w:r>
            <w:r w:rsidR="006C01B1" w:rsidRPr="0086062B">
              <w:rPr>
                <w:webHidden/>
              </w:rPr>
            </w:r>
            <w:r w:rsidR="006C01B1" w:rsidRPr="0086062B">
              <w:rPr>
                <w:webHidden/>
              </w:rPr>
              <w:fldChar w:fldCharType="end"/>
            </w:r>
          </w:hyperlink>
        </w:p>
        <w:p w14:paraId="487A238B" w14:textId="77777777" w:rsidR="006C01B1" w:rsidRPr="0086062B" w:rsidRDefault="00805EEF">
          <w:pPr>
            <w:pStyle w:val="Spistreci1"/>
            <w:rPr>
              <w:rFonts w:asciiTheme="minorHAnsi" w:eastAsiaTheme="minorEastAsia" w:hAnsiTheme="minorHAnsi"/>
              <w:sz w:val="22"/>
              <w:lang w:eastAsia="pl-PL"/>
            </w:rPr>
          </w:pPr>
          <w:hyperlink w:anchor="_Toc490926736" w:history="1">
            <w:r w:rsidR="006C01B1" w:rsidRPr="0086062B">
              <w:rPr>
                <w:rStyle w:val="Hipercze"/>
                <w:rFonts w:cs="Times New Roman"/>
              </w:rPr>
              <w:t>4.</w:t>
            </w:r>
            <w:r w:rsidR="006C01B1" w:rsidRPr="0086062B">
              <w:rPr>
                <w:rFonts w:asciiTheme="minorHAnsi" w:eastAsiaTheme="minorEastAsia" w:hAnsiTheme="minorHAnsi"/>
                <w:sz w:val="22"/>
                <w:lang w:eastAsia="pl-PL"/>
              </w:rPr>
              <w:tab/>
            </w:r>
            <w:r w:rsidR="006C01B1" w:rsidRPr="0086062B">
              <w:rPr>
                <w:rStyle w:val="Hipercze"/>
                <w:rFonts w:cs="Times New Roman"/>
              </w:rPr>
              <w:t>Metodologia</w:t>
            </w:r>
            <w:r w:rsidR="006C01B1" w:rsidRPr="0086062B">
              <w:rPr>
                <w:webHidden/>
              </w:rPr>
              <w:tab/>
            </w:r>
            <w:r w:rsidR="006C01B1" w:rsidRPr="0086062B">
              <w:rPr>
                <w:webHidden/>
              </w:rPr>
              <w:fldChar w:fldCharType="begin"/>
            </w:r>
            <w:r w:rsidR="006C01B1" w:rsidRPr="0086062B">
              <w:rPr>
                <w:webHidden/>
              </w:rPr>
              <w:instrText xml:space="preserve"> PAGEREF _Toc490926736 \h </w:instrText>
            </w:r>
            <w:r w:rsidR="006C01B1" w:rsidRPr="0086062B">
              <w:rPr>
                <w:webHidden/>
              </w:rPr>
            </w:r>
            <w:r w:rsidR="006C01B1" w:rsidRPr="0086062B">
              <w:rPr>
                <w:webHidden/>
              </w:rPr>
              <w:fldChar w:fldCharType="end"/>
            </w:r>
          </w:hyperlink>
        </w:p>
        <w:p w14:paraId="10B26B08"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37" w:history="1">
            <w:r w:rsidR="006C01B1" w:rsidRPr="0086062B">
              <w:rPr>
                <w:rStyle w:val="Hipercze"/>
              </w:rPr>
              <w:t>4.1</w:t>
            </w:r>
            <w:r w:rsidR="006C01B1" w:rsidRPr="0086062B">
              <w:rPr>
                <w:rFonts w:asciiTheme="minorHAnsi" w:eastAsiaTheme="minorEastAsia" w:hAnsiTheme="minorHAnsi"/>
                <w:sz w:val="22"/>
                <w:lang w:eastAsia="pl-PL"/>
              </w:rPr>
              <w:tab/>
            </w:r>
            <w:r w:rsidR="006C01B1" w:rsidRPr="0086062B">
              <w:rPr>
                <w:rStyle w:val="Hipercze"/>
              </w:rPr>
              <w:t>Charakter badań</w:t>
            </w:r>
            <w:r w:rsidR="006C01B1" w:rsidRPr="0086062B">
              <w:rPr>
                <w:webHidden/>
              </w:rPr>
              <w:tab/>
            </w:r>
            <w:r w:rsidR="006C01B1" w:rsidRPr="0086062B">
              <w:rPr>
                <w:webHidden/>
              </w:rPr>
              <w:fldChar w:fldCharType="begin"/>
            </w:r>
            <w:r w:rsidR="006C01B1" w:rsidRPr="0086062B">
              <w:rPr>
                <w:webHidden/>
              </w:rPr>
              <w:instrText xml:space="preserve"> PAGEREF _Toc490926737 \h </w:instrText>
            </w:r>
            <w:r w:rsidR="006C01B1" w:rsidRPr="0086062B">
              <w:rPr>
                <w:webHidden/>
              </w:rPr>
            </w:r>
            <w:r w:rsidR="006C01B1" w:rsidRPr="0086062B">
              <w:rPr>
                <w:webHidden/>
              </w:rPr>
              <w:fldChar w:fldCharType="end"/>
            </w:r>
          </w:hyperlink>
        </w:p>
        <w:p w14:paraId="27C0DC16"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38" w:history="1">
            <w:r w:rsidR="006C01B1" w:rsidRPr="0086062B">
              <w:rPr>
                <w:rStyle w:val="Hipercze"/>
              </w:rPr>
              <w:t>4.2</w:t>
            </w:r>
            <w:r w:rsidR="006C01B1" w:rsidRPr="0086062B">
              <w:rPr>
                <w:rFonts w:asciiTheme="minorHAnsi" w:eastAsiaTheme="minorEastAsia" w:hAnsiTheme="minorHAnsi"/>
                <w:sz w:val="22"/>
                <w:lang w:eastAsia="pl-PL"/>
              </w:rPr>
              <w:tab/>
            </w:r>
            <w:r w:rsidR="006C01B1" w:rsidRPr="0086062B">
              <w:rPr>
                <w:rStyle w:val="Hipercze"/>
              </w:rPr>
              <w:t>Ogólny przebieg badań</w:t>
            </w:r>
            <w:r w:rsidR="006C01B1" w:rsidRPr="0086062B">
              <w:rPr>
                <w:webHidden/>
              </w:rPr>
              <w:tab/>
            </w:r>
            <w:r w:rsidR="006C01B1" w:rsidRPr="0086062B">
              <w:rPr>
                <w:webHidden/>
              </w:rPr>
              <w:fldChar w:fldCharType="begin"/>
            </w:r>
            <w:r w:rsidR="006C01B1" w:rsidRPr="0086062B">
              <w:rPr>
                <w:webHidden/>
              </w:rPr>
              <w:instrText xml:space="preserve"> PAGEREF _Toc490926738 \h </w:instrText>
            </w:r>
            <w:r w:rsidR="006C01B1" w:rsidRPr="0086062B">
              <w:rPr>
                <w:webHidden/>
              </w:rPr>
            </w:r>
            <w:r w:rsidR="006C01B1" w:rsidRPr="0086062B">
              <w:rPr>
                <w:webHidden/>
              </w:rPr>
              <w:fldChar w:fldCharType="end"/>
            </w:r>
          </w:hyperlink>
        </w:p>
        <w:p w14:paraId="2CC80B17"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39" w:history="1">
            <w:r w:rsidR="006C01B1" w:rsidRPr="0086062B">
              <w:rPr>
                <w:rStyle w:val="Hipercze"/>
              </w:rPr>
              <w:t>4.3</w:t>
            </w:r>
            <w:r w:rsidR="006C01B1" w:rsidRPr="0086062B">
              <w:rPr>
                <w:rFonts w:asciiTheme="minorHAnsi" w:eastAsiaTheme="minorEastAsia" w:hAnsiTheme="minorHAnsi"/>
                <w:sz w:val="22"/>
                <w:lang w:eastAsia="pl-PL"/>
              </w:rPr>
              <w:tab/>
            </w:r>
            <w:r w:rsidR="006C01B1" w:rsidRPr="0086062B">
              <w:rPr>
                <w:rStyle w:val="Hipercze"/>
              </w:rPr>
              <w:t>Omówienie użytych danych</w:t>
            </w:r>
            <w:r w:rsidR="006C01B1" w:rsidRPr="0086062B">
              <w:rPr>
                <w:webHidden/>
              </w:rPr>
              <w:tab/>
            </w:r>
            <w:r w:rsidR="006C01B1" w:rsidRPr="0086062B">
              <w:rPr>
                <w:webHidden/>
              </w:rPr>
              <w:fldChar w:fldCharType="begin"/>
            </w:r>
            <w:r w:rsidR="006C01B1" w:rsidRPr="0086062B">
              <w:rPr>
                <w:webHidden/>
              </w:rPr>
              <w:instrText xml:space="preserve"> PAGEREF _Toc490926739 \h </w:instrText>
            </w:r>
            <w:r w:rsidR="006C01B1" w:rsidRPr="0086062B">
              <w:rPr>
                <w:webHidden/>
              </w:rPr>
            </w:r>
            <w:r w:rsidR="006C01B1" w:rsidRPr="0086062B">
              <w:rPr>
                <w:webHidden/>
              </w:rPr>
              <w:fldChar w:fldCharType="end"/>
            </w:r>
          </w:hyperlink>
        </w:p>
        <w:p w14:paraId="115E35B1"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40" w:history="1">
            <w:r w:rsidR="006C01B1" w:rsidRPr="0086062B">
              <w:rPr>
                <w:rStyle w:val="Hipercze"/>
              </w:rPr>
              <w:t>4.4</w:t>
            </w:r>
            <w:r w:rsidR="006C01B1" w:rsidRPr="0086062B">
              <w:rPr>
                <w:rFonts w:asciiTheme="minorHAnsi" w:eastAsiaTheme="minorEastAsia" w:hAnsiTheme="minorHAnsi"/>
                <w:sz w:val="22"/>
                <w:lang w:eastAsia="pl-PL"/>
              </w:rPr>
              <w:tab/>
            </w:r>
            <w:r w:rsidR="006C01B1" w:rsidRPr="0086062B">
              <w:rPr>
                <w:rStyle w:val="Hipercze"/>
              </w:rPr>
              <w:t>Omówienie procesu obróbki danych do sygnałow</w:t>
            </w:r>
            <w:r w:rsidR="006C01B1" w:rsidRPr="0086062B">
              <w:rPr>
                <w:webHidden/>
              </w:rPr>
              <w:tab/>
            </w:r>
            <w:r w:rsidR="006C01B1" w:rsidRPr="0086062B">
              <w:rPr>
                <w:webHidden/>
              </w:rPr>
              <w:fldChar w:fldCharType="begin"/>
            </w:r>
            <w:r w:rsidR="006C01B1" w:rsidRPr="0086062B">
              <w:rPr>
                <w:webHidden/>
              </w:rPr>
              <w:instrText xml:space="preserve"> PAGEREF _Toc490926740 \h </w:instrText>
            </w:r>
            <w:r w:rsidR="006C01B1" w:rsidRPr="0086062B">
              <w:rPr>
                <w:webHidden/>
              </w:rPr>
            </w:r>
            <w:r w:rsidR="006C01B1" w:rsidRPr="0086062B">
              <w:rPr>
                <w:webHidden/>
              </w:rPr>
              <w:fldChar w:fldCharType="end"/>
            </w:r>
          </w:hyperlink>
        </w:p>
        <w:p w14:paraId="663E93F3"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41" w:history="1">
            <w:r w:rsidR="006C01B1" w:rsidRPr="0086062B">
              <w:rPr>
                <w:rStyle w:val="Hipercze"/>
              </w:rPr>
              <w:t>4.4.1</w:t>
            </w:r>
            <w:r w:rsidR="006C01B1" w:rsidRPr="0086062B">
              <w:rPr>
                <w:rFonts w:asciiTheme="minorHAnsi" w:hAnsiTheme="minorHAnsi" w:cstheme="minorBidi"/>
                <w:sz w:val="22"/>
              </w:rPr>
              <w:tab/>
            </w:r>
            <w:r w:rsidR="006C01B1" w:rsidRPr="0086062B">
              <w:rPr>
                <w:rStyle w:val="Hipercze"/>
              </w:rPr>
              <w:t>Tworzenie świec japońskich</w:t>
            </w:r>
            <w:r w:rsidR="006C01B1" w:rsidRPr="0086062B">
              <w:rPr>
                <w:webHidden/>
              </w:rPr>
              <w:tab/>
            </w:r>
            <w:r w:rsidR="006C01B1" w:rsidRPr="0086062B">
              <w:rPr>
                <w:webHidden/>
              </w:rPr>
              <w:fldChar w:fldCharType="begin"/>
            </w:r>
            <w:r w:rsidR="006C01B1" w:rsidRPr="0086062B">
              <w:rPr>
                <w:webHidden/>
              </w:rPr>
              <w:instrText xml:space="preserve"> PAGEREF _Toc490926741 \h </w:instrText>
            </w:r>
            <w:r w:rsidR="006C01B1" w:rsidRPr="0086062B">
              <w:rPr>
                <w:webHidden/>
              </w:rPr>
            </w:r>
            <w:r w:rsidR="006C01B1" w:rsidRPr="0086062B">
              <w:rPr>
                <w:webHidden/>
              </w:rPr>
              <w:fldChar w:fldCharType="end"/>
            </w:r>
          </w:hyperlink>
        </w:p>
        <w:p w14:paraId="09BECA84"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42" w:history="1">
            <w:r w:rsidR="006C01B1" w:rsidRPr="0086062B">
              <w:rPr>
                <w:rStyle w:val="Hipercze"/>
              </w:rPr>
              <w:t>4.4.2</w:t>
            </w:r>
            <w:r w:rsidR="006C01B1" w:rsidRPr="0086062B">
              <w:rPr>
                <w:rFonts w:asciiTheme="minorHAnsi" w:hAnsiTheme="minorHAnsi" w:cstheme="minorBidi"/>
                <w:sz w:val="22"/>
              </w:rPr>
              <w:tab/>
            </w:r>
            <w:r w:rsidR="006C01B1" w:rsidRPr="0086062B">
              <w:rPr>
                <w:rStyle w:val="Hipercze"/>
              </w:rPr>
              <w:t>Generowanie sygnałów</w:t>
            </w:r>
            <w:r w:rsidR="006C01B1" w:rsidRPr="0086062B">
              <w:rPr>
                <w:webHidden/>
              </w:rPr>
              <w:tab/>
            </w:r>
            <w:r w:rsidR="006C01B1" w:rsidRPr="0086062B">
              <w:rPr>
                <w:webHidden/>
              </w:rPr>
              <w:fldChar w:fldCharType="begin"/>
            </w:r>
            <w:r w:rsidR="006C01B1" w:rsidRPr="0086062B">
              <w:rPr>
                <w:webHidden/>
              </w:rPr>
              <w:instrText xml:space="preserve"> PAGEREF _Toc490926742 \h </w:instrText>
            </w:r>
            <w:r w:rsidR="006C01B1" w:rsidRPr="0086062B">
              <w:rPr>
                <w:webHidden/>
              </w:rPr>
            </w:r>
            <w:r w:rsidR="006C01B1" w:rsidRPr="0086062B">
              <w:rPr>
                <w:webHidden/>
              </w:rPr>
              <w:fldChar w:fldCharType="end"/>
            </w:r>
          </w:hyperlink>
        </w:p>
        <w:p w14:paraId="776BD961"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43" w:history="1">
            <w:r w:rsidR="006C01B1" w:rsidRPr="0086062B">
              <w:rPr>
                <w:rStyle w:val="Hipercze"/>
              </w:rPr>
              <w:t>4.4.3</w:t>
            </w:r>
            <w:r w:rsidR="006C01B1" w:rsidRPr="0086062B">
              <w:rPr>
                <w:rFonts w:asciiTheme="minorHAnsi" w:hAnsiTheme="minorHAnsi" w:cstheme="minorBidi"/>
                <w:sz w:val="22"/>
              </w:rPr>
              <w:tab/>
            </w:r>
            <w:r w:rsidR="006C01B1" w:rsidRPr="0086062B">
              <w:rPr>
                <w:rStyle w:val="Hipercze"/>
              </w:rPr>
              <w:t>Wygenerowane dane</w:t>
            </w:r>
            <w:r w:rsidR="006C01B1" w:rsidRPr="0086062B">
              <w:rPr>
                <w:webHidden/>
              </w:rPr>
              <w:tab/>
            </w:r>
            <w:r w:rsidR="006C01B1" w:rsidRPr="0086062B">
              <w:rPr>
                <w:webHidden/>
              </w:rPr>
              <w:fldChar w:fldCharType="begin"/>
            </w:r>
            <w:r w:rsidR="006C01B1" w:rsidRPr="0086062B">
              <w:rPr>
                <w:webHidden/>
              </w:rPr>
              <w:instrText xml:space="preserve"> PAGEREF _Toc490926743 \h </w:instrText>
            </w:r>
            <w:r w:rsidR="006C01B1" w:rsidRPr="0086062B">
              <w:rPr>
                <w:webHidden/>
              </w:rPr>
            </w:r>
            <w:r w:rsidR="006C01B1" w:rsidRPr="0086062B">
              <w:rPr>
                <w:webHidden/>
              </w:rPr>
              <w:fldChar w:fldCharType="end"/>
            </w:r>
          </w:hyperlink>
        </w:p>
        <w:p w14:paraId="7F7F5D9D"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44" w:history="1">
            <w:r w:rsidR="006C01B1" w:rsidRPr="0086062B">
              <w:rPr>
                <w:rStyle w:val="Hipercze"/>
              </w:rPr>
              <w:t>4.5</w:t>
            </w:r>
            <w:r w:rsidR="006C01B1" w:rsidRPr="0086062B">
              <w:rPr>
                <w:rFonts w:asciiTheme="minorHAnsi" w:eastAsiaTheme="minorEastAsia" w:hAnsiTheme="minorHAnsi"/>
                <w:sz w:val="22"/>
                <w:lang w:eastAsia="pl-PL"/>
              </w:rPr>
              <w:tab/>
            </w:r>
            <w:r w:rsidR="006C01B1" w:rsidRPr="0086062B">
              <w:rPr>
                <w:rStyle w:val="Hipercze"/>
              </w:rPr>
              <w:t>Omówienie procesu badań</w:t>
            </w:r>
            <w:r w:rsidR="006C01B1" w:rsidRPr="0086062B">
              <w:rPr>
                <w:webHidden/>
              </w:rPr>
              <w:tab/>
            </w:r>
            <w:r w:rsidR="006C01B1" w:rsidRPr="0086062B">
              <w:rPr>
                <w:webHidden/>
              </w:rPr>
              <w:fldChar w:fldCharType="begin"/>
            </w:r>
            <w:r w:rsidR="006C01B1" w:rsidRPr="0086062B">
              <w:rPr>
                <w:webHidden/>
              </w:rPr>
              <w:instrText xml:space="preserve"> PAGEREF _Toc490926744 \h </w:instrText>
            </w:r>
            <w:r w:rsidR="006C01B1" w:rsidRPr="0086062B">
              <w:rPr>
                <w:webHidden/>
              </w:rPr>
            </w:r>
            <w:r w:rsidR="006C01B1" w:rsidRPr="0086062B">
              <w:rPr>
                <w:webHidden/>
              </w:rPr>
              <w:fldChar w:fldCharType="end"/>
            </w:r>
          </w:hyperlink>
        </w:p>
        <w:p w14:paraId="54374825"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45" w:history="1">
            <w:r w:rsidR="006C01B1" w:rsidRPr="0086062B">
              <w:rPr>
                <w:rStyle w:val="Hipercze"/>
              </w:rPr>
              <w:t>4.5.1</w:t>
            </w:r>
            <w:r w:rsidR="006C01B1" w:rsidRPr="0086062B">
              <w:rPr>
                <w:rFonts w:asciiTheme="minorHAnsi" w:hAnsiTheme="minorHAnsi" w:cstheme="minorBidi"/>
                <w:sz w:val="22"/>
              </w:rPr>
              <w:tab/>
            </w:r>
            <w:r w:rsidR="006C01B1" w:rsidRPr="0086062B">
              <w:rPr>
                <w:rStyle w:val="Hipercze"/>
              </w:rPr>
              <w:t>Wznaczenie i filtrowanie atrybutów</w:t>
            </w:r>
            <w:r w:rsidR="006C01B1" w:rsidRPr="0086062B">
              <w:rPr>
                <w:webHidden/>
              </w:rPr>
              <w:tab/>
            </w:r>
            <w:r w:rsidR="006C01B1" w:rsidRPr="0086062B">
              <w:rPr>
                <w:webHidden/>
              </w:rPr>
              <w:fldChar w:fldCharType="begin"/>
            </w:r>
            <w:r w:rsidR="006C01B1" w:rsidRPr="0086062B">
              <w:rPr>
                <w:webHidden/>
              </w:rPr>
              <w:instrText xml:space="preserve"> PAGEREF _Toc490926745 \h </w:instrText>
            </w:r>
            <w:r w:rsidR="006C01B1" w:rsidRPr="0086062B">
              <w:rPr>
                <w:webHidden/>
              </w:rPr>
            </w:r>
            <w:r w:rsidR="006C01B1" w:rsidRPr="0086062B">
              <w:rPr>
                <w:webHidden/>
              </w:rPr>
              <w:fldChar w:fldCharType="end"/>
            </w:r>
          </w:hyperlink>
        </w:p>
        <w:p w14:paraId="67D793DF"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46" w:history="1">
            <w:r w:rsidR="006C01B1" w:rsidRPr="0086062B">
              <w:rPr>
                <w:rStyle w:val="Hipercze"/>
              </w:rPr>
              <w:t>4.5.2</w:t>
            </w:r>
            <w:r w:rsidR="006C01B1" w:rsidRPr="0086062B">
              <w:rPr>
                <w:rFonts w:asciiTheme="minorHAnsi" w:hAnsiTheme="minorHAnsi" w:cstheme="minorBidi"/>
                <w:sz w:val="22"/>
              </w:rPr>
              <w:tab/>
            </w:r>
            <w:r w:rsidR="006C01B1" w:rsidRPr="0086062B">
              <w:rPr>
                <w:rStyle w:val="Hipercze"/>
              </w:rPr>
              <w:t>Klasyfikacja</w:t>
            </w:r>
            <w:r w:rsidR="006C01B1" w:rsidRPr="0086062B">
              <w:rPr>
                <w:webHidden/>
              </w:rPr>
              <w:tab/>
            </w:r>
            <w:r w:rsidR="006C01B1" w:rsidRPr="0086062B">
              <w:rPr>
                <w:webHidden/>
              </w:rPr>
              <w:fldChar w:fldCharType="begin"/>
            </w:r>
            <w:r w:rsidR="006C01B1" w:rsidRPr="0086062B">
              <w:rPr>
                <w:webHidden/>
              </w:rPr>
              <w:instrText xml:space="preserve"> PAGEREF _Toc490926746 \h </w:instrText>
            </w:r>
            <w:r w:rsidR="006C01B1" w:rsidRPr="0086062B">
              <w:rPr>
                <w:webHidden/>
              </w:rPr>
            </w:r>
            <w:r w:rsidR="006C01B1" w:rsidRPr="0086062B">
              <w:rPr>
                <w:webHidden/>
              </w:rPr>
              <w:fldChar w:fldCharType="end"/>
            </w:r>
          </w:hyperlink>
        </w:p>
        <w:p w14:paraId="5450C972" w14:textId="77777777" w:rsidR="006C01B1" w:rsidRPr="0086062B" w:rsidRDefault="00805EEF">
          <w:pPr>
            <w:pStyle w:val="Spistreci3"/>
            <w:tabs>
              <w:tab w:val="left" w:pos="1760"/>
              <w:tab w:val="right" w:leader="dot" w:pos="8777"/>
            </w:tabs>
            <w:rPr>
              <w:rFonts w:asciiTheme="minorHAnsi" w:hAnsiTheme="minorHAnsi" w:cstheme="minorBidi"/>
              <w:sz w:val="22"/>
            </w:rPr>
          </w:pPr>
          <w:hyperlink w:anchor="_Toc490926747" w:history="1">
            <w:r w:rsidR="006C01B1" w:rsidRPr="0086062B">
              <w:rPr>
                <w:rStyle w:val="Hipercze"/>
              </w:rPr>
              <w:t>4.5.3</w:t>
            </w:r>
            <w:r w:rsidR="006C01B1" w:rsidRPr="0086062B">
              <w:rPr>
                <w:rFonts w:asciiTheme="minorHAnsi" w:hAnsiTheme="minorHAnsi" w:cstheme="minorBidi"/>
                <w:sz w:val="22"/>
              </w:rPr>
              <w:tab/>
            </w:r>
            <w:r w:rsidR="006C01B1" w:rsidRPr="0086062B">
              <w:rPr>
                <w:rStyle w:val="Hipercze"/>
              </w:rPr>
              <w:t>Testowanie</w:t>
            </w:r>
            <w:r w:rsidR="006C01B1" w:rsidRPr="0086062B">
              <w:rPr>
                <w:webHidden/>
              </w:rPr>
              <w:tab/>
            </w:r>
            <w:r w:rsidR="006C01B1" w:rsidRPr="0086062B">
              <w:rPr>
                <w:webHidden/>
              </w:rPr>
              <w:fldChar w:fldCharType="begin"/>
            </w:r>
            <w:r w:rsidR="006C01B1" w:rsidRPr="0086062B">
              <w:rPr>
                <w:webHidden/>
              </w:rPr>
              <w:instrText xml:space="preserve"> PAGEREF _Toc490926747 \h </w:instrText>
            </w:r>
            <w:r w:rsidR="006C01B1" w:rsidRPr="0086062B">
              <w:rPr>
                <w:webHidden/>
              </w:rPr>
            </w:r>
            <w:r w:rsidR="006C01B1" w:rsidRPr="0086062B">
              <w:rPr>
                <w:webHidden/>
              </w:rPr>
              <w:fldChar w:fldCharType="end"/>
            </w:r>
          </w:hyperlink>
        </w:p>
        <w:p w14:paraId="3A4D08C9" w14:textId="77777777" w:rsidR="006C01B1" w:rsidRPr="0086062B" w:rsidRDefault="00805EEF">
          <w:pPr>
            <w:pStyle w:val="Spistreci1"/>
            <w:rPr>
              <w:rFonts w:asciiTheme="minorHAnsi" w:eastAsiaTheme="minorEastAsia" w:hAnsiTheme="minorHAnsi"/>
              <w:sz w:val="22"/>
              <w:lang w:eastAsia="pl-PL"/>
            </w:rPr>
          </w:pPr>
          <w:hyperlink w:anchor="_Toc490926748" w:history="1">
            <w:r w:rsidR="006C01B1" w:rsidRPr="0086062B">
              <w:rPr>
                <w:rStyle w:val="Hipercze"/>
                <w:rFonts w:cs="Times New Roman"/>
              </w:rPr>
              <w:t>5.</w:t>
            </w:r>
            <w:r w:rsidR="006C01B1" w:rsidRPr="0086062B">
              <w:rPr>
                <w:rFonts w:asciiTheme="minorHAnsi" w:eastAsiaTheme="minorEastAsia" w:hAnsiTheme="minorHAnsi"/>
                <w:sz w:val="22"/>
                <w:lang w:eastAsia="pl-PL"/>
              </w:rPr>
              <w:tab/>
            </w:r>
            <w:r w:rsidR="006C01B1" w:rsidRPr="0086062B">
              <w:rPr>
                <w:rStyle w:val="Hipercze"/>
                <w:rFonts w:cs="Times New Roman"/>
              </w:rPr>
              <w:t>Rezultat badań</w:t>
            </w:r>
            <w:r w:rsidR="006C01B1" w:rsidRPr="0086062B">
              <w:rPr>
                <w:webHidden/>
              </w:rPr>
              <w:tab/>
            </w:r>
            <w:r w:rsidR="006C01B1" w:rsidRPr="0086062B">
              <w:rPr>
                <w:webHidden/>
              </w:rPr>
              <w:fldChar w:fldCharType="begin"/>
            </w:r>
            <w:r w:rsidR="006C01B1" w:rsidRPr="0086062B">
              <w:rPr>
                <w:webHidden/>
              </w:rPr>
              <w:instrText xml:space="preserve"> PAGEREF _Toc490926748 \h </w:instrText>
            </w:r>
            <w:r w:rsidR="006C01B1" w:rsidRPr="0086062B">
              <w:rPr>
                <w:webHidden/>
              </w:rPr>
            </w:r>
            <w:r w:rsidR="006C01B1" w:rsidRPr="0086062B">
              <w:rPr>
                <w:webHidden/>
              </w:rPr>
              <w:fldChar w:fldCharType="end"/>
            </w:r>
          </w:hyperlink>
        </w:p>
        <w:p w14:paraId="3856CFDA"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49" w:history="1">
            <w:r w:rsidR="006C01B1" w:rsidRPr="0086062B">
              <w:rPr>
                <w:rStyle w:val="Hipercze"/>
              </w:rPr>
              <w:t>5.1</w:t>
            </w:r>
            <w:r w:rsidR="006C01B1" w:rsidRPr="0086062B">
              <w:rPr>
                <w:rFonts w:asciiTheme="minorHAnsi" w:eastAsiaTheme="minorEastAsia" w:hAnsiTheme="minorHAnsi"/>
                <w:sz w:val="22"/>
                <w:lang w:eastAsia="pl-PL"/>
              </w:rPr>
              <w:tab/>
            </w:r>
            <w:r w:rsidR="006C01B1" w:rsidRPr="0086062B">
              <w:rPr>
                <w:rStyle w:val="Hipercze"/>
              </w:rPr>
              <w:t>Klasyfikator</w:t>
            </w:r>
            <w:r w:rsidR="006C01B1" w:rsidRPr="0086062B">
              <w:rPr>
                <w:webHidden/>
              </w:rPr>
              <w:tab/>
            </w:r>
            <w:r w:rsidR="006C01B1" w:rsidRPr="0086062B">
              <w:rPr>
                <w:webHidden/>
              </w:rPr>
              <w:fldChar w:fldCharType="begin"/>
            </w:r>
            <w:r w:rsidR="006C01B1" w:rsidRPr="0086062B">
              <w:rPr>
                <w:webHidden/>
              </w:rPr>
              <w:instrText xml:space="preserve"> PAGEREF _Toc490926749 \h </w:instrText>
            </w:r>
            <w:r w:rsidR="006C01B1" w:rsidRPr="0086062B">
              <w:rPr>
                <w:webHidden/>
              </w:rPr>
            </w:r>
            <w:r w:rsidR="006C01B1" w:rsidRPr="0086062B">
              <w:rPr>
                <w:webHidden/>
              </w:rPr>
              <w:fldChar w:fldCharType="end"/>
            </w:r>
          </w:hyperlink>
        </w:p>
        <w:p w14:paraId="7570A6F3"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50" w:history="1">
            <w:r w:rsidR="006C01B1" w:rsidRPr="0086062B">
              <w:rPr>
                <w:rStyle w:val="Hipercze"/>
              </w:rPr>
              <w:t>5.2</w:t>
            </w:r>
            <w:r w:rsidR="006C01B1" w:rsidRPr="0086062B">
              <w:rPr>
                <w:rFonts w:asciiTheme="minorHAnsi" w:eastAsiaTheme="minorEastAsia" w:hAnsiTheme="minorHAnsi"/>
                <w:sz w:val="22"/>
                <w:lang w:eastAsia="pl-PL"/>
              </w:rPr>
              <w:tab/>
            </w:r>
            <w:r w:rsidR="006C01B1" w:rsidRPr="0086062B">
              <w:rPr>
                <w:rStyle w:val="Hipercze"/>
              </w:rPr>
              <w:t>Atrybuty</w:t>
            </w:r>
            <w:r w:rsidR="006C01B1" w:rsidRPr="0086062B">
              <w:rPr>
                <w:webHidden/>
              </w:rPr>
              <w:tab/>
            </w:r>
            <w:r w:rsidR="006C01B1" w:rsidRPr="0086062B">
              <w:rPr>
                <w:webHidden/>
              </w:rPr>
              <w:fldChar w:fldCharType="begin"/>
            </w:r>
            <w:r w:rsidR="006C01B1" w:rsidRPr="0086062B">
              <w:rPr>
                <w:webHidden/>
              </w:rPr>
              <w:instrText xml:space="preserve"> PAGEREF _Toc490926750 \h </w:instrText>
            </w:r>
            <w:r w:rsidR="006C01B1" w:rsidRPr="0086062B">
              <w:rPr>
                <w:webHidden/>
              </w:rPr>
            </w:r>
            <w:r w:rsidR="006C01B1" w:rsidRPr="0086062B">
              <w:rPr>
                <w:webHidden/>
              </w:rPr>
              <w:fldChar w:fldCharType="end"/>
            </w:r>
          </w:hyperlink>
        </w:p>
        <w:p w14:paraId="7DC1A06D"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51" w:history="1">
            <w:r w:rsidR="006C01B1" w:rsidRPr="0086062B">
              <w:rPr>
                <w:rStyle w:val="Hipercze"/>
              </w:rPr>
              <w:t>5.3</w:t>
            </w:r>
            <w:r w:rsidR="006C01B1" w:rsidRPr="0086062B">
              <w:rPr>
                <w:rFonts w:asciiTheme="minorHAnsi" w:eastAsiaTheme="minorEastAsia" w:hAnsiTheme="minorHAnsi"/>
                <w:sz w:val="22"/>
                <w:lang w:eastAsia="pl-PL"/>
              </w:rPr>
              <w:tab/>
            </w:r>
            <w:r w:rsidR="006C01B1" w:rsidRPr="0086062B">
              <w:rPr>
                <w:rStyle w:val="Hipercze"/>
              </w:rPr>
              <w:t>Ustawienia wskaźników</w:t>
            </w:r>
            <w:r w:rsidR="006C01B1" w:rsidRPr="0086062B">
              <w:rPr>
                <w:webHidden/>
              </w:rPr>
              <w:tab/>
            </w:r>
            <w:r w:rsidR="006C01B1" w:rsidRPr="0086062B">
              <w:rPr>
                <w:webHidden/>
              </w:rPr>
              <w:fldChar w:fldCharType="begin"/>
            </w:r>
            <w:r w:rsidR="006C01B1" w:rsidRPr="0086062B">
              <w:rPr>
                <w:webHidden/>
              </w:rPr>
              <w:instrText xml:space="preserve"> PAGEREF _Toc490926751 \h </w:instrText>
            </w:r>
            <w:r w:rsidR="006C01B1" w:rsidRPr="0086062B">
              <w:rPr>
                <w:webHidden/>
              </w:rPr>
            </w:r>
            <w:r w:rsidR="006C01B1" w:rsidRPr="0086062B">
              <w:rPr>
                <w:webHidden/>
              </w:rPr>
              <w:fldChar w:fldCharType="end"/>
            </w:r>
          </w:hyperlink>
        </w:p>
        <w:p w14:paraId="08346206"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52" w:history="1">
            <w:r w:rsidR="006C01B1" w:rsidRPr="0086062B">
              <w:rPr>
                <w:rStyle w:val="Hipercze"/>
              </w:rPr>
              <w:t>5.4</w:t>
            </w:r>
            <w:r w:rsidR="006C01B1" w:rsidRPr="0086062B">
              <w:rPr>
                <w:rFonts w:asciiTheme="minorHAnsi" w:eastAsiaTheme="minorEastAsia" w:hAnsiTheme="minorHAnsi"/>
                <w:sz w:val="22"/>
                <w:lang w:eastAsia="pl-PL"/>
              </w:rPr>
              <w:tab/>
            </w:r>
            <w:r w:rsidR="006C01B1" w:rsidRPr="0086062B">
              <w:rPr>
                <w:rStyle w:val="Hipercze"/>
              </w:rPr>
              <w:t>Rezultaty predyckja 5 min</w:t>
            </w:r>
            <w:r w:rsidR="006C01B1" w:rsidRPr="0086062B">
              <w:rPr>
                <w:webHidden/>
              </w:rPr>
              <w:tab/>
            </w:r>
            <w:r w:rsidR="006C01B1" w:rsidRPr="0086062B">
              <w:rPr>
                <w:webHidden/>
              </w:rPr>
              <w:fldChar w:fldCharType="begin"/>
            </w:r>
            <w:r w:rsidR="006C01B1" w:rsidRPr="0086062B">
              <w:rPr>
                <w:webHidden/>
              </w:rPr>
              <w:instrText xml:space="preserve"> PAGEREF _Toc490926752 \h </w:instrText>
            </w:r>
            <w:r w:rsidR="006C01B1" w:rsidRPr="0086062B">
              <w:rPr>
                <w:webHidden/>
              </w:rPr>
            </w:r>
            <w:r w:rsidR="006C01B1" w:rsidRPr="0086062B">
              <w:rPr>
                <w:webHidden/>
              </w:rPr>
              <w:fldChar w:fldCharType="end"/>
            </w:r>
          </w:hyperlink>
        </w:p>
        <w:p w14:paraId="5CA12D5C"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53" w:history="1">
            <w:r w:rsidR="006C01B1" w:rsidRPr="0086062B">
              <w:rPr>
                <w:rStyle w:val="Hipercze"/>
              </w:rPr>
              <w:t>5.5</w:t>
            </w:r>
            <w:r w:rsidR="006C01B1" w:rsidRPr="0086062B">
              <w:rPr>
                <w:rFonts w:asciiTheme="minorHAnsi" w:eastAsiaTheme="minorEastAsia" w:hAnsiTheme="minorHAnsi"/>
                <w:sz w:val="22"/>
                <w:lang w:eastAsia="pl-PL"/>
              </w:rPr>
              <w:tab/>
            </w:r>
            <w:r w:rsidR="006C01B1" w:rsidRPr="0086062B">
              <w:rPr>
                <w:rStyle w:val="Hipercze"/>
              </w:rPr>
              <w:t>Rezultaty predykcja 30min</w:t>
            </w:r>
            <w:r w:rsidR="006C01B1" w:rsidRPr="0086062B">
              <w:rPr>
                <w:webHidden/>
              </w:rPr>
              <w:tab/>
            </w:r>
            <w:r w:rsidR="006C01B1" w:rsidRPr="0086062B">
              <w:rPr>
                <w:webHidden/>
              </w:rPr>
              <w:fldChar w:fldCharType="begin"/>
            </w:r>
            <w:r w:rsidR="006C01B1" w:rsidRPr="0086062B">
              <w:rPr>
                <w:webHidden/>
              </w:rPr>
              <w:instrText xml:space="preserve"> PAGEREF _Toc490926753 \h </w:instrText>
            </w:r>
            <w:r w:rsidR="006C01B1" w:rsidRPr="0086062B">
              <w:rPr>
                <w:webHidden/>
              </w:rPr>
            </w:r>
            <w:r w:rsidR="006C01B1" w:rsidRPr="0086062B">
              <w:rPr>
                <w:webHidden/>
              </w:rPr>
              <w:fldChar w:fldCharType="end"/>
            </w:r>
          </w:hyperlink>
        </w:p>
        <w:p w14:paraId="2E561091" w14:textId="77777777" w:rsidR="006C01B1" w:rsidRPr="0086062B" w:rsidRDefault="00805EEF">
          <w:pPr>
            <w:pStyle w:val="Spistreci2"/>
            <w:tabs>
              <w:tab w:val="left" w:pos="1540"/>
              <w:tab w:val="right" w:leader="dot" w:pos="8777"/>
            </w:tabs>
            <w:rPr>
              <w:rFonts w:asciiTheme="minorHAnsi" w:eastAsiaTheme="minorEastAsia" w:hAnsiTheme="minorHAnsi"/>
              <w:sz w:val="22"/>
              <w:lang w:eastAsia="pl-PL"/>
            </w:rPr>
          </w:pPr>
          <w:hyperlink w:anchor="_Toc490926754" w:history="1">
            <w:r w:rsidR="006C01B1" w:rsidRPr="0086062B">
              <w:rPr>
                <w:rStyle w:val="Hipercze"/>
              </w:rPr>
              <w:t>5.6</w:t>
            </w:r>
            <w:r w:rsidR="006C01B1" w:rsidRPr="0086062B">
              <w:rPr>
                <w:rFonts w:asciiTheme="minorHAnsi" w:eastAsiaTheme="minorEastAsia" w:hAnsiTheme="minorHAnsi"/>
                <w:sz w:val="22"/>
                <w:lang w:eastAsia="pl-PL"/>
              </w:rPr>
              <w:tab/>
            </w:r>
            <w:r w:rsidR="006C01B1" w:rsidRPr="0086062B">
              <w:rPr>
                <w:rStyle w:val="Hipercze"/>
              </w:rPr>
              <w:t>Rezultaty predykcja 1h</w:t>
            </w:r>
            <w:r w:rsidR="006C01B1" w:rsidRPr="0086062B">
              <w:rPr>
                <w:webHidden/>
              </w:rPr>
              <w:tab/>
            </w:r>
            <w:r w:rsidR="006C01B1" w:rsidRPr="0086062B">
              <w:rPr>
                <w:webHidden/>
              </w:rPr>
              <w:fldChar w:fldCharType="begin"/>
            </w:r>
            <w:r w:rsidR="006C01B1" w:rsidRPr="0086062B">
              <w:rPr>
                <w:webHidden/>
              </w:rPr>
              <w:instrText xml:space="preserve"> PAGEREF _Toc490926754 \h </w:instrText>
            </w:r>
            <w:r w:rsidR="006C01B1" w:rsidRPr="0086062B">
              <w:rPr>
                <w:webHidden/>
              </w:rPr>
            </w:r>
            <w:r w:rsidR="006C01B1" w:rsidRPr="0086062B">
              <w:rPr>
                <w:webHidden/>
              </w:rPr>
              <w:fldChar w:fldCharType="end"/>
            </w:r>
          </w:hyperlink>
        </w:p>
        <w:p w14:paraId="36C664F7" w14:textId="77777777" w:rsidR="006C01B1" w:rsidRPr="0086062B" w:rsidRDefault="00805EEF">
          <w:pPr>
            <w:pStyle w:val="Spistreci1"/>
            <w:rPr>
              <w:rFonts w:asciiTheme="minorHAnsi" w:eastAsiaTheme="minorEastAsia" w:hAnsiTheme="minorHAnsi"/>
              <w:sz w:val="22"/>
              <w:lang w:eastAsia="pl-PL"/>
            </w:rPr>
          </w:pPr>
          <w:hyperlink w:anchor="_Toc490926755" w:history="1">
            <w:r w:rsidR="006C01B1" w:rsidRPr="0086062B">
              <w:rPr>
                <w:rStyle w:val="Hipercze"/>
                <w:rFonts w:cs="Times New Roman"/>
              </w:rPr>
              <w:t>6.</w:t>
            </w:r>
            <w:r w:rsidR="006C01B1" w:rsidRPr="0086062B">
              <w:rPr>
                <w:rFonts w:asciiTheme="minorHAnsi" w:eastAsiaTheme="minorEastAsia" w:hAnsiTheme="minorHAnsi"/>
                <w:sz w:val="22"/>
                <w:lang w:eastAsia="pl-PL"/>
              </w:rPr>
              <w:tab/>
            </w:r>
            <w:r w:rsidR="006C01B1" w:rsidRPr="0086062B">
              <w:rPr>
                <w:rStyle w:val="Hipercze"/>
              </w:rPr>
              <w:t>Wnioski</w:t>
            </w:r>
            <w:r w:rsidR="006C01B1" w:rsidRPr="0086062B">
              <w:rPr>
                <w:webHidden/>
              </w:rPr>
              <w:tab/>
            </w:r>
            <w:r w:rsidR="006C01B1" w:rsidRPr="0086062B">
              <w:rPr>
                <w:webHidden/>
              </w:rPr>
              <w:fldChar w:fldCharType="begin"/>
            </w:r>
            <w:r w:rsidR="006C01B1" w:rsidRPr="0086062B">
              <w:rPr>
                <w:webHidden/>
              </w:rPr>
              <w:instrText xml:space="preserve"> PAGEREF _Toc490926755 \h </w:instrText>
            </w:r>
            <w:r w:rsidR="006C01B1" w:rsidRPr="0086062B">
              <w:rPr>
                <w:webHidden/>
              </w:rPr>
            </w:r>
            <w:r w:rsidR="006C01B1" w:rsidRPr="0086062B">
              <w:rPr>
                <w:webHidden/>
              </w:rPr>
              <w:fldChar w:fldCharType="end"/>
            </w:r>
          </w:hyperlink>
        </w:p>
        <w:p w14:paraId="741C2CD9" w14:textId="77777777" w:rsidR="006C01B1" w:rsidRPr="0086062B" w:rsidRDefault="00805EEF">
          <w:pPr>
            <w:pStyle w:val="Spistreci1"/>
            <w:rPr>
              <w:rFonts w:asciiTheme="minorHAnsi" w:eastAsiaTheme="minorEastAsia" w:hAnsiTheme="minorHAnsi"/>
              <w:sz w:val="22"/>
              <w:lang w:eastAsia="pl-PL"/>
            </w:rPr>
          </w:pPr>
          <w:hyperlink w:anchor="_Toc490926756" w:history="1">
            <w:r w:rsidR="006C01B1" w:rsidRPr="0086062B">
              <w:rPr>
                <w:rStyle w:val="Hipercze"/>
              </w:rPr>
              <w:t>7.</w:t>
            </w:r>
            <w:r w:rsidR="006C01B1" w:rsidRPr="0086062B">
              <w:rPr>
                <w:rFonts w:asciiTheme="minorHAnsi" w:eastAsiaTheme="minorEastAsia" w:hAnsiTheme="minorHAnsi"/>
                <w:sz w:val="22"/>
                <w:lang w:eastAsia="pl-PL"/>
              </w:rPr>
              <w:tab/>
            </w:r>
            <w:r w:rsidR="006C01B1" w:rsidRPr="0086062B">
              <w:rPr>
                <w:rStyle w:val="Hipercze"/>
              </w:rPr>
              <w:t>Bibliografia</w:t>
            </w:r>
            <w:r w:rsidR="006C01B1" w:rsidRPr="0086062B">
              <w:rPr>
                <w:webHidden/>
              </w:rPr>
              <w:tab/>
            </w:r>
            <w:r w:rsidR="006C01B1" w:rsidRPr="0086062B">
              <w:rPr>
                <w:webHidden/>
              </w:rPr>
              <w:fldChar w:fldCharType="begin"/>
            </w:r>
            <w:r w:rsidR="006C01B1" w:rsidRPr="0086062B">
              <w:rPr>
                <w:webHidden/>
              </w:rPr>
              <w:instrText xml:space="preserve"> PAGEREF _Toc490926756 \h </w:instrText>
            </w:r>
            <w:r w:rsidR="006C01B1" w:rsidRPr="0086062B">
              <w:rPr>
                <w:webHidden/>
              </w:rPr>
            </w:r>
            <w:r w:rsidR="006C01B1" w:rsidRPr="0086062B">
              <w:rPr>
                <w:webHidden/>
              </w:rPr>
              <w:fldChar w:fldCharType="end"/>
            </w:r>
          </w:hyperlink>
        </w:p>
        <w:p w14:paraId="6C9154FF" w14:textId="37B02008" w:rsidR="00F70F28" w:rsidRPr="0086062B" w:rsidRDefault="00DF6700" w:rsidP="00F70F28">
          <w:pPr>
            <w:ind w:firstLine="0"/>
            <w:rPr>
              <w:rFonts w:cs="Times New Roman"/>
              <w:szCs w:val="24"/>
            </w:rPr>
          </w:pPr>
          <w:r w:rsidRPr="0086062B">
            <w:rPr>
              <w:rFonts w:cs="Times New Roman"/>
              <w:szCs w:val="24"/>
            </w:rPr>
            <w:fldChar w:fldCharType="end"/>
          </w:r>
          <w:r w:rsidR="008E09A5" w:rsidRPr="0086062B">
            <w:rPr>
              <w:rFonts w:cs="Times New Roman"/>
              <w:szCs w:val="24"/>
            </w:rPr>
            <w:br w:type="page"/>
          </w:r>
        </w:p>
      </w:sdtContent>
    </w:sdt>
    <w:p w14:paraId="65F80818" w14:textId="6C0D4837" w:rsidR="00805EEF" w:rsidRDefault="00772E44" w:rsidP="007A1E15">
      <w:pPr>
        <w:pStyle w:val="Nagwek1"/>
        <w:numPr>
          <w:ilvl w:val="0"/>
          <w:numId w:val="31"/>
        </w:numPr>
      </w:pPr>
      <w:bookmarkStart w:id="2" w:name="_Toc490926713"/>
      <w:r w:rsidRPr="0086062B">
        <w:lastRenderedPageBreak/>
        <w:t>W</w:t>
      </w:r>
      <w:r w:rsidR="005768AF" w:rsidRPr="0086062B">
        <w:t>stęp</w:t>
      </w:r>
      <w:bookmarkStart w:id="3" w:name="_Toc490926714"/>
      <w:bookmarkEnd w:id="0"/>
      <w:bookmarkEnd w:id="2"/>
    </w:p>
    <w:p w14:paraId="54984DAE" w14:textId="06D1B1BB" w:rsidR="007A1E15" w:rsidRDefault="005F47D9" w:rsidP="007A1E15">
      <w:r>
        <w:t>W ciągu ostatnich lat znacznie wzrosło zainteresowanie algorytmami uczenia maszynowego</w:t>
      </w:r>
      <w:r w:rsidR="000C2555">
        <w:t xml:space="preserve"> oraz wykorzystaniem</w:t>
      </w:r>
      <w:r>
        <w:t xml:space="preserve"> ich do analizowania dużych zbiorów danych</w:t>
      </w:r>
      <w:r w:rsidR="000C2555">
        <w:t>.</w:t>
      </w:r>
      <w:r>
        <w:t xml:space="preserve"> Obecnie zagadnienia uczenia maszynowego zdobywają uznanie w ogromnej ilości dziedzin i są używane do prognozy pogody, katalogowania i dodawania nowych produktów</w:t>
      </w:r>
      <w:r w:rsidR="000C2555">
        <w:t xml:space="preserve"> w sklepach</w:t>
      </w:r>
      <w:r>
        <w:t xml:space="preserve">, rozpoznawania mowy, </w:t>
      </w:r>
      <w:r w:rsidR="000C2555">
        <w:t xml:space="preserve">kierowania pojazdami czy rozwoju robotyki. Dziedzina ta świetnie nadaje się do analizy, badania i poszukiwania zależności w dużych ilościach danych. </w:t>
      </w:r>
    </w:p>
    <w:p w14:paraId="359BFED8" w14:textId="005A54D3" w:rsidR="005F110B" w:rsidRDefault="003C0FCF" w:rsidP="007A1E15">
      <w:r>
        <w:t>Inwestowanie na giełdzie może przynieść bardzo duże zyski które kuszą ludzi do podejmowania różnych metod i strategii tak by prognozować przyszłe zachowania ceny. Jedną z takich metod jest użycie uczenia maszynowego które wydaje się być bardzo dobrym</w:t>
      </w:r>
      <w:r w:rsidR="00CB3AA4">
        <w:t xml:space="preserve"> narzędzie</w:t>
      </w:r>
      <w:r w:rsidR="00BD4F35">
        <w:t>m</w:t>
      </w:r>
      <w:r w:rsidR="00CB3AA4">
        <w:t xml:space="preserve"> do celów</w:t>
      </w:r>
      <w:r w:rsidR="00BD4F35">
        <w:t xml:space="preserve"> tego typu</w:t>
      </w:r>
      <w:r w:rsidR="00CB3AA4">
        <w:t>.</w:t>
      </w:r>
      <w:r w:rsidR="00BD4F35">
        <w:t xml:space="preserve"> Rynek dostarcza bardzo dużą ilość pozornie niemających związku ze sobą informacji, które są trudne do połączenia nawet dla człowieka. Za pomocą</w:t>
      </w:r>
      <w:r w:rsidR="00CB3AA4">
        <w:t xml:space="preserve"> </w:t>
      </w:r>
      <w:r w:rsidR="00BD4F35">
        <w:t>algorytmów uczenia maszynowego można analizować te informacje i wspomagać proces decyzyjny bądź nawet podejmować decyzje inwestycyjne za człowieka. Niestety rynek charakteryzuje się dużą ilością hałasów i niestabilnością przez co prognoza jest bardzo trudnym zadaniem.</w:t>
      </w:r>
    </w:p>
    <w:p w14:paraId="363EB97F" w14:textId="707E18E2" w:rsidR="00766B19" w:rsidRDefault="00BD4F35" w:rsidP="007A1E15">
      <w:r>
        <w:t xml:space="preserve">Celem pracy jest badanie i wybór optymalnego algorytmu uczenia maszynowego </w:t>
      </w:r>
      <w:r w:rsidR="00A95E85">
        <w:t>oraz przeprowadzenie</w:t>
      </w:r>
      <w:r>
        <w:t xml:space="preserve"> symulacj</w:t>
      </w:r>
      <w:r w:rsidR="00A95E85">
        <w:t>i</w:t>
      </w:r>
      <w:r>
        <w:t xml:space="preserve"> gry na opcjach binarnych. Opcje binarne to nowy instrument giełdowy polegający na spekulowaniu czy cena dane</w:t>
      </w:r>
      <w:r w:rsidR="005F5B3A">
        <w:t>go instrumentu giełdowego w tym przypadku pary walutowej wzrośnie czy spadnie w określonym przedziale czasowym. Zgodnie z założeniem opcji binarnych algorytmy uczenia maszynowego</w:t>
      </w:r>
      <w:r w:rsidR="00084758">
        <w:t>, w badaniach</w:t>
      </w:r>
      <w:r w:rsidR="005F5B3A">
        <w:t xml:space="preserve"> będą miały za zadanie spekulację kierunku ruchu ceny w określonym przedziale czasowym, natomiast</w:t>
      </w:r>
      <w:r w:rsidR="00FA1391">
        <w:t xml:space="preserve"> dokładna wartość ceny</w:t>
      </w:r>
      <w:r w:rsidR="005F5B3A">
        <w:t xml:space="preserve"> nie będzie prognozowana.</w:t>
      </w:r>
    </w:p>
    <w:p w14:paraId="308D7ACE" w14:textId="43BA7833" w:rsidR="00084758" w:rsidRPr="007A1E15" w:rsidRDefault="0090256A" w:rsidP="007A1E15">
      <w:r>
        <w:rPr>
          <w:rFonts w:cs="Times New Roman"/>
          <w:szCs w:val="24"/>
        </w:rPr>
        <w:t xml:space="preserve">Praca podzielona jest na 6 rozdziałów. </w:t>
      </w:r>
      <w:r w:rsidR="00084758">
        <w:t xml:space="preserve">W rozdziale drugim zostanie przeprowadzony wstęp teoretyczny wprowadzający w zagadnienia uczenia maszynowego oraz podstawowych informacji o giełdzie. Rozdział trzeci przedstawia narzędzia jakie zostały użyte do wygenerowania zbiorów danych oraz do przeprowadzenia badań. Kolejny, czwarty rozdział opisuje metodę wykonywanych badań wyjaśniając w kolejności każdy krok. W przedostatnim piątym rozdziale zaprezentowane zostały wyniki badań oraz spekulacji. Ostatni szósty rozdział </w:t>
      </w:r>
      <w:r w:rsidR="00FF776B">
        <w:t xml:space="preserve">stanowi podsumowanie, </w:t>
      </w:r>
      <w:r w:rsidR="00084758">
        <w:t>opisuje wnioski płynące z pracy magisterskiej i sugeruje dalsze kierunki badań.</w:t>
      </w:r>
    </w:p>
    <w:p w14:paraId="63B877F9" w14:textId="18857828" w:rsidR="008E7096" w:rsidRPr="0086062B" w:rsidRDefault="00BD4F35" w:rsidP="00CB2E6B">
      <w:pPr>
        <w:pStyle w:val="Nagwek1"/>
        <w:rPr>
          <w:rFonts w:cs="Times New Roman"/>
        </w:rPr>
      </w:pPr>
      <w:r>
        <w:rPr>
          <w:rFonts w:cs="Times New Roman"/>
        </w:rPr>
        <w:lastRenderedPageBreak/>
        <w:t>Prognoza</w:t>
      </w:r>
      <w:r w:rsidR="00F16C02" w:rsidRPr="0086062B">
        <w:rPr>
          <w:rFonts w:cs="Times New Roman"/>
        </w:rPr>
        <w:t xml:space="preserve"> rynków</w:t>
      </w:r>
      <w:bookmarkEnd w:id="3"/>
    </w:p>
    <w:p w14:paraId="612CE532" w14:textId="1BB03A75" w:rsidR="00FE24C5" w:rsidRPr="0086062B" w:rsidRDefault="00FE24C5" w:rsidP="006B0FFF">
      <w:pPr>
        <w:pStyle w:val="Tekstpodstawowyzwciciem"/>
      </w:pPr>
      <w:r w:rsidRPr="0086062B">
        <w:t xml:space="preserve">Poniższy podrozdział stanowi wprowadzenie </w:t>
      </w:r>
      <w:r w:rsidR="008E09A5" w:rsidRPr="0086062B">
        <w:t xml:space="preserve">teoretyczne do pojęć i technik jakie wiążą się z predykcją rynków </w:t>
      </w:r>
      <w:r w:rsidR="00345A4E" w:rsidRPr="0086062B">
        <w:t xml:space="preserve">giełdowych. Pierwszy podrozdział 2.1 jest wprowadzeniem teoretycznym do rynku </w:t>
      </w:r>
      <w:r w:rsidR="00FB6A4A" w:rsidRPr="0086062B">
        <w:t>Forex</w:t>
      </w:r>
      <w:r w:rsidR="00345A4E" w:rsidRPr="0086062B">
        <w:t xml:space="preserve">, </w:t>
      </w:r>
      <w:r w:rsidR="0086062B" w:rsidRPr="0086062B">
        <w:t>opisuje czym jest ten rynek oraz czym są pary walutowe</w:t>
      </w:r>
      <w:r w:rsidR="00345A4E" w:rsidRPr="0086062B">
        <w:t>.</w:t>
      </w:r>
      <w:r w:rsidR="0086062B" w:rsidRPr="0086062B">
        <w:t xml:space="preserve"> </w:t>
      </w:r>
      <w:r w:rsidR="00345A4E" w:rsidRPr="0086062B">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86062B" w:rsidRDefault="00C01BD8" w:rsidP="00F0689F">
      <w:pPr>
        <w:pStyle w:val="Nagwek2"/>
        <w:rPr>
          <w:rFonts w:cs="Times New Roman"/>
        </w:rPr>
      </w:pPr>
      <w:bookmarkStart w:id="4" w:name="_Toc485828432"/>
      <w:bookmarkStart w:id="5" w:name="_Toc490926715"/>
      <w:r w:rsidRPr="0086062B">
        <w:rPr>
          <w:rFonts w:cs="Times New Roman"/>
        </w:rPr>
        <w:t>Rynek Forex</w:t>
      </w:r>
      <w:bookmarkEnd w:id="4"/>
      <w:bookmarkEnd w:id="5"/>
    </w:p>
    <w:p w14:paraId="57814717" w14:textId="6A8ABB46" w:rsidR="00C01BD8" w:rsidRDefault="00C01BD8" w:rsidP="006B0FFF">
      <w:pPr>
        <w:pStyle w:val="Tekstpodstawowyzwciciem2"/>
      </w:pPr>
      <w:r w:rsidRPr="0086062B">
        <w:t xml:space="preserve">Foregin Exchange Market częściej nazywany Forex (ang. Foregin Exchange) jest to największy na świecie rynek </w:t>
      </w:r>
      <w:r w:rsidR="00FB6A4A" w:rsidRPr="0086062B">
        <w:t>walutowy,</w:t>
      </w:r>
      <w:r w:rsidRPr="0086062B">
        <w:t xml:space="preserve"> gdzie rządy, banki centralne, maklerzy i inni inwestorzy wykonują operacje wymiany walut. Początkowo tylko wielkie i bogate podmioty handlowe miały możliwość użytkowania ry</w:t>
      </w:r>
      <w:r w:rsidR="00FB6A4A">
        <w:t xml:space="preserve">nku Forex jednak z przyjściem i </w:t>
      </w:r>
      <w:r w:rsidRPr="0086062B">
        <w:t xml:space="preserve">popularyzacją </w:t>
      </w:r>
      <w:r w:rsidR="00FB6A4A" w:rsidRPr="0086062B">
        <w:t>Internetu</w:t>
      </w:r>
      <w:r w:rsidRPr="0086062B">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t xml:space="preserve">am w różnych sesjach handlowych: azjatyckiej, amerykańskiej i </w:t>
      </w:r>
      <w:r w:rsidRPr="0086062B">
        <w:t xml:space="preserve">europejskiej przez cały czas pomijając weekendy oraz </w:t>
      </w:r>
      <w:r w:rsidR="00FB6A4A">
        <w:t>ważne święta</w:t>
      </w:r>
      <w:r w:rsidRPr="0086062B">
        <w:t xml:space="preserve">. Każda waluta na </w:t>
      </w:r>
      <w:r w:rsidR="00FB6A4A" w:rsidRPr="0086062B">
        <w:t xml:space="preserve">Forex </w:t>
      </w:r>
      <w:r w:rsidRPr="0086062B">
        <w:t xml:space="preserve">jest oznaczona </w:t>
      </w:r>
      <w:r w:rsidR="00FB6A4A" w:rsidRPr="0086062B">
        <w:t>specjalnym</w:t>
      </w:r>
      <w:r w:rsidRPr="0086062B">
        <w:t xml:space="preserve"> trzyliterowym kodem według norm ISO przykładowo euro to EUR a dolar amerykański to USD. Notowania są mierzone w dokładności do 1 p</w:t>
      </w:r>
      <w:r w:rsidR="00FB6A4A">
        <w:t>ip (ang. Price Interest Point) i</w:t>
      </w:r>
      <w:r w:rsidRPr="0086062B">
        <w:t xml:space="preserve"> jest to najmniejsza wartość zmiany jaka może nastąpić w cenie </w:t>
      </w:r>
      <w:r w:rsidR="00FB6A4A" w:rsidRPr="0086062B">
        <w:t>danej</w:t>
      </w:r>
      <w:r w:rsidRPr="0086062B">
        <w:t xml:space="preserve"> waluty. Dla większości walut pip wynosi 0,0001 część całości np. 3,5212</w:t>
      </w:r>
      <w:r w:rsidR="00A415BB" w:rsidRPr="0086062B">
        <w:rPr>
          <w:rStyle w:val="Odwoanieprzypisudolnego"/>
          <w:rFonts w:cs="Times New Roman"/>
        </w:rPr>
        <w:footnoteReference w:id="1"/>
      </w:r>
      <w:r w:rsidRPr="0086062B">
        <w:t xml:space="preserve">. </w:t>
      </w:r>
    </w:p>
    <w:p w14:paraId="673F5DF2" w14:textId="77777777" w:rsidR="001C108C" w:rsidRPr="0086062B" w:rsidRDefault="001C108C" w:rsidP="006B0FFF">
      <w:pPr>
        <w:pStyle w:val="Tekstpodstawowyzwciciem2"/>
      </w:pPr>
    </w:p>
    <w:p w14:paraId="067734F7" w14:textId="64F06D9E" w:rsidR="00C01BD8" w:rsidRPr="0086062B" w:rsidRDefault="00C01BD8" w:rsidP="00F0689F">
      <w:pPr>
        <w:pStyle w:val="Nagwek3"/>
        <w:rPr>
          <w:rFonts w:cs="Times New Roman"/>
        </w:rPr>
      </w:pPr>
      <w:bookmarkStart w:id="6" w:name="_Toc490926716"/>
      <w:r w:rsidRPr="0086062B">
        <w:rPr>
          <w:rFonts w:cs="Times New Roman"/>
        </w:rPr>
        <w:lastRenderedPageBreak/>
        <w:t>Pary walutowe</w:t>
      </w:r>
      <w:bookmarkEnd w:id="6"/>
    </w:p>
    <w:p w14:paraId="72B1C150" w14:textId="307C4FEA" w:rsidR="002D61C9" w:rsidRDefault="00C01BD8" w:rsidP="006B0FFF">
      <w:pPr>
        <w:pStyle w:val="Tekstpodstawowyzwciciem2"/>
      </w:pPr>
      <w:r w:rsidRPr="0086062B">
        <w:t xml:space="preserve">Aby wykonywać </w:t>
      </w:r>
      <w:r w:rsidR="00FB6A4A" w:rsidRPr="0086062B">
        <w:t>transakcje</w:t>
      </w:r>
      <w:r w:rsidRPr="0086062B">
        <w:t xml:space="preserve"> handlowe z użyciem walut na rynku </w:t>
      </w:r>
      <w:r w:rsidR="00FB6A4A" w:rsidRPr="0086062B">
        <w:t xml:space="preserve">Forex </w:t>
      </w:r>
      <w:r w:rsidRPr="0086062B">
        <w:t xml:space="preserve">należy znać </w:t>
      </w:r>
      <w:r w:rsidR="00FB6A4A">
        <w:t xml:space="preserve">ich wartość, którą określa się </w:t>
      </w:r>
      <w:r w:rsidRPr="0086062B">
        <w:t xml:space="preserve">w porównaniu do innej waluty.  Przykładowo wartość euro do </w:t>
      </w:r>
      <w:r w:rsidR="00FB6A4A" w:rsidRPr="0086062B">
        <w:t>złotówki</w:t>
      </w:r>
      <w:r w:rsidR="00FB6A4A">
        <w:t xml:space="preserve"> wynosząca </w:t>
      </w:r>
      <w:r w:rsidRPr="0086062B">
        <w:t xml:space="preserve">4.23 </w:t>
      </w:r>
      <w:r w:rsidR="00B84FA7" w:rsidRPr="0086062B">
        <w:t>oznacza,</w:t>
      </w:r>
      <w:r w:rsidRPr="0086062B">
        <w:t xml:space="preserve"> że 1 euro jest warty 4.23 </w:t>
      </w:r>
      <w:r w:rsidR="00B84FA7" w:rsidRPr="0086062B">
        <w:t>złote</w:t>
      </w:r>
      <w:r w:rsidR="00B84FA7">
        <w:t>go, czy</w:t>
      </w:r>
      <w:r w:rsidR="00FB6A4A">
        <w:t xml:space="preserve"> wartość euro do dolara</w:t>
      </w:r>
      <w:r w:rsidRPr="0086062B">
        <w:t xml:space="preserve"> 1.2 </w:t>
      </w:r>
      <w:r w:rsidR="00B84FA7" w:rsidRPr="0086062B">
        <w:t>oznacza,</w:t>
      </w:r>
      <w:r w:rsidRPr="0086062B">
        <w:t xml:space="preserve"> że j</w:t>
      </w:r>
      <w:r w:rsidR="004854A6" w:rsidRPr="0086062B">
        <w:t>eden euro jest warty 1.2 dolara a</w:t>
      </w:r>
      <w:r w:rsidRPr="0086062B">
        <w:t>merykańskiego. Porównania w taki sposób różnych walut tworzą pary walutowe EUR/PLN o kursie 4.23 czy jedna z najpopularniejszych EUR/USD o kursie 1.2. Walutę pierwszą w parze walutowej nazywamy walutą bazową, nato</w:t>
      </w:r>
      <w:r w:rsidR="002D61C9" w:rsidRPr="0086062B">
        <w:t xml:space="preserve">miast drugą </w:t>
      </w:r>
      <w:r w:rsidR="00FB6A4A" w:rsidRPr="0086062B">
        <w:t>walutą kwotowaną</w:t>
      </w:r>
      <w:r w:rsidR="002D61C9" w:rsidRPr="0086062B">
        <w:t xml:space="preserve">. </w:t>
      </w:r>
    </w:p>
    <w:p w14:paraId="76A14574" w14:textId="77777777" w:rsidR="001C108C" w:rsidRPr="0086062B" w:rsidRDefault="001C108C" w:rsidP="006B0FFF">
      <w:pPr>
        <w:pStyle w:val="Tekstpodstawowyzwciciem2"/>
      </w:pPr>
    </w:p>
    <w:p w14:paraId="7E45942B" w14:textId="631F10F1" w:rsidR="00C01BD8" w:rsidRPr="0086062B" w:rsidRDefault="00C01BD8" w:rsidP="006B0FFF">
      <w:pPr>
        <w:pStyle w:val="Tekstpodstawowywcity"/>
      </w:pPr>
      <w:r w:rsidRPr="0086062B">
        <w:t xml:space="preserve">Wyróżniane są trzy podstawowe </w:t>
      </w:r>
      <w:r w:rsidR="00890A06" w:rsidRPr="0086062B">
        <w:t>typy</w:t>
      </w:r>
      <w:r w:rsidRPr="0086062B">
        <w:t xml:space="preserve"> walut</w:t>
      </w:r>
      <w:r w:rsidR="00CA4411" w:rsidRPr="0086062B">
        <w:rPr>
          <w:rStyle w:val="Odwoanieprzypisudolnego"/>
          <w:rFonts w:cs="Times New Roman"/>
        </w:rPr>
        <w:footnoteReference w:id="2"/>
      </w:r>
      <w:r w:rsidRPr="0086062B">
        <w:t>:</w:t>
      </w:r>
    </w:p>
    <w:p w14:paraId="6479834D" w14:textId="1AA20B31" w:rsidR="004F51DC" w:rsidRDefault="004F51DC" w:rsidP="001C108C">
      <w:pPr>
        <w:pStyle w:val="Akapitzlist"/>
        <w:numPr>
          <w:ilvl w:val="0"/>
          <w:numId w:val="10"/>
        </w:numPr>
        <w:spacing w:after="200" w:line="276" w:lineRule="auto"/>
        <w:rPr>
          <w:rFonts w:cs="Times New Roman"/>
        </w:rPr>
      </w:pPr>
      <w:r w:rsidRPr="0086062B">
        <w:rPr>
          <w:rFonts w:cs="Times New Roman"/>
          <w:b/>
        </w:rPr>
        <w:t>Główne</w:t>
      </w:r>
      <w:r w:rsidR="00C01BD8" w:rsidRPr="0086062B">
        <w:rPr>
          <w:rFonts w:cs="Times New Roman"/>
        </w:rPr>
        <w:t xml:space="preserve"> – są wszystkie pary odnoszące się do </w:t>
      </w:r>
      <w:r>
        <w:rPr>
          <w:rFonts w:cs="Times New Roman"/>
        </w:rPr>
        <w:t>dolara</w:t>
      </w:r>
      <w:r w:rsidR="00C01BD8" w:rsidRPr="0086062B">
        <w:rPr>
          <w:rFonts w:cs="Times New Roman"/>
        </w:rPr>
        <w:t xml:space="preserve"> amerykańskiego po jednej ze </w:t>
      </w:r>
      <w:r>
        <w:rPr>
          <w:rFonts w:cs="Times New Roman"/>
        </w:rPr>
        <w:t>stron,</w:t>
      </w:r>
      <w:r w:rsidR="00C01BD8" w:rsidRPr="0086062B">
        <w:rPr>
          <w:rFonts w:cs="Times New Roman"/>
        </w:rPr>
        <w:t xml:space="preserve"> </w:t>
      </w:r>
      <w:r w:rsidRPr="0086062B">
        <w:rPr>
          <w:rFonts w:cs="Times New Roman"/>
        </w:rPr>
        <w:t>kwotowanej</w:t>
      </w:r>
      <w:r w:rsidR="00C01BD8" w:rsidRPr="0086062B">
        <w:rPr>
          <w:rFonts w:cs="Times New Roman"/>
        </w:rPr>
        <w:t xml:space="preserve"> lub bazowej. </w:t>
      </w:r>
      <w:r w:rsidRPr="0086062B">
        <w:rPr>
          <w:rFonts w:cs="Times New Roman"/>
        </w:rPr>
        <w:t>Główne</w:t>
      </w:r>
      <w:r w:rsidR="00C01BD8" w:rsidRPr="0086062B">
        <w:rPr>
          <w:rFonts w:cs="Times New Roman"/>
        </w:rPr>
        <w:t xml:space="preserve"> pary z racji że są </w:t>
      </w:r>
      <w:r w:rsidRPr="0086062B">
        <w:rPr>
          <w:rFonts w:cs="Times New Roman"/>
        </w:rPr>
        <w:t>najczęściej</w:t>
      </w:r>
      <w:r w:rsidR="00C01BD8" w:rsidRPr="0086062B">
        <w:rPr>
          <w:rFonts w:cs="Times New Roman"/>
        </w:rPr>
        <w:t xml:space="preserve"> używane wyróżniają się wysoką płynnością oraz niskimi kosztami transakcji. Transakcje dotyczące par z tej kategorii stanowią większość transakcji na rynku </w:t>
      </w:r>
      <w:r w:rsidRPr="0086062B">
        <w:t>Forex</w:t>
      </w:r>
      <w:r w:rsidR="00C01BD8" w:rsidRPr="0086062B">
        <w:rPr>
          <w:rFonts w:cs="Times New Roman"/>
        </w:rPr>
        <w:t>.</w:t>
      </w:r>
    </w:p>
    <w:p w14:paraId="55941A16" w14:textId="77777777" w:rsidR="001C108C" w:rsidRPr="001C108C" w:rsidRDefault="001C108C" w:rsidP="001C108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7"/>
        <w:gridCol w:w="4076"/>
        <w:gridCol w:w="1494"/>
      </w:tblGrid>
      <w:tr w:rsidR="00C01BD8" w:rsidRPr="0086062B" w14:paraId="464DB64B" w14:textId="77777777" w:rsidTr="00F735F9">
        <w:tc>
          <w:tcPr>
            <w:tcW w:w="1787" w:type="dxa"/>
          </w:tcPr>
          <w:p w14:paraId="402D30C0" w14:textId="77777777" w:rsidR="00C01BD8" w:rsidRPr="0086062B" w:rsidRDefault="00C01BD8" w:rsidP="00F735F9">
            <w:pPr>
              <w:pStyle w:val="Akapitzlist"/>
              <w:ind w:left="0" w:right="180" w:hanging="447"/>
              <w:jc w:val="center"/>
              <w:rPr>
                <w:rFonts w:cs="Times New Roman"/>
                <w:lang w:val="pl-PL"/>
              </w:rPr>
            </w:pPr>
            <w:r w:rsidRPr="0086062B">
              <w:rPr>
                <w:rFonts w:cs="Times New Roman"/>
                <w:lang w:val="pl-PL"/>
              </w:rPr>
              <w:t>Para</w:t>
            </w:r>
          </w:p>
        </w:tc>
        <w:tc>
          <w:tcPr>
            <w:tcW w:w="4252" w:type="dxa"/>
          </w:tcPr>
          <w:p w14:paraId="20B4131D"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c>
          <w:tcPr>
            <w:tcW w:w="1524" w:type="dxa"/>
          </w:tcPr>
          <w:p w14:paraId="374DFF73" w14:textId="04BA1DEB" w:rsidR="00C01BD8" w:rsidRPr="0086062B" w:rsidRDefault="00C01BD8" w:rsidP="00685801">
            <w:pPr>
              <w:pStyle w:val="Akapitzlist"/>
              <w:ind w:left="0" w:firstLine="0"/>
              <w:rPr>
                <w:rFonts w:cs="Times New Roman"/>
                <w:lang w:val="pl-PL"/>
              </w:rPr>
            </w:pPr>
            <w:r w:rsidRPr="0086062B">
              <w:rPr>
                <w:rFonts w:cs="Times New Roman"/>
                <w:lang w:val="pl-PL"/>
              </w:rPr>
              <w:t xml:space="preserve">Udział % w </w:t>
            </w:r>
            <w:r w:rsidR="004F51DC" w:rsidRPr="0086062B">
              <w:t>Forex</w:t>
            </w:r>
          </w:p>
        </w:tc>
      </w:tr>
      <w:tr w:rsidR="00C01BD8" w:rsidRPr="0086062B" w14:paraId="30558541" w14:textId="77777777" w:rsidTr="00F735F9">
        <w:tc>
          <w:tcPr>
            <w:tcW w:w="1787" w:type="dxa"/>
          </w:tcPr>
          <w:p w14:paraId="2E573B15"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USD/EUR</w:t>
            </w:r>
          </w:p>
        </w:tc>
        <w:tc>
          <w:tcPr>
            <w:tcW w:w="4252" w:type="dxa"/>
          </w:tcPr>
          <w:p w14:paraId="63825451" w14:textId="6386E8B5" w:rsidR="00C01BD8" w:rsidRPr="0086062B" w:rsidRDefault="00C01BD8" w:rsidP="00464363">
            <w:pPr>
              <w:pStyle w:val="Akapitzlist"/>
              <w:ind w:left="0"/>
              <w:rPr>
                <w:rFonts w:cs="Times New Roman"/>
                <w:lang w:val="pl-PL"/>
              </w:rPr>
            </w:pPr>
            <w:r w:rsidRPr="0086062B">
              <w:rPr>
                <w:rFonts w:cs="Times New Roman"/>
                <w:lang w:val="pl-PL"/>
              </w:rPr>
              <w:t xml:space="preserve">Stany Zjednoczone/Strefa </w:t>
            </w:r>
            <w:r w:rsidR="00685801" w:rsidRPr="0086062B">
              <w:rPr>
                <w:rFonts w:cs="Times New Roman"/>
                <w:lang w:val="pl-PL"/>
              </w:rPr>
              <w:t>E</w:t>
            </w:r>
            <w:r w:rsidRPr="0086062B">
              <w:rPr>
                <w:rFonts w:cs="Times New Roman"/>
                <w:lang w:val="pl-PL"/>
              </w:rPr>
              <w:t>uro</w:t>
            </w:r>
          </w:p>
        </w:tc>
        <w:tc>
          <w:tcPr>
            <w:tcW w:w="1524" w:type="dxa"/>
          </w:tcPr>
          <w:p w14:paraId="19E99067" w14:textId="77777777" w:rsidR="00C01BD8" w:rsidRPr="0086062B" w:rsidRDefault="00C01BD8" w:rsidP="00464363">
            <w:pPr>
              <w:pStyle w:val="Akapitzlist"/>
              <w:ind w:left="0"/>
              <w:rPr>
                <w:rFonts w:cs="Times New Roman"/>
                <w:lang w:val="pl-PL"/>
              </w:rPr>
            </w:pPr>
            <w:r w:rsidRPr="0086062B">
              <w:rPr>
                <w:rFonts w:cs="Times New Roman"/>
                <w:lang w:val="pl-PL"/>
              </w:rPr>
              <w:t>24.1</w:t>
            </w:r>
          </w:p>
        </w:tc>
      </w:tr>
      <w:tr w:rsidR="00C01BD8" w:rsidRPr="0086062B" w14:paraId="165F5C10" w14:textId="77777777" w:rsidTr="00F735F9">
        <w:tc>
          <w:tcPr>
            <w:tcW w:w="1787" w:type="dxa"/>
          </w:tcPr>
          <w:p w14:paraId="5BE5CD2D"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USD/JPY</w:t>
            </w:r>
          </w:p>
        </w:tc>
        <w:tc>
          <w:tcPr>
            <w:tcW w:w="4252" w:type="dxa"/>
          </w:tcPr>
          <w:p w14:paraId="19FD2AE4" w14:textId="386A8193" w:rsidR="00C01BD8" w:rsidRPr="0086062B" w:rsidRDefault="00C01BD8" w:rsidP="00464363">
            <w:pPr>
              <w:pStyle w:val="Akapitzlist"/>
              <w:ind w:left="0"/>
              <w:rPr>
                <w:rFonts w:cs="Times New Roman"/>
                <w:lang w:val="pl-PL"/>
              </w:rPr>
            </w:pPr>
            <w:r w:rsidRPr="0086062B">
              <w:rPr>
                <w:rFonts w:cs="Times New Roman"/>
                <w:lang w:val="pl-PL"/>
              </w:rPr>
              <w:t xml:space="preserve">Stany </w:t>
            </w:r>
            <w:r w:rsidR="00685801" w:rsidRPr="0086062B">
              <w:rPr>
                <w:rFonts w:cs="Times New Roman"/>
                <w:lang w:val="pl-PL"/>
              </w:rPr>
              <w:t>Z</w:t>
            </w:r>
            <w:r w:rsidRPr="0086062B">
              <w:rPr>
                <w:rFonts w:cs="Times New Roman"/>
                <w:lang w:val="pl-PL"/>
              </w:rPr>
              <w:t>jednoczone/Japonia</w:t>
            </w:r>
          </w:p>
        </w:tc>
        <w:tc>
          <w:tcPr>
            <w:tcW w:w="1524" w:type="dxa"/>
          </w:tcPr>
          <w:p w14:paraId="206323C1" w14:textId="77777777" w:rsidR="00C01BD8" w:rsidRPr="0086062B" w:rsidRDefault="00C01BD8" w:rsidP="00464363">
            <w:pPr>
              <w:pStyle w:val="Akapitzlist"/>
              <w:ind w:left="0"/>
              <w:rPr>
                <w:rFonts w:cs="Times New Roman"/>
                <w:lang w:val="pl-PL"/>
              </w:rPr>
            </w:pPr>
            <w:r w:rsidRPr="0086062B">
              <w:rPr>
                <w:rFonts w:cs="Times New Roman"/>
                <w:lang w:val="pl-PL"/>
              </w:rPr>
              <w:t>18.3</w:t>
            </w:r>
          </w:p>
        </w:tc>
      </w:tr>
      <w:tr w:rsidR="00C01BD8" w:rsidRPr="0086062B" w14:paraId="6A3E2AE9" w14:textId="77777777" w:rsidTr="00F735F9">
        <w:tc>
          <w:tcPr>
            <w:tcW w:w="1787" w:type="dxa"/>
          </w:tcPr>
          <w:p w14:paraId="635B8716"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USD/GBP</w:t>
            </w:r>
          </w:p>
        </w:tc>
        <w:tc>
          <w:tcPr>
            <w:tcW w:w="4252" w:type="dxa"/>
          </w:tcPr>
          <w:p w14:paraId="495A3673" w14:textId="5742A9D1" w:rsidR="00C01BD8" w:rsidRPr="0086062B" w:rsidRDefault="00464363" w:rsidP="00464363">
            <w:pPr>
              <w:pStyle w:val="Akapitzlist"/>
              <w:ind w:left="0" w:firstLine="0"/>
              <w:rPr>
                <w:rFonts w:cs="Times New Roman"/>
                <w:lang w:val="pl-PL"/>
              </w:rPr>
            </w:pPr>
            <w:r w:rsidRPr="0086062B">
              <w:rPr>
                <w:rFonts w:cs="Times New Roman"/>
                <w:lang w:val="pl-PL"/>
              </w:rPr>
              <w:t xml:space="preserve">         </w:t>
            </w:r>
            <w:r w:rsidR="00C01BD8" w:rsidRPr="0086062B">
              <w:rPr>
                <w:rFonts w:cs="Times New Roman"/>
                <w:lang w:val="pl-PL"/>
              </w:rPr>
              <w:t>Stany Zjednoczone/Wielka Brytania</w:t>
            </w:r>
          </w:p>
        </w:tc>
        <w:tc>
          <w:tcPr>
            <w:tcW w:w="1524" w:type="dxa"/>
          </w:tcPr>
          <w:p w14:paraId="24E7C35A" w14:textId="77777777" w:rsidR="00C01BD8" w:rsidRPr="0086062B" w:rsidRDefault="00C01BD8" w:rsidP="00464363">
            <w:pPr>
              <w:pStyle w:val="Akapitzlist"/>
              <w:ind w:left="0"/>
              <w:rPr>
                <w:rFonts w:cs="Times New Roman"/>
                <w:lang w:val="pl-PL"/>
              </w:rPr>
            </w:pPr>
            <w:r w:rsidRPr="0086062B">
              <w:rPr>
                <w:rFonts w:cs="Times New Roman"/>
                <w:lang w:val="pl-PL"/>
              </w:rPr>
              <w:t>8.8</w:t>
            </w:r>
          </w:p>
        </w:tc>
      </w:tr>
      <w:tr w:rsidR="00C01BD8" w:rsidRPr="0086062B" w14:paraId="4711E85F" w14:textId="77777777" w:rsidTr="00F735F9">
        <w:tc>
          <w:tcPr>
            <w:tcW w:w="1787" w:type="dxa"/>
          </w:tcPr>
          <w:p w14:paraId="6E0116F7"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USD/AUD</w:t>
            </w:r>
          </w:p>
        </w:tc>
        <w:tc>
          <w:tcPr>
            <w:tcW w:w="4252" w:type="dxa"/>
          </w:tcPr>
          <w:p w14:paraId="3ADAF845" w14:textId="77777777" w:rsidR="00C01BD8" w:rsidRPr="0086062B" w:rsidRDefault="00C01BD8" w:rsidP="00464363">
            <w:pPr>
              <w:pStyle w:val="Akapitzlist"/>
              <w:ind w:left="0"/>
              <w:rPr>
                <w:rFonts w:cs="Times New Roman"/>
                <w:lang w:val="pl-PL"/>
              </w:rPr>
            </w:pPr>
            <w:r w:rsidRPr="0086062B">
              <w:rPr>
                <w:rFonts w:cs="Times New Roman"/>
                <w:lang w:val="pl-PL"/>
              </w:rPr>
              <w:t>Stany Zjednoczone/Australia</w:t>
            </w:r>
          </w:p>
        </w:tc>
        <w:tc>
          <w:tcPr>
            <w:tcW w:w="1524" w:type="dxa"/>
          </w:tcPr>
          <w:p w14:paraId="7D733053" w14:textId="77777777" w:rsidR="00C01BD8" w:rsidRPr="0086062B" w:rsidRDefault="00C01BD8" w:rsidP="00464363">
            <w:pPr>
              <w:pStyle w:val="Akapitzlist"/>
              <w:ind w:left="0"/>
              <w:rPr>
                <w:rFonts w:cs="Times New Roman"/>
                <w:lang w:val="pl-PL"/>
              </w:rPr>
            </w:pPr>
            <w:r w:rsidRPr="0086062B">
              <w:rPr>
                <w:rFonts w:cs="Times New Roman"/>
                <w:lang w:val="pl-PL"/>
              </w:rPr>
              <w:t>6.8</w:t>
            </w:r>
          </w:p>
        </w:tc>
      </w:tr>
      <w:tr w:rsidR="00C01BD8" w:rsidRPr="0086062B" w14:paraId="63E3BAE1" w14:textId="77777777" w:rsidTr="00F735F9">
        <w:tc>
          <w:tcPr>
            <w:tcW w:w="1787" w:type="dxa"/>
          </w:tcPr>
          <w:p w14:paraId="150C670C"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USD/CAD</w:t>
            </w:r>
          </w:p>
        </w:tc>
        <w:tc>
          <w:tcPr>
            <w:tcW w:w="4252" w:type="dxa"/>
          </w:tcPr>
          <w:p w14:paraId="17D9E55E" w14:textId="77777777" w:rsidR="00C01BD8" w:rsidRPr="0086062B" w:rsidRDefault="00C01BD8" w:rsidP="00464363">
            <w:pPr>
              <w:pStyle w:val="Akapitzlist"/>
              <w:ind w:left="0"/>
              <w:rPr>
                <w:rFonts w:cs="Times New Roman"/>
                <w:lang w:val="pl-PL"/>
              </w:rPr>
            </w:pPr>
            <w:r w:rsidRPr="0086062B">
              <w:rPr>
                <w:rFonts w:cs="Times New Roman"/>
                <w:lang w:val="pl-PL"/>
              </w:rPr>
              <w:t>Stany Zjednoczone/Kanada</w:t>
            </w:r>
          </w:p>
        </w:tc>
        <w:tc>
          <w:tcPr>
            <w:tcW w:w="1524" w:type="dxa"/>
          </w:tcPr>
          <w:p w14:paraId="1D410EDB" w14:textId="77777777" w:rsidR="00C01BD8" w:rsidRPr="0086062B" w:rsidRDefault="00C01BD8" w:rsidP="00464363">
            <w:pPr>
              <w:pStyle w:val="Akapitzlist"/>
              <w:ind w:left="0"/>
              <w:rPr>
                <w:rFonts w:cs="Times New Roman"/>
                <w:lang w:val="pl-PL"/>
              </w:rPr>
            </w:pPr>
            <w:r w:rsidRPr="0086062B">
              <w:rPr>
                <w:rFonts w:cs="Times New Roman"/>
                <w:lang w:val="pl-PL"/>
              </w:rPr>
              <w:t>3.7</w:t>
            </w:r>
          </w:p>
        </w:tc>
      </w:tr>
      <w:tr w:rsidR="00C01BD8" w:rsidRPr="0086062B" w14:paraId="7F2C0BDD" w14:textId="77777777" w:rsidTr="00F735F9">
        <w:tc>
          <w:tcPr>
            <w:tcW w:w="1787" w:type="dxa"/>
          </w:tcPr>
          <w:p w14:paraId="328522FB" w14:textId="77777777" w:rsidR="00C01BD8" w:rsidRPr="0086062B" w:rsidRDefault="00C01BD8" w:rsidP="00464363">
            <w:pPr>
              <w:pStyle w:val="Akapitzlist"/>
              <w:ind w:left="0" w:right="180" w:firstLine="120"/>
              <w:rPr>
                <w:rFonts w:cs="Times New Roman"/>
                <w:lang w:val="pl-PL"/>
              </w:rPr>
            </w:pPr>
            <w:r w:rsidRPr="0086062B">
              <w:rPr>
                <w:rFonts w:cs="Times New Roman"/>
                <w:lang w:val="pl-PL"/>
              </w:rPr>
              <w:t>USD/CHF</w:t>
            </w:r>
          </w:p>
        </w:tc>
        <w:tc>
          <w:tcPr>
            <w:tcW w:w="4252" w:type="dxa"/>
          </w:tcPr>
          <w:p w14:paraId="389BB779" w14:textId="7FF02BA0" w:rsidR="00C01BD8" w:rsidRPr="0086062B" w:rsidRDefault="00C01BD8" w:rsidP="00464363">
            <w:pPr>
              <w:pStyle w:val="Akapitzlist"/>
              <w:ind w:left="0"/>
              <w:rPr>
                <w:rFonts w:cs="Times New Roman"/>
                <w:lang w:val="pl-PL"/>
              </w:rPr>
            </w:pPr>
            <w:r w:rsidRPr="0086062B">
              <w:rPr>
                <w:rFonts w:cs="Times New Roman"/>
                <w:lang w:val="pl-PL"/>
              </w:rPr>
              <w:t>Stany Zjednoczone/</w:t>
            </w:r>
            <w:r w:rsidR="00685801" w:rsidRPr="0086062B">
              <w:rPr>
                <w:rFonts w:cs="Times New Roman"/>
                <w:lang w:val="pl-PL"/>
              </w:rPr>
              <w:t xml:space="preserve"> </w:t>
            </w:r>
            <w:r w:rsidRPr="0086062B">
              <w:rPr>
                <w:rFonts w:cs="Times New Roman"/>
                <w:lang w:val="pl-PL"/>
              </w:rPr>
              <w:t>Szwajcaria</w:t>
            </w:r>
          </w:p>
        </w:tc>
        <w:tc>
          <w:tcPr>
            <w:tcW w:w="1524" w:type="dxa"/>
          </w:tcPr>
          <w:p w14:paraId="48DA70F4" w14:textId="77777777" w:rsidR="00C01BD8" w:rsidRPr="0086062B" w:rsidRDefault="00C01BD8" w:rsidP="00464363">
            <w:pPr>
              <w:pStyle w:val="Akapitzlist"/>
              <w:keepNext/>
              <w:ind w:left="0"/>
              <w:rPr>
                <w:rFonts w:cs="Times New Roman"/>
                <w:lang w:val="pl-PL"/>
              </w:rPr>
            </w:pPr>
            <w:r w:rsidRPr="0086062B">
              <w:rPr>
                <w:rFonts w:cs="Times New Roman"/>
                <w:lang w:val="pl-PL"/>
              </w:rPr>
              <w:t>3.4</w:t>
            </w:r>
          </w:p>
        </w:tc>
      </w:tr>
    </w:tbl>
    <w:p w14:paraId="22C36F14" w14:textId="1CA09EFE" w:rsidR="001C108C" w:rsidRPr="00CB22C6" w:rsidRDefault="00685801" w:rsidP="001C108C">
      <w:pPr>
        <w:pStyle w:val="Legenda"/>
        <w:jc w:val="center"/>
        <w:rPr>
          <w:rFonts w:cs="Times New Roman"/>
          <w:color w:val="auto"/>
        </w:rPr>
      </w:pPr>
      <w:r w:rsidRPr="00CB22C6">
        <w:rPr>
          <w:rFonts w:cs="Times New Roman"/>
          <w:color w:val="auto"/>
        </w:rPr>
        <w:br/>
      </w:r>
      <w:r w:rsidR="00CA4411" w:rsidRPr="00CB22C6">
        <w:rPr>
          <w:rFonts w:cs="Times New Roman"/>
          <w:color w:val="auto"/>
        </w:rPr>
        <w:t xml:space="preserve">Tabela </w:t>
      </w:r>
      <w:r w:rsidR="009609A2" w:rsidRPr="00CB22C6">
        <w:rPr>
          <w:rFonts w:cs="Times New Roman"/>
          <w:color w:val="auto"/>
        </w:rPr>
        <w:fldChar w:fldCharType="begin"/>
      </w:r>
      <w:r w:rsidR="009609A2" w:rsidRPr="00CB22C6">
        <w:rPr>
          <w:rFonts w:cs="Times New Roman"/>
          <w:color w:val="auto"/>
        </w:rPr>
        <w:instrText xml:space="preserve"> STYLEREF 1 \s </w:instrText>
      </w:r>
      <w:r w:rsidR="009609A2" w:rsidRPr="00CB22C6">
        <w:rPr>
          <w:rFonts w:cs="Times New Roman"/>
          <w:color w:val="auto"/>
        </w:rPr>
        <w:fldChar w:fldCharType="separate"/>
      </w:r>
      <w:r w:rsidR="009609A2" w:rsidRPr="00CB22C6">
        <w:rPr>
          <w:rFonts w:cs="Times New Roman"/>
          <w:noProof/>
          <w:color w:val="auto"/>
        </w:rPr>
        <w:t>2</w:t>
      </w:r>
      <w:r w:rsidR="009609A2" w:rsidRPr="00CB22C6">
        <w:rPr>
          <w:rFonts w:cs="Times New Roman"/>
          <w:color w:val="auto"/>
        </w:rPr>
        <w:fldChar w:fldCharType="end"/>
      </w:r>
      <w:r w:rsidR="009609A2" w:rsidRPr="00CB22C6">
        <w:rPr>
          <w:rFonts w:cs="Times New Roman"/>
          <w:color w:val="auto"/>
        </w:rPr>
        <w:t>.</w:t>
      </w:r>
      <w:r w:rsidR="009609A2" w:rsidRPr="00CB22C6">
        <w:rPr>
          <w:rFonts w:cs="Times New Roman"/>
          <w:color w:val="auto"/>
        </w:rPr>
        <w:fldChar w:fldCharType="begin"/>
      </w:r>
      <w:r w:rsidR="009609A2" w:rsidRPr="00CB22C6">
        <w:rPr>
          <w:rFonts w:cs="Times New Roman"/>
          <w:color w:val="auto"/>
        </w:rPr>
        <w:instrText xml:space="preserve"> SEQ Tabela \* ARABIC \s 1 </w:instrText>
      </w:r>
      <w:r w:rsidR="009609A2" w:rsidRPr="00CB22C6">
        <w:rPr>
          <w:rFonts w:cs="Times New Roman"/>
          <w:color w:val="auto"/>
        </w:rPr>
        <w:fldChar w:fldCharType="separate"/>
      </w:r>
      <w:r w:rsidR="009609A2" w:rsidRPr="00CB22C6">
        <w:rPr>
          <w:rFonts w:cs="Times New Roman"/>
          <w:noProof/>
          <w:color w:val="auto"/>
        </w:rPr>
        <w:t>1</w:t>
      </w:r>
      <w:r w:rsidR="009609A2" w:rsidRPr="00CB22C6">
        <w:rPr>
          <w:rFonts w:cs="Times New Roman"/>
          <w:color w:val="auto"/>
        </w:rPr>
        <w:fldChar w:fldCharType="end"/>
      </w:r>
      <w:r w:rsidR="00CA4411" w:rsidRPr="00CB22C6">
        <w:rPr>
          <w:rFonts w:cs="Times New Roman"/>
          <w:color w:val="auto"/>
        </w:rPr>
        <w:t xml:space="preserve"> </w:t>
      </w:r>
      <w:r w:rsidR="004F51DC" w:rsidRPr="00CB22C6">
        <w:rPr>
          <w:rFonts w:cs="Times New Roman"/>
          <w:color w:val="auto"/>
        </w:rPr>
        <w:t>Główne</w:t>
      </w:r>
      <w:r w:rsidR="00CA4411" w:rsidRPr="00CB22C6">
        <w:rPr>
          <w:rFonts w:cs="Times New Roman"/>
          <w:color w:val="auto"/>
        </w:rPr>
        <w:t xml:space="preserve"> pary walutowe dane z 2013</w:t>
      </w:r>
      <w:r w:rsidR="006B40A0" w:rsidRPr="00CB22C6">
        <w:rPr>
          <w:rFonts w:cs="Times New Roman"/>
          <w:color w:val="auto"/>
        </w:rPr>
        <w:br/>
        <w:t xml:space="preserve">   </w:t>
      </w:r>
      <w:r w:rsidR="006B40A0" w:rsidRPr="00CB22C6">
        <w:rPr>
          <w:rFonts w:cs="Times New Roman"/>
          <w:color w:val="auto"/>
        </w:rPr>
        <w:tab/>
      </w:r>
      <w:r w:rsidR="006B40A0" w:rsidRPr="00CB22C6">
        <w:rPr>
          <w:rFonts w:cs="Times New Roman"/>
          <w:color w:val="auto"/>
        </w:rPr>
        <w:tab/>
      </w:r>
      <w:r w:rsidR="004F51DC" w:rsidRPr="00CB22C6">
        <w:rPr>
          <w:rFonts w:cs="Times New Roman"/>
          <w:color w:val="auto"/>
        </w:rPr>
        <w:t>Źródło</w:t>
      </w:r>
      <w:r w:rsidR="006B40A0" w:rsidRPr="00CB22C6">
        <w:rPr>
          <w:rFonts w:cs="Times New Roman"/>
          <w:color w:val="auto"/>
        </w:rPr>
        <w:t>: opracowanie własne na podstawie http://www.bis.org/publ/rpfx13fx.pdf (stan na 27.06.2017)</w:t>
      </w:r>
    </w:p>
    <w:p w14:paraId="0E430180" w14:textId="77777777" w:rsidR="001C108C" w:rsidRPr="001C108C" w:rsidRDefault="001C108C" w:rsidP="001C108C">
      <w:pPr>
        <w:pStyle w:val="Akapitzlist"/>
        <w:spacing w:after="200" w:line="276" w:lineRule="auto"/>
        <w:ind w:left="1440" w:firstLine="0"/>
        <w:rPr>
          <w:rFonts w:cs="Times New Roman"/>
        </w:rPr>
      </w:pPr>
    </w:p>
    <w:p w14:paraId="289FC70E" w14:textId="5445A11F"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Krzyżowe</w:t>
      </w:r>
      <w:r w:rsidRPr="0086062B">
        <w:rPr>
          <w:rFonts w:cs="Times New Roman"/>
        </w:rPr>
        <w:t xml:space="preserve"> – są to pary które nie odnoszą się do dolara amerykańskiego. Pary krzyżowe nie są tak popularne jak główne przez co koszty handlu nimi są </w:t>
      </w:r>
      <w:r w:rsidR="004F51DC" w:rsidRPr="0086062B">
        <w:rPr>
          <w:rFonts w:cs="Times New Roman"/>
        </w:rPr>
        <w:t>większe</w:t>
      </w:r>
      <w:r w:rsidRPr="0086062B">
        <w:rPr>
          <w:rFonts w:cs="Times New Roman"/>
        </w:rPr>
        <w:t>.</w:t>
      </w:r>
    </w:p>
    <w:tbl>
      <w:tblPr>
        <w:tblStyle w:val="Tabela-Siatka"/>
        <w:tblW w:w="0" w:type="auto"/>
        <w:tblInd w:w="1440" w:type="dxa"/>
        <w:tblLook w:val="04A0" w:firstRow="1" w:lastRow="0" w:firstColumn="1" w:lastColumn="0" w:noHBand="0" w:noVBand="1"/>
      </w:tblPr>
      <w:tblGrid>
        <w:gridCol w:w="3684"/>
        <w:gridCol w:w="3653"/>
      </w:tblGrid>
      <w:tr w:rsidR="00C01BD8" w:rsidRPr="0086062B" w14:paraId="70AFD965" w14:textId="77777777" w:rsidTr="001C108C">
        <w:trPr>
          <w:trHeight w:val="373"/>
        </w:trPr>
        <w:tc>
          <w:tcPr>
            <w:tcW w:w="3684" w:type="dxa"/>
          </w:tcPr>
          <w:p w14:paraId="14A42653" w14:textId="77777777" w:rsidR="00C01BD8" w:rsidRPr="0086062B" w:rsidRDefault="00C01BD8" w:rsidP="00173364">
            <w:pPr>
              <w:pStyle w:val="Akapitzlist"/>
              <w:ind w:left="0"/>
              <w:jc w:val="center"/>
              <w:rPr>
                <w:rFonts w:cs="Times New Roman"/>
                <w:lang w:val="pl-PL"/>
              </w:rPr>
            </w:pPr>
            <w:r w:rsidRPr="0086062B">
              <w:rPr>
                <w:rFonts w:cs="Times New Roman"/>
                <w:lang w:val="pl-PL"/>
              </w:rPr>
              <w:lastRenderedPageBreak/>
              <w:t>Para</w:t>
            </w:r>
          </w:p>
        </w:tc>
        <w:tc>
          <w:tcPr>
            <w:tcW w:w="3653" w:type="dxa"/>
          </w:tcPr>
          <w:p w14:paraId="785F0781" w14:textId="77777777" w:rsidR="00C01BD8" w:rsidRPr="0086062B" w:rsidRDefault="00C01BD8" w:rsidP="00173364">
            <w:pPr>
              <w:pStyle w:val="Akapitzlist"/>
              <w:ind w:left="0"/>
              <w:jc w:val="center"/>
              <w:rPr>
                <w:rFonts w:cs="Times New Roman"/>
                <w:lang w:val="pl-PL"/>
              </w:rPr>
            </w:pPr>
            <w:r w:rsidRPr="0086062B">
              <w:rPr>
                <w:rFonts w:cs="Times New Roman"/>
                <w:lang w:val="pl-PL"/>
              </w:rPr>
              <w:t>Kraje</w:t>
            </w:r>
          </w:p>
        </w:tc>
      </w:tr>
      <w:tr w:rsidR="00C01BD8" w:rsidRPr="0086062B" w14:paraId="21B4B58A" w14:textId="77777777" w:rsidTr="001C108C">
        <w:trPr>
          <w:trHeight w:val="387"/>
        </w:trPr>
        <w:tc>
          <w:tcPr>
            <w:tcW w:w="3684" w:type="dxa"/>
          </w:tcPr>
          <w:p w14:paraId="2533E982" w14:textId="77777777" w:rsidR="00C01BD8" w:rsidRPr="0086062B" w:rsidRDefault="00C01BD8" w:rsidP="00173364">
            <w:pPr>
              <w:jc w:val="center"/>
              <w:rPr>
                <w:rFonts w:cs="Times New Roman"/>
                <w:lang w:val="pl-PL"/>
              </w:rPr>
            </w:pPr>
            <w:r w:rsidRPr="0086062B">
              <w:rPr>
                <w:rFonts w:cs="Times New Roman"/>
                <w:lang w:val="pl-PL"/>
              </w:rPr>
              <w:t>EUR/AUD</w:t>
            </w:r>
          </w:p>
        </w:tc>
        <w:tc>
          <w:tcPr>
            <w:tcW w:w="3653" w:type="dxa"/>
          </w:tcPr>
          <w:p w14:paraId="5391F6C5"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Kanada</w:t>
            </w:r>
          </w:p>
        </w:tc>
      </w:tr>
      <w:tr w:rsidR="00C01BD8" w:rsidRPr="0086062B" w14:paraId="55194957" w14:textId="77777777" w:rsidTr="001C108C">
        <w:trPr>
          <w:trHeight w:val="373"/>
        </w:trPr>
        <w:tc>
          <w:tcPr>
            <w:tcW w:w="3684" w:type="dxa"/>
          </w:tcPr>
          <w:p w14:paraId="2CA53E09" w14:textId="77777777" w:rsidR="00C01BD8" w:rsidRPr="0086062B" w:rsidRDefault="00C01BD8" w:rsidP="00173364">
            <w:pPr>
              <w:jc w:val="center"/>
              <w:rPr>
                <w:rFonts w:cs="Times New Roman"/>
                <w:lang w:val="pl-PL"/>
              </w:rPr>
            </w:pPr>
            <w:r w:rsidRPr="0086062B">
              <w:rPr>
                <w:rFonts w:cs="Times New Roman"/>
                <w:lang w:val="pl-PL"/>
              </w:rPr>
              <w:t>EUR/JPY</w:t>
            </w:r>
          </w:p>
        </w:tc>
        <w:tc>
          <w:tcPr>
            <w:tcW w:w="3653" w:type="dxa"/>
          </w:tcPr>
          <w:p w14:paraId="5A499D02"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Japonia</w:t>
            </w:r>
          </w:p>
        </w:tc>
      </w:tr>
      <w:tr w:rsidR="00C01BD8" w:rsidRPr="0086062B" w14:paraId="1BE33730" w14:textId="77777777" w:rsidTr="001C108C">
        <w:trPr>
          <w:trHeight w:val="373"/>
        </w:trPr>
        <w:tc>
          <w:tcPr>
            <w:tcW w:w="3684" w:type="dxa"/>
          </w:tcPr>
          <w:p w14:paraId="461F72DC" w14:textId="77777777" w:rsidR="00C01BD8" w:rsidRPr="0086062B" w:rsidRDefault="00C01BD8" w:rsidP="00173364">
            <w:pPr>
              <w:pStyle w:val="Akapitzlist"/>
              <w:ind w:left="0"/>
              <w:jc w:val="center"/>
              <w:rPr>
                <w:rFonts w:cs="Times New Roman"/>
                <w:lang w:val="pl-PL"/>
              </w:rPr>
            </w:pPr>
            <w:r w:rsidRPr="0086062B">
              <w:rPr>
                <w:rFonts w:cs="Times New Roman"/>
                <w:lang w:val="pl-PL"/>
              </w:rPr>
              <w:t>EUR/NZD</w:t>
            </w:r>
          </w:p>
        </w:tc>
        <w:tc>
          <w:tcPr>
            <w:tcW w:w="3653" w:type="dxa"/>
          </w:tcPr>
          <w:p w14:paraId="3F863D1C" w14:textId="77777777" w:rsidR="00C01BD8" w:rsidRPr="0086062B" w:rsidRDefault="00C01BD8" w:rsidP="00173364">
            <w:pPr>
              <w:pStyle w:val="Akapitzlist"/>
              <w:ind w:left="0"/>
              <w:jc w:val="center"/>
              <w:rPr>
                <w:rFonts w:cs="Times New Roman"/>
                <w:lang w:val="pl-PL"/>
              </w:rPr>
            </w:pPr>
            <w:r w:rsidRPr="0086062B">
              <w:rPr>
                <w:rFonts w:cs="Times New Roman"/>
                <w:lang w:val="pl-PL"/>
              </w:rPr>
              <w:t>Strefa Euro / Nowa Zelandia</w:t>
            </w:r>
          </w:p>
        </w:tc>
      </w:tr>
      <w:tr w:rsidR="00C01BD8" w:rsidRPr="0086062B" w14:paraId="1825B2B1" w14:textId="77777777" w:rsidTr="001C108C">
        <w:trPr>
          <w:trHeight w:val="373"/>
        </w:trPr>
        <w:tc>
          <w:tcPr>
            <w:tcW w:w="3684" w:type="dxa"/>
          </w:tcPr>
          <w:p w14:paraId="76C8E202" w14:textId="77777777" w:rsidR="00C01BD8" w:rsidRPr="0086062B" w:rsidRDefault="00C01BD8" w:rsidP="00173364">
            <w:pPr>
              <w:pStyle w:val="Akapitzlist"/>
              <w:ind w:left="0"/>
              <w:jc w:val="center"/>
              <w:rPr>
                <w:rFonts w:cs="Times New Roman"/>
                <w:lang w:val="pl-PL"/>
              </w:rPr>
            </w:pPr>
            <w:r w:rsidRPr="0086062B">
              <w:rPr>
                <w:rFonts w:cs="Times New Roman"/>
                <w:lang w:val="pl-PL"/>
              </w:rPr>
              <w:t>CHF/JPY</w:t>
            </w:r>
          </w:p>
        </w:tc>
        <w:tc>
          <w:tcPr>
            <w:tcW w:w="3653" w:type="dxa"/>
          </w:tcPr>
          <w:p w14:paraId="13936210" w14:textId="2F13E614" w:rsidR="00C01BD8" w:rsidRPr="0086062B" w:rsidRDefault="004F51DC" w:rsidP="00173364">
            <w:pPr>
              <w:pStyle w:val="Akapitzlist"/>
              <w:ind w:left="0"/>
              <w:jc w:val="center"/>
              <w:rPr>
                <w:rFonts w:cs="Times New Roman"/>
                <w:lang w:val="pl-PL"/>
              </w:rPr>
            </w:pPr>
            <w:r w:rsidRPr="0086062B">
              <w:rPr>
                <w:rFonts w:cs="Times New Roman"/>
                <w:lang w:val="pl-PL"/>
              </w:rPr>
              <w:t>Szwajcaria</w:t>
            </w:r>
            <w:r w:rsidR="00C01BD8" w:rsidRPr="0086062B">
              <w:rPr>
                <w:rFonts w:cs="Times New Roman"/>
                <w:lang w:val="pl-PL"/>
              </w:rPr>
              <w:t xml:space="preserve"> / Japonia</w:t>
            </w:r>
          </w:p>
        </w:tc>
      </w:tr>
      <w:tr w:rsidR="00C01BD8" w:rsidRPr="0086062B" w14:paraId="66970A7F" w14:textId="77777777" w:rsidTr="001C108C">
        <w:trPr>
          <w:trHeight w:val="373"/>
        </w:trPr>
        <w:tc>
          <w:tcPr>
            <w:tcW w:w="3684" w:type="dxa"/>
          </w:tcPr>
          <w:p w14:paraId="7944F096" w14:textId="77777777" w:rsidR="00C01BD8" w:rsidRPr="0086062B" w:rsidRDefault="00C01BD8" w:rsidP="00173364">
            <w:pPr>
              <w:pStyle w:val="Akapitzlist"/>
              <w:ind w:left="0"/>
              <w:jc w:val="center"/>
              <w:rPr>
                <w:rFonts w:cs="Times New Roman"/>
                <w:lang w:val="pl-PL"/>
              </w:rPr>
            </w:pPr>
            <w:r w:rsidRPr="0086062B">
              <w:rPr>
                <w:rFonts w:cs="Times New Roman"/>
                <w:lang w:val="pl-PL"/>
              </w:rPr>
              <w:t>GBP/AUD</w:t>
            </w:r>
          </w:p>
        </w:tc>
        <w:tc>
          <w:tcPr>
            <w:tcW w:w="3653" w:type="dxa"/>
          </w:tcPr>
          <w:p w14:paraId="64CEA4D9" w14:textId="77777777" w:rsidR="00C01BD8" w:rsidRPr="0086062B" w:rsidRDefault="00C01BD8" w:rsidP="006B40A0">
            <w:pPr>
              <w:pStyle w:val="Akapitzlist"/>
              <w:keepNext/>
              <w:ind w:left="0"/>
              <w:jc w:val="center"/>
              <w:rPr>
                <w:rFonts w:cs="Times New Roman"/>
                <w:lang w:val="pl-PL"/>
              </w:rPr>
            </w:pPr>
            <w:r w:rsidRPr="0086062B">
              <w:rPr>
                <w:rFonts w:cs="Times New Roman"/>
                <w:lang w:val="pl-PL"/>
              </w:rPr>
              <w:t>Wielka Brytania / Kanada</w:t>
            </w:r>
          </w:p>
        </w:tc>
      </w:tr>
    </w:tbl>
    <w:p w14:paraId="58EB21F4" w14:textId="60DBAEF5" w:rsidR="00464363" w:rsidRPr="00805EEF" w:rsidRDefault="00685801" w:rsidP="00805EEF">
      <w:pPr>
        <w:pStyle w:val="Legenda"/>
        <w:ind w:left="567" w:firstLine="0"/>
        <w:jc w:val="center"/>
        <w:rPr>
          <w:rFonts w:cs="Times New Roman"/>
          <w:color w:val="auto"/>
        </w:rPr>
      </w:pPr>
      <w:r w:rsidRPr="0086062B">
        <w:rPr>
          <w:rFonts w:cs="Times New Roman"/>
          <w:color w:val="auto"/>
        </w:rPr>
        <w:br/>
      </w:r>
      <w:r w:rsidR="006B40A0" w:rsidRPr="0086062B">
        <w:rPr>
          <w:rFonts w:cs="Times New Roman"/>
          <w:color w:val="auto"/>
        </w:rPr>
        <w:t xml:space="preserve">Tabela </w:t>
      </w:r>
      <w:r w:rsidR="009609A2">
        <w:rPr>
          <w:rFonts w:cs="Times New Roman"/>
          <w:color w:val="auto"/>
        </w:rPr>
        <w:fldChar w:fldCharType="begin"/>
      </w:r>
      <w:r w:rsidR="009609A2">
        <w:rPr>
          <w:rFonts w:cs="Times New Roman"/>
          <w:color w:val="auto"/>
        </w:rPr>
        <w:instrText xml:space="preserve"> STYLEREF 1 \s </w:instrText>
      </w:r>
      <w:r w:rsidR="009609A2">
        <w:rPr>
          <w:rFonts w:cs="Times New Roman"/>
          <w:color w:val="auto"/>
        </w:rPr>
        <w:fldChar w:fldCharType="separate"/>
      </w:r>
      <w:r w:rsidR="009609A2">
        <w:rPr>
          <w:rFonts w:cs="Times New Roman"/>
          <w:noProof/>
          <w:color w:val="auto"/>
        </w:rPr>
        <w:t>2</w:t>
      </w:r>
      <w:r w:rsidR="009609A2">
        <w:rPr>
          <w:rFonts w:cs="Times New Roman"/>
          <w:color w:val="auto"/>
        </w:rPr>
        <w:fldChar w:fldCharType="end"/>
      </w:r>
      <w:r w:rsidR="009609A2">
        <w:rPr>
          <w:rFonts w:cs="Times New Roman"/>
          <w:color w:val="auto"/>
        </w:rPr>
        <w:t>.</w:t>
      </w:r>
      <w:r w:rsidR="009609A2">
        <w:rPr>
          <w:rFonts w:cs="Times New Roman"/>
          <w:color w:val="auto"/>
        </w:rPr>
        <w:fldChar w:fldCharType="begin"/>
      </w:r>
      <w:r w:rsidR="009609A2">
        <w:rPr>
          <w:rFonts w:cs="Times New Roman"/>
          <w:color w:val="auto"/>
        </w:rPr>
        <w:instrText xml:space="preserve"> SEQ Tabela \* ARABIC \s 1 </w:instrText>
      </w:r>
      <w:r w:rsidR="009609A2">
        <w:rPr>
          <w:rFonts w:cs="Times New Roman"/>
          <w:color w:val="auto"/>
        </w:rPr>
        <w:fldChar w:fldCharType="separate"/>
      </w:r>
      <w:r w:rsidR="009609A2">
        <w:rPr>
          <w:rFonts w:cs="Times New Roman"/>
          <w:noProof/>
          <w:color w:val="auto"/>
        </w:rPr>
        <w:t>2</w:t>
      </w:r>
      <w:r w:rsidR="009609A2">
        <w:rPr>
          <w:rFonts w:cs="Times New Roman"/>
          <w:color w:val="auto"/>
        </w:rPr>
        <w:fldChar w:fldCharType="end"/>
      </w:r>
      <w:r w:rsidR="006B40A0" w:rsidRPr="0086062B">
        <w:rPr>
          <w:rFonts w:cs="Times New Roman"/>
          <w:color w:val="auto"/>
        </w:rPr>
        <w:t xml:space="preserve"> Krzyżowe pary walut</w:t>
      </w:r>
      <w:r w:rsidR="00464363" w:rsidRPr="0086062B">
        <w:rPr>
          <w:rFonts w:cs="Times New Roman"/>
          <w:color w:val="auto"/>
        </w:rPr>
        <w:t xml:space="preserve">owe </w:t>
      </w:r>
      <w:r w:rsidR="00464363" w:rsidRPr="0086062B">
        <w:rPr>
          <w:rFonts w:cs="Times New Roman"/>
          <w:color w:val="auto"/>
        </w:rPr>
        <w:br/>
      </w:r>
      <w:r w:rsidR="004F51DC" w:rsidRPr="0086062B">
        <w:rPr>
          <w:rFonts w:cs="Times New Roman"/>
          <w:color w:val="auto"/>
        </w:rPr>
        <w:t>Źródło</w:t>
      </w:r>
      <w:r w:rsidR="00464363" w:rsidRPr="0086062B">
        <w:rPr>
          <w:rFonts w:cs="Times New Roman"/>
          <w:color w:val="auto"/>
        </w:rPr>
        <w:t>: Opracowanie własne</w:t>
      </w:r>
      <w:r w:rsidR="00C01BD8" w:rsidRPr="0086062B">
        <w:rPr>
          <w:rFonts w:cs="Times New Roman"/>
        </w:rPr>
        <w:t xml:space="preserve"> </w:t>
      </w:r>
    </w:p>
    <w:p w14:paraId="7145F970" w14:textId="617BD08A" w:rsidR="00C01BD8" w:rsidRPr="0086062B" w:rsidRDefault="00C01BD8" w:rsidP="005C1DDE">
      <w:pPr>
        <w:pStyle w:val="Akapitzlist"/>
        <w:numPr>
          <w:ilvl w:val="0"/>
          <w:numId w:val="10"/>
        </w:numPr>
        <w:spacing w:after="200" w:line="276" w:lineRule="auto"/>
        <w:rPr>
          <w:rFonts w:cs="Times New Roman"/>
        </w:rPr>
      </w:pPr>
      <w:r w:rsidRPr="0086062B">
        <w:rPr>
          <w:rFonts w:cs="Times New Roman"/>
          <w:b/>
        </w:rPr>
        <w:t>Egzotyczne</w:t>
      </w:r>
      <w:r w:rsidRPr="0086062B">
        <w:rPr>
          <w:rFonts w:cs="Times New Roman"/>
        </w:rPr>
        <w:t xml:space="preserve"> -  są to pary walutowe składające się z jednej z </w:t>
      </w:r>
      <w:r w:rsidR="00C55DE6" w:rsidRPr="0086062B">
        <w:rPr>
          <w:rFonts w:cs="Times New Roman"/>
        </w:rPr>
        <w:t>głównych</w:t>
      </w:r>
      <w:r w:rsidRPr="0086062B">
        <w:rPr>
          <w:rFonts w:cs="Times New Roman"/>
        </w:rPr>
        <w:t xml:space="preserve"> bardziej znaczących walut do walut które są mniej znaczące ekonomicznie w skali globalnej. Handel z użyciem tych par walutowych stanowi najmniejszą część rynku </w:t>
      </w:r>
      <w:r w:rsidR="00C55DE6" w:rsidRPr="0086062B">
        <w:t>Forex</w:t>
      </w:r>
      <w:r w:rsidRPr="0086062B">
        <w:rPr>
          <w:rFonts w:cs="Times New Roman"/>
        </w:rPr>
        <w:t>.</w:t>
      </w:r>
    </w:p>
    <w:p w14:paraId="33DCD9AC" w14:textId="77777777" w:rsidR="00685801" w:rsidRPr="0086062B"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86062B" w14:paraId="5CE20C07" w14:textId="77777777" w:rsidTr="00345A4E">
        <w:trPr>
          <w:trHeight w:val="399"/>
        </w:trPr>
        <w:tc>
          <w:tcPr>
            <w:tcW w:w="2461" w:type="dxa"/>
          </w:tcPr>
          <w:p w14:paraId="247F2876" w14:textId="77777777" w:rsidR="00C01BD8" w:rsidRPr="0086062B" w:rsidRDefault="00C01BD8" w:rsidP="00173364">
            <w:pPr>
              <w:pStyle w:val="Akapitzlist"/>
              <w:ind w:left="0"/>
              <w:rPr>
                <w:rFonts w:cs="Times New Roman"/>
                <w:lang w:val="pl-PL"/>
              </w:rPr>
            </w:pPr>
            <w:r w:rsidRPr="0086062B">
              <w:rPr>
                <w:rFonts w:cs="Times New Roman"/>
                <w:lang w:val="pl-PL"/>
              </w:rPr>
              <w:t>Para</w:t>
            </w:r>
          </w:p>
        </w:tc>
        <w:tc>
          <w:tcPr>
            <w:tcW w:w="4996" w:type="dxa"/>
          </w:tcPr>
          <w:p w14:paraId="3D400A90" w14:textId="77777777" w:rsidR="00C01BD8" w:rsidRPr="0086062B" w:rsidRDefault="00C01BD8" w:rsidP="00173364">
            <w:pPr>
              <w:pStyle w:val="Akapitzlist"/>
              <w:ind w:left="0"/>
              <w:rPr>
                <w:rFonts w:cs="Times New Roman"/>
                <w:lang w:val="pl-PL"/>
              </w:rPr>
            </w:pPr>
            <w:r w:rsidRPr="0086062B">
              <w:rPr>
                <w:rFonts w:cs="Times New Roman"/>
                <w:lang w:val="pl-PL"/>
              </w:rPr>
              <w:t>Kraje</w:t>
            </w:r>
          </w:p>
        </w:tc>
      </w:tr>
      <w:tr w:rsidR="00C01BD8" w:rsidRPr="0086062B" w14:paraId="31F5C936" w14:textId="77777777" w:rsidTr="00345A4E">
        <w:trPr>
          <w:trHeight w:val="414"/>
        </w:trPr>
        <w:tc>
          <w:tcPr>
            <w:tcW w:w="2461" w:type="dxa"/>
          </w:tcPr>
          <w:p w14:paraId="66F460F3" w14:textId="77777777" w:rsidR="00C01BD8" w:rsidRPr="0086062B" w:rsidRDefault="00C01BD8" w:rsidP="00173364">
            <w:pPr>
              <w:pStyle w:val="Akapitzlist"/>
              <w:ind w:left="0"/>
              <w:rPr>
                <w:rFonts w:cs="Times New Roman"/>
                <w:lang w:val="pl-PL"/>
              </w:rPr>
            </w:pPr>
            <w:r w:rsidRPr="0086062B">
              <w:rPr>
                <w:rFonts w:cs="Times New Roman"/>
                <w:lang w:val="pl-PL"/>
              </w:rPr>
              <w:t>EUR/PLN</w:t>
            </w:r>
          </w:p>
        </w:tc>
        <w:tc>
          <w:tcPr>
            <w:tcW w:w="4996" w:type="dxa"/>
          </w:tcPr>
          <w:p w14:paraId="48384682" w14:textId="77777777" w:rsidR="00C01BD8" w:rsidRPr="0086062B" w:rsidRDefault="00C01BD8" w:rsidP="00173364">
            <w:pPr>
              <w:pStyle w:val="Akapitzlist"/>
              <w:ind w:left="0"/>
              <w:rPr>
                <w:rFonts w:cs="Times New Roman"/>
                <w:lang w:val="pl-PL"/>
              </w:rPr>
            </w:pPr>
            <w:r w:rsidRPr="0086062B">
              <w:rPr>
                <w:rFonts w:cs="Times New Roman"/>
                <w:lang w:val="pl-PL"/>
              </w:rPr>
              <w:t>Strefa Euro / Polska</w:t>
            </w:r>
          </w:p>
        </w:tc>
      </w:tr>
      <w:tr w:rsidR="00C01BD8" w:rsidRPr="0086062B" w14:paraId="71D4038E" w14:textId="77777777" w:rsidTr="00345A4E">
        <w:trPr>
          <w:trHeight w:val="399"/>
        </w:trPr>
        <w:tc>
          <w:tcPr>
            <w:tcW w:w="2461" w:type="dxa"/>
          </w:tcPr>
          <w:p w14:paraId="3D34EA3E" w14:textId="77777777" w:rsidR="00C01BD8" w:rsidRPr="0086062B" w:rsidRDefault="00C01BD8" w:rsidP="00173364">
            <w:pPr>
              <w:pStyle w:val="Akapitzlist"/>
              <w:ind w:left="0"/>
              <w:rPr>
                <w:rFonts w:cs="Times New Roman"/>
                <w:lang w:val="pl-PL"/>
              </w:rPr>
            </w:pPr>
            <w:r w:rsidRPr="0086062B">
              <w:rPr>
                <w:rFonts w:cs="Times New Roman"/>
                <w:lang w:val="pl-PL"/>
              </w:rPr>
              <w:t>EUR/HKD</w:t>
            </w:r>
          </w:p>
        </w:tc>
        <w:tc>
          <w:tcPr>
            <w:tcW w:w="4996" w:type="dxa"/>
          </w:tcPr>
          <w:p w14:paraId="320B2D42" w14:textId="77777777" w:rsidR="00C01BD8" w:rsidRPr="0086062B" w:rsidRDefault="00C01BD8" w:rsidP="00173364">
            <w:pPr>
              <w:pStyle w:val="Akapitzlist"/>
              <w:ind w:left="0"/>
              <w:rPr>
                <w:rFonts w:cs="Times New Roman"/>
                <w:lang w:val="pl-PL"/>
              </w:rPr>
            </w:pPr>
            <w:r w:rsidRPr="0086062B">
              <w:rPr>
                <w:rFonts w:cs="Times New Roman"/>
                <w:lang w:val="pl-PL"/>
              </w:rPr>
              <w:t>Strefa Euro / Hongkong</w:t>
            </w:r>
          </w:p>
        </w:tc>
      </w:tr>
      <w:tr w:rsidR="00C01BD8" w:rsidRPr="0086062B" w14:paraId="0BCE5185" w14:textId="77777777" w:rsidTr="00345A4E">
        <w:trPr>
          <w:trHeight w:val="399"/>
        </w:trPr>
        <w:tc>
          <w:tcPr>
            <w:tcW w:w="2461" w:type="dxa"/>
          </w:tcPr>
          <w:p w14:paraId="6D9962D5" w14:textId="77777777" w:rsidR="00C01BD8" w:rsidRPr="0086062B" w:rsidRDefault="00C01BD8" w:rsidP="00173364">
            <w:pPr>
              <w:pStyle w:val="Akapitzlist"/>
              <w:ind w:left="0"/>
              <w:rPr>
                <w:rFonts w:cs="Times New Roman"/>
                <w:lang w:val="pl-PL"/>
              </w:rPr>
            </w:pPr>
            <w:r w:rsidRPr="0086062B">
              <w:rPr>
                <w:rFonts w:cs="Times New Roman"/>
                <w:lang w:val="pl-PL"/>
              </w:rPr>
              <w:t>USD/SGD</w:t>
            </w:r>
          </w:p>
        </w:tc>
        <w:tc>
          <w:tcPr>
            <w:tcW w:w="4996" w:type="dxa"/>
          </w:tcPr>
          <w:p w14:paraId="30717626" w14:textId="2B93736E" w:rsidR="00C01BD8" w:rsidRPr="0086062B" w:rsidRDefault="00C01BD8" w:rsidP="00173364">
            <w:pPr>
              <w:pStyle w:val="Akapitzlis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Singapur</w:t>
            </w:r>
          </w:p>
        </w:tc>
      </w:tr>
      <w:tr w:rsidR="00C01BD8" w:rsidRPr="0086062B" w14:paraId="7CC05287" w14:textId="77777777" w:rsidTr="00345A4E">
        <w:trPr>
          <w:trHeight w:val="399"/>
        </w:trPr>
        <w:tc>
          <w:tcPr>
            <w:tcW w:w="2461" w:type="dxa"/>
          </w:tcPr>
          <w:p w14:paraId="051A1A43" w14:textId="77777777" w:rsidR="00C01BD8" w:rsidRPr="0086062B" w:rsidRDefault="00C01BD8" w:rsidP="00173364">
            <w:pPr>
              <w:pStyle w:val="Akapitzlist"/>
              <w:ind w:left="0"/>
              <w:rPr>
                <w:rFonts w:cs="Times New Roman"/>
                <w:lang w:val="pl-PL"/>
              </w:rPr>
            </w:pPr>
            <w:r w:rsidRPr="0086062B">
              <w:rPr>
                <w:rFonts w:cs="Times New Roman"/>
                <w:lang w:val="pl-PL"/>
              </w:rPr>
              <w:t>USD/ZAR</w:t>
            </w:r>
          </w:p>
        </w:tc>
        <w:tc>
          <w:tcPr>
            <w:tcW w:w="4996" w:type="dxa"/>
          </w:tcPr>
          <w:p w14:paraId="556E1FA1" w14:textId="12BA0647" w:rsidR="00C01BD8" w:rsidRPr="0086062B" w:rsidRDefault="00C01BD8" w:rsidP="00781509">
            <w:pPr>
              <w:pStyle w:val="Akapitzlist"/>
              <w:keepNext/>
              <w:ind w:left="0"/>
              <w:rPr>
                <w:rFonts w:cs="Times New Roman"/>
                <w:lang w:val="pl-PL"/>
              </w:rPr>
            </w:pPr>
            <w:r w:rsidRPr="0086062B">
              <w:rPr>
                <w:rFonts w:cs="Times New Roman"/>
                <w:lang w:val="pl-PL"/>
              </w:rPr>
              <w:t xml:space="preserve">Stany </w:t>
            </w:r>
            <w:r w:rsidR="004769CF" w:rsidRPr="0086062B">
              <w:rPr>
                <w:rFonts w:cs="Times New Roman"/>
                <w:lang w:val="pl-PL"/>
              </w:rPr>
              <w:t>Zjednoczone</w:t>
            </w:r>
            <w:r w:rsidRPr="0086062B">
              <w:rPr>
                <w:rFonts w:cs="Times New Roman"/>
                <w:lang w:val="pl-PL"/>
              </w:rPr>
              <w:t xml:space="preserve"> / Afryka Południowa</w:t>
            </w:r>
          </w:p>
        </w:tc>
      </w:tr>
    </w:tbl>
    <w:p w14:paraId="401FDE26" w14:textId="23B67FA7" w:rsidR="00781509" w:rsidRDefault="00685801" w:rsidP="00685801">
      <w:pPr>
        <w:pStyle w:val="Legenda"/>
        <w:ind w:firstLine="0"/>
        <w:jc w:val="center"/>
        <w:rPr>
          <w:rFonts w:cs="Times New Roman"/>
          <w:color w:val="auto"/>
        </w:rPr>
      </w:pPr>
      <w:r w:rsidRPr="0086062B">
        <w:rPr>
          <w:rFonts w:cs="Times New Roman"/>
          <w:color w:val="auto"/>
        </w:rPr>
        <w:br/>
      </w:r>
      <w:r w:rsidR="00781509" w:rsidRPr="0086062B">
        <w:rPr>
          <w:rFonts w:cs="Times New Roman"/>
          <w:color w:val="auto"/>
        </w:rPr>
        <w:t xml:space="preserve">Tabela </w:t>
      </w:r>
      <w:r w:rsidR="009609A2">
        <w:rPr>
          <w:rFonts w:cs="Times New Roman"/>
          <w:color w:val="auto"/>
        </w:rPr>
        <w:fldChar w:fldCharType="begin"/>
      </w:r>
      <w:r w:rsidR="009609A2">
        <w:rPr>
          <w:rFonts w:cs="Times New Roman"/>
          <w:color w:val="auto"/>
        </w:rPr>
        <w:instrText xml:space="preserve"> STYLEREF 1 \s </w:instrText>
      </w:r>
      <w:r w:rsidR="009609A2">
        <w:rPr>
          <w:rFonts w:cs="Times New Roman"/>
          <w:color w:val="auto"/>
        </w:rPr>
        <w:fldChar w:fldCharType="separate"/>
      </w:r>
      <w:r w:rsidR="009609A2">
        <w:rPr>
          <w:rFonts w:cs="Times New Roman"/>
          <w:noProof/>
          <w:color w:val="auto"/>
        </w:rPr>
        <w:t>2</w:t>
      </w:r>
      <w:r w:rsidR="009609A2">
        <w:rPr>
          <w:rFonts w:cs="Times New Roman"/>
          <w:color w:val="auto"/>
        </w:rPr>
        <w:fldChar w:fldCharType="end"/>
      </w:r>
      <w:r w:rsidR="009609A2">
        <w:rPr>
          <w:rFonts w:cs="Times New Roman"/>
          <w:color w:val="auto"/>
        </w:rPr>
        <w:t>.</w:t>
      </w:r>
      <w:r w:rsidR="009609A2">
        <w:rPr>
          <w:rFonts w:cs="Times New Roman"/>
          <w:color w:val="auto"/>
        </w:rPr>
        <w:fldChar w:fldCharType="begin"/>
      </w:r>
      <w:r w:rsidR="009609A2">
        <w:rPr>
          <w:rFonts w:cs="Times New Roman"/>
          <w:color w:val="auto"/>
        </w:rPr>
        <w:instrText xml:space="preserve"> SEQ Tabela \* ARABIC \s 1 </w:instrText>
      </w:r>
      <w:r w:rsidR="009609A2">
        <w:rPr>
          <w:rFonts w:cs="Times New Roman"/>
          <w:color w:val="auto"/>
        </w:rPr>
        <w:fldChar w:fldCharType="separate"/>
      </w:r>
      <w:r w:rsidR="009609A2">
        <w:rPr>
          <w:rFonts w:cs="Times New Roman"/>
          <w:noProof/>
          <w:color w:val="auto"/>
        </w:rPr>
        <w:t>3</w:t>
      </w:r>
      <w:r w:rsidR="009609A2">
        <w:rPr>
          <w:rFonts w:cs="Times New Roman"/>
          <w:color w:val="auto"/>
        </w:rPr>
        <w:fldChar w:fldCharType="end"/>
      </w:r>
      <w:r w:rsidR="00CB22C6">
        <w:rPr>
          <w:rFonts w:cs="Times New Roman"/>
          <w:color w:val="auto"/>
        </w:rPr>
        <w:t xml:space="preserve"> </w:t>
      </w:r>
      <w:r w:rsidR="00781509" w:rsidRPr="0086062B">
        <w:rPr>
          <w:rFonts w:cs="Times New Roman"/>
          <w:color w:val="auto"/>
        </w:rPr>
        <w:t xml:space="preserve">Egzotyczne pary walutowe </w:t>
      </w:r>
      <w:r w:rsidR="00781509" w:rsidRPr="0086062B">
        <w:rPr>
          <w:rFonts w:cs="Times New Roman"/>
          <w:color w:val="auto"/>
        </w:rPr>
        <w:br/>
      </w:r>
      <w:r w:rsidR="004769CF" w:rsidRPr="0086062B">
        <w:rPr>
          <w:rFonts w:cs="Times New Roman"/>
          <w:color w:val="auto"/>
        </w:rPr>
        <w:t>Źródło</w:t>
      </w:r>
      <w:r w:rsidR="00781509" w:rsidRPr="0086062B">
        <w:rPr>
          <w:rFonts w:cs="Times New Roman"/>
          <w:color w:val="auto"/>
        </w:rPr>
        <w:t>: Opracowanie własne</w:t>
      </w:r>
    </w:p>
    <w:p w14:paraId="2B4BEFBA" w14:textId="77777777" w:rsidR="00B84FA7" w:rsidRPr="00B84FA7" w:rsidRDefault="00B84FA7" w:rsidP="00B84FA7"/>
    <w:p w14:paraId="39DDC791" w14:textId="109CF054" w:rsidR="00084758" w:rsidRDefault="00084758" w:rsidP="00F0689F">
      <w:pPr>
        <w:pStyle w:val="Nagwek2"/>
        <w:rPr>
          <w:rFonts w:cs="Times New Roman"/>
        </w:rPr>
      </w:pPr>
      <w:bookmarkStart w:id="7" w:name="_Toc490926717"/>
      <w:r>
        <w:rPr>
          <w:rFonts w:cs="Times New Roman"/>
        </w:rPr>
        <w:t>Opcje binarne</w:t>
      </w:r>
    </w:p>
    <w:p w14:paraId="357E8365" w14:textId="0F5E5DC8" w:rsidR="004D2A88" w:rsidRDefault="001D3CDE" w:rsidP="004D2A88">
      <w:r w:rsidRPr="001D3CDE">
        <w:t>Opcje binarne to nowy rodzaj instrumentu finansowego na Polskim rynku.</w:t>
      </w:r>
      <w:r>
        <w:t xml:space="preserve"> Są one znane inwestorom giełdowym od dłuższego czasu, jednak od niedawna są powszechnie dostępne dla każdego. Charakteryzują się one prostymi zasadami użycia i inwestycji za pośrednictwem dostępnych platform. Inwestor nie kupuje walut, </w:t>
      </w:r>
      <w:r w:rsidR="00A9111B">
        <w:t xml:space="preserve">tylko nabywa opcję dotyczącą waluty. Nabyta opcja ma określony termin wygaśnięcia zgody z ustalonym przedziałem czasowym. Zadaniem inwestora jest przewidzenie czy wartość </w:t>
      </w:r>
      <w:r w:rsidR="001C108C">
        <w:t>waluty,</w:t>
      </w:r>
      <w:r w:rsidR="00A9111B">
        <w:t xml:space="preserve"> której dotyczy opcja wzrośnie czy niższa z mo</w:t>
      </w:r>
      <w:r w:rsidR="001C108C">
        <w:t>mentem wygaśnięcia opcji, czyli z końcem ustalonego prz</w:t>
      </w:r>
      <w:r w:rsidR="004D2A88">
        <w:t xml:space="preserve">edziału </w:t>
      </w:r>
      <w:r w:rsidR="001C108C">
        <w:t>czasowego.</w:t>
      </w:r>
      <w:r w:rsidR="004D2A88">
        <w:t xml:space="preserve"> Jeżeli decyzja okazuje się trafna to inwestor zarabia. Zysk z wygrywającej opcji mieści się zazwyczaj w zakresie od 60% do 85% jednak zdarzają się brokerzy, którzy oferują nawet 91% stopę zwrotu. W przypadku, gdy opcja nie jest wygrywająca i wartość ceny nie była zgodna z decyzją podjętą przez inwestora pieniądze </w:t>
      </w:r>
      <w:r w:rsidR="004D2A88">
        <w:lastRenderedPageBreak/>
        <w:t xml:space="preserve">zainwestowane w opcje są tracone. Różnicą między opcjami binarnymi a forexem jest to że nawet ruch o jeden pips może przynieść zysk, jak i starte z nabytej opcji. Oraz inwestor z góry jest świadomy </w:t>
      </w:r>
      <w:r w:rsidR="00CB22C6">
        <w:t>tego,</w:t>
      </w:r>
      <w:r w:rsidR="004D2A88">
        <w:t xml:space="preserve"> ile ryzykuje. Ponieważ w opcjach jedyna kwota jaką się ryzykuje to kwota za jaką została kupiona opcja, natomiast w przypadku forex ryzykuje się całym włożonym kapitałem co w przypadku złego zarządzania portfelem, niezabezpieczeniu otwartych opcji może skutkować stratą całości kapitału.</w:t>
      </w:r>
    </w:p>
    <w:p w14:paraId="32408D7C" w14:textId="77777777" w:rsidR="00B84FA7" w:rsidRDefault="00B84FA7" w:rsidP="004D2A88"/>
    <w:p w14:paraId="37EC69DA" w14:textId="77777777" w:rsidR="004D2A88" w:rsidRDefault="004D2A88" w:rsidP="00B84FA7">
      <w:pPr>
        <w:keepNext/>
        <w:ind w:firstLine="0"/>
      </w:pPr>
      <w:r>
        <w:rPr>
          <w:noProof/>
        </w:rPr>
        <w:drawing>
          <wp:inline distT="0" distB="0" distL="0" distR="0" wp14:anchorId="5E404403" wp14:editId="58B981E3">
            <wp:extent cx="5575300" cy="3143250"/>
            <wp:effectExtent l="0" t="0" r="6350" b="0"/>
            <wp:docPr id="28" name="Obraz 28" descr="C:\Users\Macu\AppData\Local\Microsoft\Windows\INetCache\Content.Word\Aplikacja-mobilna-IQ-Option-1-600x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u\AppData\Local\Microsoft\Windows\INetCache\Content.Word\Aplikacja-mobilna-IQ-Option-1-600x3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3143250"/>
                    </a:xfrm>
                    <a:prstGeom prst="rect">
                      <a:avLst/>
                    </a:prstGeom>
                    <a:noFill/>
                    <a:ln>
                      <a:noFill/>
                    </a:ln>
                  </pic:spPr>
                </pic:pic>
              </a:graphicData>
            </a:graphic>
          </wp:inline>
        </w:drawing>
      </w:r>
    </w:p>
    <w:p w14:paraId="6FBC83A8" w14:textId="6E2D5F9E" w:rsidR="00113A17" w:rsidRDefault="004D2A88" w:rsidP="004D2A88">
      <w:pPr>
        <w:pStyle w:val="Legenda"/>
        <w:jc w:val="center"/>
        <w:rPr>
          <w:color w:val="auto"/>
        </w:rPr>
      </w:pPr>
      <w:r w:rsidRPr="004D2A88">
        <w:rPr>
          <w:color w:val="auto"/>
        </w:rPr>
        <w:t xml:space="preserve">Rysunek </w:t>
      </w:r>
      <w:r w:rsidRPr="004D2A88">
        <w:rPr>
          <w:color w:val="auto"/>
        </w:rPr>
        <w:fldChar w:fldCharType="begin"/>
      </w:r>
      <w:r w:rsidRPr="004D2A88">
        <w:rPr>
          <w:color w:val="auto"/>
        </w:rPr>
        <w:instrText xml:space="preserve"> STYLEREF 1 \s </w:instrText>
      </w:r>
      <w:r w:rsidRPr="004D2A88">
        <w:rPr>
          <w:color w:val="auto"/>
        </w:rPr>
        <w:fldChar w:fldCharType="separate"/>
      </w:r>
      <w:r w:rsidRPr="004D2A88">
        <w:rPr>
          <w:noProof/>
          <w:color w:val="auto"/>
        </w:rPr>
        <w:t>2</w:t>
      </w:r>
      <w:r w:rsidRPr="004D2A88">
        <w:rPr>
          <w:color w:val="auto"/>
        </w:rPr>
        <w:fldChar w:fldCharType="end"/>
      </w:r>
      <w:r w:rsidRPr="004D2A88">
        <w:rPr>
          <w:color w:val="auto"/>
        </w:rPr>
        <w:t>.</w:t>
      </w:r>
      <w:r w:rsidRPr="004D2A88">
        <w:rPr>
          <w:color w:val="auto"/>
        </w:rPr>
        <w:fldChar w:fldCharType="begin"/>
      </w:r>
      <w:r w:rsidRPr="004D2A88">
        <w:rPr>
          <w:color w:val="auto"/>
        </w:rPr>
        <w:instrText xml:space="preserve"> SEQ Rysunek \* ARABIC \s 1 </w:instrText>
      </w:r>
      <w:r w:rsidRPr="004D2A88">
        <w:rPr>
          <w:color w:val="auto"/>
        </w:rPr>
        <w:fldChar w:fldCharType="separate"/>
      </w:r>
      <w:r w:rsidRPr="004D2A88">
        <w:rPr>
          <w:noProof/>
          <w:color w:val="auto"/>
        </w:rPr>
        <w:t>1</w:t>
      </w:r>
      <w:r w:rsidRPr="004D2A88">
        <w:rPr>
          <w:color w:val="auto"/>
        </w:rPr>
        <w:fldChar w:fldCharType="end"/>
      </w:r>
      <w:r w:rsidRPr="004D2A88">
        <w:rPr>
          <w:color w:val="auto"/>
        </w:rPr>
        <w:t xml:space="preserve"> Widok aplikacji IQ Options brokera opcji binarnych</w:t>
      </w:r>
      <w:r w:rsidRPr="004D2A88">
        <w:rPr>
          <w:color w:val="auto"/>
        </w:rPr>
        <w:br/>
        <w:t xml:space="preserve">Źródło: </w:t>
      </w:r>
      <w:r w:rsidR="00B84FA7" w:rsidRPr="00B84FA7">
        <w:rPr>
          <w:color w:val="auto"/>
        </w:rPr>
        <w:t>https://xbinop.com/pl/opinia/iqoption/</w:t>
      </w:r>
      <w:r w:rsidR="00B84FA7">
        <w:rPr>
          <w:color w:val="auto"/>
        </w:rPr>
        <w:t xml:space="preserve"> (stan na 16.09.2017)</w:t>
      </w:r>
    </w:p>
    <w:p w14:paraId="5DBA10D4" w14:textId="77777777" w:rsidR="00B84FA7" w:rsidRPr="00B84FA7" w:rsidRDefault="00B84FA7" w:rsidP="00B84FA7"/>
    <w:p w14:paraId="6A902825" w14:textId="2B5B4704" w:rsidR="001C108C" w:rsidRDefault="00282AE2" w:rsidP="00113A17">
      <w:r>
        <w:t>Powyższy obrazek przedstawia widok z aplikacji dostarczonej przez najpopularniejszego brokera opcji binarnych IQ Options</w:t>
      </w:r>
      <w:r w:rsidR="00CB22C6">
        <w:t>. Umożliwia ona zdefiniowanie kwoty jaką chce się zainwestować w opcję, wybór przedziału czasowego, określenie za pomocą przycisków „CALL” i „PUT” kierunku ruchu ceny wybranej waluty, oraz prezentuje stopę zwrotu w tym przypadku wynoszącą 90%. Wybór „CALL” jest to ruch w górę natomiast wybór „PUT” jest to ruch w dół względem ceny w momencie nabycia opcji. Dodatkowymi narzędziami jakie są oferowane to wskaźniki analizy technicznej, informacje o wydarzeniach oraz trzy typy wykresów.</w:t>
      </w:r>
    </w:p>
    <w:p w14:paraId="362A6433" w14:textId="0B6CA660" w:rsidR="00B84FA7" w:rsidRDefault="00CB22C6" w:rsidP="00B84FA7">
      <w:r>
        <w:t xml:space="preserve">Opcje binarne są interesującym instrumentem finansowym </w:t>
      </w:r>
      <w:r>
        <w:t>szczególnie dla początkujących inwestorów</w:t>
      </w:r>
      <w:r>
        <w:t>. Charakteryzują</w:t>
      </w:r>
      <w:r>
        <w:t xml:space="preserve"> się prostymi zasadami</w:t>
      </w:r>
      <w:r>
        <w:t xml:space="preserve"> oraz wysoką stopą zwrotu w przypadku wygranej.</w:t>
      </w:r>
    </w:p>
    <w:p w14:paraId="79188708" w14:textId="0B1A3B31" w:rsidR="00B84FA7" w:rsidRDefault="00B84FA7" w:rsidP="00B84FA7"/>
    <w:p w14:paraId="085D764F" w14:textId="77777777" w:rsidR="00B84FA7" w:rsidRDefault="00B84FA7" w:rsidP="00B84FA7"/>
    <w:p w14:paraId="038EC6F7" w14:textId="73AFC9CE" w:rsidR="00C01BD8" w:rsidRPr="0086062B" w:rsidRDefault="00C01BD8" w:rsidP="00F0689F">
      <w:pPr>
        <w:pStyle w:val="Nagwek2"/>
        <w:rPr>
          <w:rFonts w:cs="Times New Roman"/>
        </w:rPr>
      </w:pPr>
      <w:r w:rsidRPr="0086062B">
        <w:rPr>
          <w:rFonts w:cs="Times New Roman"/>
        </w:rPr>
        <w:t>Analiza fundamentalna</w:t>
      </w:r>
      <w:bookmarkEnd w:id="7"/>
    </w:p>
    <w:p w14:paraId="0A19905B" w14:textId="1D630ABC" w:rsidR="00B84FA7" w:rsidRPr="0086062B" w:rsidRDefault="00C01BD8" w:rsidP="00F43348">
      <w:pPr>
        <w:pStyle w:val="Tekstpodstawowyzwciciem2"/>
      </w:pPr>
      <w:r w:rsidRPr="0086062B">
        <w:t>Jest to jedn</w:t>
      </w:r>
      <w:r w:rsidR="0078099C" w:rsidRPr="0086062B">
        <w:t>a z technik analizy rynków</w:t>
      </w:r>
      <w:r w:rsidRPr="0086062B">
        <w:t xml:space="preserve">. Głównym zadaniem analizy fundamentalnej jest śledzenie i analiza czynników zewnętrznych mających wpływ na popyt i </w:t>
      </w:r>
      <w:r w:rsidR="004769CF" w:rsidRPr="0086062B">
        <w:t>podaż takich</w:t>
      </w:r>
      <w:r w:rsidRPr="0086062B">
        <w:t xml:space="preserve"> jak</w:t>
      </w:r>
      <w:r w:rsidR="004769CF">
        <w:t>:</w:t>
      </w:r>
      <w:r w:rsidRPr="0086062B">
        <w:t xml:space="preserve"> decyzje banków, przemowy </w:t>
      </w:r>
      <w:r w:rsidR="004769CF" w:rsidRPr="0086062B">
        <w:t>ważnych</w:t>
      </w:r>
      <w:r w:rsidRPr="0086062B">
        <w:t xml:space="preserve"> polityków, prezesów dużych firm, publikacje raportów. Celem jest by na podstawie analizy takich </w:t>
      </w:r>
      <w:r w:rsidR="004769CF" w:rsidRPr="0086062B">
        <w:t>informacji</w:t>
      </w:r>
      <w:r w:rsidRPr="0086062B">
        <w:t xml:space="preserve"> zareagować i wykonać odpowiednią </w:t>
      </w:r>
      <w:r w:rsidR="004769CF" w:rsidRPr="0086062B">
        <w:t>transakcje</w:t>
      </w:r>
      <w:r w:rsidRPr="0086062B">
        <w:t xml:space="preserve"> zanim informacje wpłyną na rynek. Wszelkiego rodzaju nowe wiadomości są ważne z punktu widzenia analizy </w:t>
      </w:r>
      <w:r w:rsidR="004769CF" w:rsidRPr="0086062B">
        <w:t>fundamentalnej,</w:t>
      </w:r>
      <w:r w:rsidRPr="0086062B">
        <w:t xml:space="preserve"> ponieważ mają potencjalny wpływ na rynek</w:t>
      </w:r>
      <w:r w:rsidR="0078099C" w:rsidRPr="0086062B">
        <w:rPr>
          <w:rStyle w:val="Odwoanieprzypisudolnego"/>
          <w:rFonts w:cs="Times New Roman"/>
        </w:rPr>
        <w:footnoteReference w:id="3"/>
      </w:r>
      <w:r w:rsidRPr="0086062B">
        <w:t xml:space="preserve">. Tego rodzaju analizy są stosowane głownie w długoterminowych inwestycjach oraz częściej to pojęcie jest spotykane przy rynkach papierów </w:t>
      </w:r>
      <w:r w:rsidR="004769CF" w:rsidRPr="0086062B">
        <w:t>wartościowych,</w:t>
      </w:r>
      <w:r w:rsidRPr="0086062B">
        <w:t xml:space="preserve"> gdy określa się wartość spółek. Nie znaczy to jednak że analiza fundamentalna nie jest stosowana na rynku </w:t>
      </w:r>
      <w:r w:rsidR="004769CF" w:rsidRPr="0086062B">
        <w:t>Forex</w:t>
      </w:r>
      <w:r w:rsidRPr="0086062B">
        <w:t xml:space="preserve">. Podstawowym narzędziem jakie jest używane podczas inwestycji na giełdzie walutowej jest kalendarz </w:t>
      </w:r>
      <w:r w:rsidR="004769CF" w:rsidRPr="0086062B">
        <w:t>ekonomiczny,</w:t>
      </w:r>
      <w:r w:rsidRPr="0086062B">
        <w:t xml:space="preserve"> gdzie można odnaleźć informacje na temat wydarzeń mających wpływ na poszczególne waluty.</w:t>
      </w:r>
    </w:p>
    <w:p w14:paraId="1EDC4D0C" w14:textId="77777777" w:rsidR="00024EB8" w:rsidRPr="0086062B" w:rsidRDefault="00C01BD8" w:rsidP="00196DF0">
      <w:pPr>
        <w:keepNext/>
        <w:ind w:left="630" w:firstLine="0"/>
        <w:jc w:val="center"/>
        <w:rPr>
          <w:rFonts w:cs="Times New Roman"/>
        </w:rPr>
      </w:pPr>
      <w:r w:rsidRPr="0086062B">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14C9B58E" w:rsidR="00C01BD8" w:rsidRDefault="00024EB8" w:rsidP="00024EB8">
      <w:pPr>
        <w:pStyle w:val="Legenda"/>
        <w:ind w:left="567" w:firstLine="0"/>
        <w:jc w:val="center"/>
        <w:rPr>
          <w:rFonts w:cs="Times New Roman"/>
          <w:color w:val="auto"/>
        </w:rPr>
      </w:pPr>
      <w:r w:rsidRPr="0086062B">
        <w:rPr>
          <w:rFonts w:cs="Times New Roman"/>
          <w:color w:val="auto"/>
        </w:rPr>
        <w:t xml:space="preserve">Rysunek </w:t>
      </w:r>
      <w:r w:rsidR="004D2A88">
        <w:rPr>
          <w:rFonts w:cs="Times New Roman"/>
          <w:color w:val="auto"/>
        </w:rPr>
        <w:fldChar w:fldCharType="begin"/>
      </w:r>
      <w:r w:rsidR="004D2A88">
        <w:rPr>
          <w:rFonts w:cs="Times New Roman"/>
          <w:color w:val="auto"/>
        </w:rPr>
        <w:instrText xml:space="preserve"> STYLEREF 1 \s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004D2A88">
        <w:rPr>
          <w:rFonts w:cs="Times New Roman"/>
          <w:color w:val="auto"/>
        </w:rPr>
        <w:t>.</w:t>
      </w:r>
      <w:r w:rsidR="004D2A88">
        <w:rPr>
          <w:rFonts w:cs="Times New Roman"/>
          <w:color w:val="auto"/>
        </w:rPr>
        <w:fldChar w:fldCharType="begin"/>
      </w:r>
      <w:r w:rsidR="004D2A88">
        <w:rPr>
          <w:rFonts w:cs="Times New Roman"/>
          <w:color w:val="auto"/>
        </w:rPr>
        <w:instrText xml:space="preserve"> SEQ Rysunek \* ARABIC \s 1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Pr="0086062B">
        <w:rPr>
          <w:rFonts w:cs="Times New Roman"/>
          <w:color w:val="auto"/>
        </w:rPr>
        <w:t xml:space="preserve"> </w:t>
      </w:r>
      <w:r w:rsidR="004769CF" w:rsidRPr="0086062B">
        <w:rPr>
          <w:rFonts w:cs="Times New Roman"/>
          <w:color w:val="auto"/>
        </w:rPr>
        <w:t>Kalendarz</w:t>
      </w:r>
      <w:r w:rsidRPr="0086062B">
        <w:rPr>
          <w:rFonts w:cs="Times New Roman"/>
          <w:color w:val="auto"/>
        </w:rPr>
        <w:t xml:space="preserve"> ekonomiczny </w:t>
      </w:r>
      <w:r w:rsidRPr="0086062B">
        <w:rPr>
          <w:rFonts w:cs="Times New Roman"/>
          <w:color w:val="auto"/>
        </w:rPr>
        <w:br/>
        <w:t xml:space="preserve">Źródło: </w:t>
      </w:r>
      <w:r w:rsidR="00B84FA7" w:rsidRPr="00B84FA7">
        <w:rPr>
          <w:rFonts w:cs="Times New Roman"/>
          <w:color w:val="auto"/>
        </w:rPr>
        <w:t>www.forexfactory.com</w:t>
      </w:r>
      <w:r w:rsidR="00B84FA7">
        <w:rPr>
          <w:rFonts w:cs="Times New Roman"/>
          <w:color w:val="auto"/>
        </w:rPr>
        <w:t xml:space="preserve"> (stan na 8.07.2017)</w:t>
      </w:r>
    </w:p>
    <w:p w14:paraId="1946B5FF" w14:textId="77777777" w:rsidR="00B84FA7" w:rsidRPr="00B84FA7" w:rsidRDefault="00B84FA7" w:rsidP="00B84FA7"/>
    <w:p w14:paraId="72EED8BB" w14:textId="6A3E6911" w:rsidR="00C01BD8" w:rsidRPr="0086062B" w:rsidRDefault="00C01BD8" w:rsidP="006B0FFF">
      <w:pPr>
        <w:pStyle w:val="Tekstpodstawowyzwciciem2"/>
      </w:pPr>
      <w:r w:rsidRPr="0086062B">
        <w:lastRenderedPageBreak/>
        <w:t xml:space="preserve">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t>
      </w:r>
      <w:r w:rsidR="004769CF" w:rsidRPr="0086062B">
        <w:t>wydarzenie</w:t>
      </w:r>
      <w:r w:rsidRPr="0086062B">
        <w:t xml:space="preserve"> ma podaną walutę na jaką będzie miało wpływ</w:t>
      </w:r>
      <w:r w:rsidR="004769CF">
        <w:t xml:space="preserve"> i</w:t>
      </w:r>
      <w:r w:rsidRPr="0086062B">
        <w:t xml:space="preserve"> określoną </w:t>
      </w:r>
      <w:r w:rsidR="004769CF">
        <w:t xml:space="preserve">jego siłę, </w:t>
      </w:r>
      <w:r w:rsidRPr="0086062B">
        <w:t>w tym przy</w:t>
      </w:r>
      <w:r w:rsidR="004769CF">
        <w:t>padku trzema różnymi kolorami (</w:t>
      </w:r>
      <w:r w:rsidRPr="0086062B">
        <w:t xml:space="preserve">w innych kalendarzach może być to inaczej </w:t>
      </w:r>
      <w:r w:rsidR="004769CF" w:rsidRPr="0086062B">
        <w:t>prezentowane,</w:t>
      </w:r>
      <w:r w:rsidRPr="0086062B">
        <w:t xml:space="preserve"> ale zazwyczaj jest to prezentacja w trzech stopniach wpływu):</w:t>
      </w:r>
    </w:p>
    <w:p w14:paraId="4FFD64CF"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Żółty – najmniejszy wpływ</w:t>
      </w:r>
    </w:p>
    <w:p w14:paraId="4711422C"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Pomarańczowy – średni wpływ</w:t>
      </w:r>
    </w:p>
    <w:p w14:paraId="7C247E2D" w14:textId="77777777" w:rsidR="00C01BD8" w:rsidRPr="0086062B" w:rsidRDefault="00C01BD8" w:rsidP="005C1DDE">
      <w:pPr>
        <w:pStyle w:val="Akapitzlist"/>
        <w:numPr>
          <w:ilvl w:val="0"/>
          <w:numId w:val="11"/>
        </w:numPr>
        <w:spacing w:after="200" w:line="276" w:lineRule="auto"/>
        <w:rPr>
          <w:rFonts w:cs="Times New Roman"/>
        </w:rPr>
      </w:pPr>
      <w:r w:rsidRPr="0086062B">
        <w:rPr>
          <w:rFonts w:cs="Times New Roman"/>
        </w:rPr>
        <w:t>Czerwony – duży wpływ</w:t>
      </w:r>
    </w:p>
    <w:p w14:paraId="1F098FA4" w14:textId="5714B46B" w:rsidR="00C01BD8" w:rsidRPr="0086062B" w:rsidRDefault="004769CF" w:rsidP="004769CF">
      <w:pPr>
        <w:pStyle w:val="Tekstpodstawowyzwciciem2"/>
        <w:ind w:firstLine="0"/>
      </w:pPr>
      <w:r>
        <w:t xml:space="preserve">oraz podane są takie informacje jak </w:t>
      </w:r>
      <w:r w:rsidR="00C01BD8" w:rsidRPr="0086062B">
        <w:t xml:space="preserve">rodzaj wydarzenia, dodatkowe szczegóły, realny </w:t>
      </w:r>
      <w:r w:rsidR="00805EEF" w:rsidRPr="0086062B">
        <w:t>wpływ,</w:t>
      </w:r>
      <w:r w:rsidR="00C01BD8" w:rsidRPr="0086062B">
        <w:t xml:space="preserve"> jeżeli wydarzenie już miało miejsce, </w:t>
      </w:r>
      <w:r w:rsidRPr="0086062B">
        <w:t>prognozę,</w:t>
      </w:r>
      <w:r w:rsidR="00C01BD8" w:rsidRPr="0086062B">
        <w:t xml:space="preserve"> oraz poprzedni wpływ.</w:t>
      </w:r>
    </w:p>
    <w:p w14:paraId="5B667B73" w14:textId="525C7236" w:rsidR="00C01BD8" w:rsidRPr="0086062B" w:rsidRDefault="00C01BD8" w:rsidP="00C01BD8">
      <w:pPr>
        <w:pStyle w:val="Nagwek2"/>
        <w:rPr>
          <w:rFonts w:cs="Times New Roman"/>
        </w:rPr>
      </w:pPr>
      <w:bookmarkStart w:id="8" w:name="_Toc490926718"/>
      <w:r w:rsidRPr="0086062B">
        <w:rPr>
          <w:rFonts w:cs="Times New Roman"/>
        </w:rPr>
        <w:t>Ana</w:t>
      </w:r>
      <w:r w:rsidR="00166CFA" w:rsidRPr="0086062B">
        <w:rPr>
          <w:rFonts w:cs="Times New Roman"/>
        </w:rPr>
        <w:t>l</w:t>
      </w:r>
      <w:r w:rsidRPr="0086062B">
        <w:rPr>
          <w:rFonts w:cs="Times New Roman"/>
        </w:rPr>
        <w:t>iza techniczna</w:t>
      </w:r>
      <w:bookmarkEnd w:id="8"/>
    </w:p>
    <w:p w14:paraId="543C2A45" w14:textId="2C9C9C51" w:rsidR="00B63EED" w:rsidRPr="0086062B" w:rsidRDefault="00B63EED" w:rsidP="006B0FFF">
      <w:pPr>
        <w:pStyle w:val="Tekstpodstawowyzwciciem"/>
      </w:pPr>
      <w:r w:rsidRPr="0086062B">
        <w:t xml:space="preserve">Analiza techniczna jest to kolejna z podstawowych technik analizy rynków, a jej definicja </w:t>
      </w:r>
      <w:r w:rsidR="004769CF" w:rsidRPr="0086062B">
        <w:t>opisuje,</w:t>
      </w:r>
      <w:r w:rsidRPr="0086062B">
        <w:t xml:space="preserve"> że jest to „badanie </w:t>
      </w:r>
      <w:r w:rsidR="004769CF" w:rsidRPr="0086062B">
        <w:t>zac</w:t>
      </w:r>
      <w:r w:rsidR="004769CF">
        <w:t>howań</w:t>
      </w:r>
      <w:r w:rsidRPr="0086062B">
        <w:t xml:space="preserve"> rynku, przede wszystkim przy użyciu wykresów, którego celem, jest przewidywanie przyszłych trendów cenowych”</w:t>
      </w:r>
      <w:r w:rsidRPr="0086062B">
        <w:rPr>
          <w:rStyle w:val="Odwoanieprzypisudolnego"/>
          <w:rFonts w:cs="Times New Roman"/>
        </w:rPr>
        <w:footnoteReference w:id="4"/>
      </w:r>
      <w:r w:rsidRPr="0086062B">
        <w:t xml:space="preserve">. </w:t>
      </w:r>
      <w:r w:rsidR="004769CF" w:rsidRPr="0086062B">
        <w:t>Przed</w:t>
      </w:r>
      <w:r w:rsidR="004769CF">
        <w:t>e</w:t>
      </w:r>
      <w:r w:rsidR="004769CF" w:rsidRPr="0086062B">
        <w:t xml:space="preserve"> wszystkim</w:t>
      </w:r>
      <w:r w:rsidRPr="0086062B">
        <w:t xml:space="preserve"> w analiza techniczna polega na odczytywaniu informacji z wykresów instrumentów </w:t>
      </w:r>
      <w:r w:rsidR="004769CF" w:rsidRPr="0086062B">
        <w:t>giełdowych</w:t>
      </w:r>
      <w:r w:rsidRPr="0086062B">
        <w:t>, w tym przypadku będzie mowa o walutach. Na podstawie</w:t>
      </w:r>
      <w:r w:rsidR="00872BD4" w:rsidRPr="0086062B">
        <w:t xml:space="preserve"> obserwacji zachowań ceny </w:t>
      </w:r>
      <w:r w:rsidRPr="0086062B">
        <w:t>m.in: nagłyc</w:t>
      </w:r>
      <w:r w:rsidR="00872BD4" w:rsidRPr="0086062B">
        <w:t>h skoków, utworzonych formacji możliwe jest by określić przyszły trend. Cała koncepcja analizy technicznej opiera się o trzy przesłanki:</w:t>
      </w:r>
    </w:p>
    <w:p w14:paraId="4E376873" w14:textId="357FE004" w:rsidR="004417B7" w:rsidRPr="0086062B" w:rsidRDefault="004417B7" w:rsidP="005C1DDE">
      <w:pPr>
        <w:pStyle w:val="Akapitzlist"/>
        <w:numPr>
          <w:ilvl w:val="0"/>
          <w:numId w:val="13"/>
        </w:numPr>
        <w:rPr>
          <w:rFonts w:cs="Times New Roman"/>
        </w:rPr>
      </w:pPr>
      <w:r w:rsidRPr="0086062B">
        <w:rPr>
          <w:rFonts w:cs="Times New Roman"/>
        </w:rPr>
        <w:t>Rynek dyskontuje wszystko</w:t>
      </w:r>
    </w:p>
    <w:p w14:paraId="05C1C5BC" w14:textId="656BCF24" w:rsidR="004417B7" w:rsidRPr="0086062B" w:rsidRDefault="004417B7" w:rsidP="005C1DDE">
      <w:pPr>
        <w:pStyle w:val="Akapitzlist"/>
        <w:numPr>
          <w:ilvl w:val="0"/>
          <w:numId w:val="13"/>
        </w:numPr>
        <w:rPr>
          <w:rFonts w:cs="Times New Roman"/>
        </w:rPr>
      </w:pPr>
      <w:r w:rsidRPr="0086062B">
        <w:rPr>
          <w:rFonts w:cs="Times New Roman"/>
        </w:rPr>
        <w:t>Ceny podlegają trendom</w:t>
      </w:r>
    </w:p>
    <w:p w14:paraId="73F67B43" w14:textId="6689920E" w:rsidR="004417B7" w:rsidRPr="0086062B" w:rsidRDefault="004417B7" w:rsidP="005C1DDE">
      <w:pPr>
        <w:pStyle w:val="Akapitzlist"/>
        <w:numPr>
          <w:ilvl w:val="0"/>
          <w:numId w:val="13"/>
        </w:numPr>
        <w:rPr>
          <w:rFonts w:cs="Times New Roman"/>
        </w:rPr>
      </w:pPr>
      <w:r w:rsidRPr="0086062B">
        <w:rPr>
          <w:rFonts w:cs="Times New Roman"/>
        </w:rPr>
        <w:t>Historia się powtarza</w:t>
      </w:r>
      <w:r w:rsidRPr="0086062B">
        <w:rPr>
          <w:rStyle w:val="Odwoanieprzypisudolnego"/>
          <w:rFonts w:cs="Times New Roman"/>
        </w:rPr>
        <w:footnoteReference w:id="5"/>
      </w:r>
    </w:p>
    <w:p w14:paraId="44376349" w14:textId="4136616E" w:rsidR="00872BD4" w:rsidRPr="0086062B" w:rsidRDefault="004417B7" w:rsidP="005C1DDE">
      <w:pPr>
        <w:pStyle w:val="Nagwek3"/>
        <w:numPr>
          <w:ilvl w:val="2"/>
          <w:numId w:val="14"/>
        </w:numPr>
        <w:rPr>
          <w:rStyle w:val="Pogrubienie"/>
          <w:rFonts w:cs="Times New Roman"/>
          <w:sz w:val="24"/>
        </w:rPr>
      </w:pPr>
      <w:bookmarkStart w:id="9" w:name="_Toc487313494"/>
      <w:bookmarkStart w:id="10" w:name="_Toc489295817"/>
      <w:bookmarkStart w:id="11" w:name="_Toc489995394"/>
      <w:bookmarkStart w:id="12" w:name="_Toc490926719"/>
      <w:r w:rsidRPr="0086062B">
        <w:rPr>
          <w:rStyle w:val="Pogrubienie"/>
          <w:rFonts w:cs="Times New Roman"/>
          <w:sz w:val="24"/>
        </w:rPr>
        <w:t>Rynek dyskontuje wszystko</w:t>
      </w:r>
      <w:bookmarkEnd w:id="9"/>
      <w:bookmarkEnd w:id="10"/>
      <w:bookmarkEnd w:id="11"/>
      <w:bookmarkEnd w:id="12"/>
    </w:p>
    <w:p w14:paraId="7A83551E" w14:textId="3FBDD6E8" w:rsidR="004417B7" w:rsidRPr="0086062B" w:rsidRDefault="004417B7" w:rsidP="006B0FFF">
      <w:pPr>
        <w:pStyle w:val="Tekstpodstawowyzwciciem"/>
      </w:pPr>
      <w:r w:rsidRPr="0086062B">
        <w:t xml:space="preserve">Ta </w:t>
      </w:r>
      <w:r w:rsidR="005B4E5D" w:rsidRPr="0086062B">
        <w:t>przesłanka</w:t>
      </w:r>
      <w:r w:rsidRPr="0086062B">
        <w:t xml:space="preserve"> jest podstawą analizy techn</w:t>
      </w:r>
      <w:r w:rsidR="00D14CF6" w:rsidRPr="0086062B">
        <w:t>icznej</w:t>
      </w:r>
      <w:r w:rsidR="00994996" w:rsidRPr="0086062B">
        <w:t xml:space="preserve"> z której wynikają kolejne</w:t>
      </w:r>
      <w:r w:rsidR="00994996" w:rsidRPr="0086062B">
        <w:rPr>
          <w:rStyle w:val="Odwoanieprzypisudolnego"/>
          <w:rFonts w:cs="Times New Roman"/>
        </w:rPr>
        <w:footnoteReference w:id="6"/>
      </w:r>
      <w:r w:rsidR="00D14CF6" w:rsidRPr="0086062B">
        <w:t xml:space="preserve">. Zakłada </w:t>
      </w:r>
      <w:r w:rsidR="005B4E5D" w:rsidRPr="0086062B">
        <w:t>ona,</w:t>
      </w:r>
      <w:r w:rsidR="00D14CF6" w:rsidRPr="0086062B">
        <w:t xml:space="preserve"> że wszystkie</w:t>
      </w:r>
      <w:r w:rsidRPr="0086062B">
        <w:t xml:space="preserve"> czynniki </w:t>
      </w:r>
      <w:r w:rsidR="00D14CF6" w:rsidRPr="0086062B">
        <w:t>od fundamentalnych po psychologię rynku mające</w:t>
      </w:r>
      <w:r w:rsidRPr="0086062B">
        <w:t xml:space="preserve"> wpływ na cenę znajdują odbicie w jej zachowaniu. </w:t>
      </w:r>
      <w:r w:rsidR="005B4E5D" w:rsidRPr="0086062B">
        <w:t>Wynika z</w:t>
      </w:r>
      <w:r w:rsidRPr="0086062B">
        <w:t xml:space="preserve"> </w:t>
      </w:r>
      <w:r w:rsidR="005B4E5D" w:rsidRPr="0086062B">
        <w:t>tego,</w:t>
      </w:r>
      <w:r w:rsidRPr="0086062B">
        <w:t xml:space="preserve"> że do określenia przyszłego zachowania rynku wys</w:t>
      </w:r>
      <w:r w:rsidR="00D14CF6" w:rsidRPr="0086062B">
        <w:t xml:space="preserve">tarczy badanie zachowania cen, i nie trzeba badać każdego z czynników </w:t>
      </w:r>
      <w:r w:rsidR="005B4E5D" w:rsidRPr="0086062B">
        <w:lastRenderedPageBreak/>
        <w:t>oddzielnie,</w:t>
      </w:r>
      <w:r w:rsidR="00D14CF6" w:rsidRPr="0086062B">
        <w:t xml:space="preserve"> ponieważ wykres odzwierciedla je </w:t>
      </w:r>
      <w:r w:rsidR="005B4E5D" w:rsidRPr="0086062B">
        <w:t>wszystkie</w:t>
      </w:r>
      <w:r w:rsidR="00D14CF6" w:rsidRPr="0086062B">
        <w:t xml:space="preserve"> na raz. Zgodnie z tą </w:t>
      </w:r>
      <w:r w:rsidR="005B4E5D" w:rsidRPr="0086062B">
        <w:t>tezą,</w:t>
      </w:r>
      <w:r w:rsidR="00D14CF6" w:rsidRPr="0086062B">
        <w:t xml:space="preserve"> jeżeli cena </w:t>
      </w:r>
      <w:r w:rsidR="005B4E5D" w:rsidRPr="0086062B">
        <w:t>rośnie</w:t>
      </w:r>
      <w:r w:rsidR="00D14CF6" w:rsidRPr="0086062B">
        <w:t xml:space="preserve"> to popyt przewyższa podaż a sytuacja na rynku musi być sprzyjająca wzrostom, natomiast jeżeli cena spada to anality</w:t>
      </w:r>
      <w:r w:rsidR="005B4E5D">
        <w:t>k</w:t>
      </w:r>
      <w:r w:rsidR="00D14CF6" w:rsidRPr="0086062B">
        <w:t xml:space="preserve"> wychodzi z </w:t>
      </w:r>
      <w:r w:rsidR="005B4E5D" w:rsidRPr="0086062B">
        <w:t>założenia,</w:t>
      </w:r>
      <w:r w:rsidR="00D14CF6" w:rsidRPr="0086062B">
        <w:t xml:space="preserve"> że podaż przewyższa popyt a </w:t>
      </w:r>
      <w:r w:rsidR="005B4E5D" w:rsidRPr="0086062B">
        <w:t>sytuacja</w:t>
      </w:r>
      <w:r w:rsidR="00D14CF6" w:rsidRPr="0086062B">
        <w:t xml:space="preserve"> rynkowa sprzyja spadkom. </w:t>
      </w:r>
    </w:p>
    <w:p w14:paraId="3F5A87CF" w14:textId="45A45B43" w:rsidR="00D14CF6" w:rsidRPr="0086062B" w:rsidRDefault="00D14CF6" w:rsidP="005C1DDE">
      <w:pPr>
        <w:pStyle w:val="Nagwek3"/>
        <w:numPr>
          <w:ilvl w:val="2"/>
          <w:numId w:val="14"/>
        </w:numPr>
        <w:rPr>
          <w:rStyle w:val="Pogrubienie"/>
          <w:rFonts w:cs="Times New Roman"/>
          <w:sz w:val="24"/>
        </w:rPr>
      </w:pPr>
      <w:bookmarkStart w:id="13" w:name="_Toc487313495"/>
      <w:bookmarkStart w:id="14" w:name="_Toc489295818"/>
      <w:bookmarkStart w:id="15" w:name="_Toc489995395"/>
      <w:bookmarkStart w:id="16" w:name="_Toc490926720"/>
      <w:r w:rsidRPr="0086062B">
        <w:rPr>
          <w:rStyle w:val="Pogrubienie"/>
          <w:rFonts w:cs="Times New Roman"/>
          <w:sz w:val="24"/>
        </w:rPr>
        <w:t>Ceny podlegają trendom</w:t>
      </w:r>
      <w:bookmarkEnd w:id="13"/>
      <w:bookmarkEnd w:id="14"/>
      <w:bookmarkEnd w:id="15"/>
      <w:bookmarkEnd w:id="16"/>
    </w:p>
    <w:p w14:paraId="149A9017" w14:textId="423BCA45" w:rsidR="00B84FA7" w:rsidRPr="0086062B" w:rsidRDefault="00994996" w:rsidP="00B84FA7">
      <w:pPr>
        <w:pStyle w:val="Tekstpodstawowyzwciciem"/>
      </w:pPr>
      <w:r w:rsidRPr="0086062B">
        <w:t xml:space="preserve">Kolejne podstawowe założenie technicznej </w:t>
      </w:r>
      <w:r w:rsidR="005B4E5D" w:rsidRPr="0086062B">
        <w:t>mówi,</w:t>
      </w:r>
      <w:r w:rsidRPr="0086062B">
        <w:t xml:space="preserve"> że ceny podlegają trendom krótko, średnio, długo terminowym. Rynek wykazuje tendencje do kontynuowania trendu niż do jego zmiany</w:t>
      </w:r>
      <w:r w:rsidR="00A01546" w:rsidRPr="0086062B">
        <w:rPr>
          <w:rStyle w:val="Odwoanieprzypisudolnego"/>
          <w:rFonts w:cs="Times New Roman"/>
        </w:rPr>
        <w:footnoteReference w:id="7"/>
      </w:r>
      <w:r w:rsidRPr="0086062B">
        <w:t xml:space="preserve">. Innymi słowy duża część analizy technicznej </w:t>
      </w:r>
      <w:r w:rsidR="002B2843" w:rsidRPr="0086062B">
        <w:t>sprowadza</w:t>
      </w:r>
      <w:r w:rsidRPr="0086062B">
        <w:t xml:space="preserve"> się do tego by badać </w:t>
      </w:r>
      <w:r w:rsidR="00B84FA7" w:rsidRPr="0086062B">
        <w:t>trendy</w:t>
      </w:r>
      <w:r w:rsidRPr="0086062B">
        <w:t xml:space="preserve"> oraz wykrywać ich zmiany wystarczająco </w:t>
      </w:r>
      <w:r w:rsidR="00A01546" w:rsidRPr="0086062B">
        <w:t>wczesnej fazie co pozwoli dokonywać zyskowne transakcje</w:t>
      </w:r>
      <w:r w:rsidRPr="0086062B">
        <w:t>.</w:t>
      </w:r>
      <w:r w:rsidR="00D27784" w:rsidRPr="0086062B">
        <w:t xml:space="preserve"> </w:t>
      </w:r>
    </w:p>
    <w:p w14:paraId="0E08084E" w14:textId="77777777" w:rsidR="00D27784" w:rsidRPr="0086062B" w:rsidRDefault="00D27784" w:rsidP="00D27784">
      <w:pPr>
        <w:keepNext/>
        <w:rPr>
          <w:rFonts w:cs="Times New Roman"/>
        </w:rPr>
      </w:pPr>
      <w:r w:rsidRPr="0086062B">
        <w:rPr>
          <w:rFonts w:cs="Times New Roman"/>
          <w:noProof/>
        </w:rPr>
        <w:t xml:space="preserve"> </w:t>
      </w:r>
      <w:r w:rsidRPr="0086062B">
        <w:rPr>
          <w:rFonts w:cs="Times New Roman"/>
          <w:noProof/>
          <w:lang w:eastAsia="pl-PL"/>
        </w:rPr>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857F15E" w14:textId="410EABEB" w:rsidR="00B84FA7" w:rsidRPr="00B84FA7" w:rsidRDefault="00D27784" w:rsidP="00B84FA7">
      <w:pPr>
        <w:pStyle w:val="Legenda"/>
        <w:jc w:val="center"/>
        <w:rPr>
          <w:rFonts w:cs="Times New Roman"/>
          <w:i w:val="0"/>
          <w:color w:val="auto"/>
        </w:rPr>
      </w:pPr>
      <w:r w:rsidRPr="0086062B">
        <w:rPr>
          <w:rFonts w:cs="Times New Roman"/>
          <w:color w:val="auto"/>
        </w:rPr>
        <w:t xml:space="preserve">Rysunek </w:t>
      </w:r>
      <w:r w:rsidR="004D2A88">
        <w:rPr>
          <w:rFonts w:cs="Times New Roman"/>
          <w:color w:val="auto"/>
        </w:rPr>
        <w:fldChar w:fldCharType="begin"/>
      </w:r>
      <w:r w:rsidR="004D2A88">
        <w:rPr>
          <w:rFonts w:cs="Times New Roman"/>
          <w:color w:val="auto"/>
        </w:rPr>
        <w:instrText xml:space="preserve"> STYLEREF 1 \s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004D2A88">
        <w:rPr>
          <w:rFonts w:cs="Times New Roman"/>
          <w:color w:val="auto"/>
        </w:rPr>
        <w:t>.</w:t>
      </w:r>
      <w:r w:rsidR="004D2A88">
        <w:rPr>
          <w:rFonts w:cs="Times New Roman"/>
          <w:color w:val="auto"/>
        </w:rPr>
        <w:fldChar w:fldCharType="begin"/>
      </w:r>
      <w:r w:rsidR="004D2A88">
        <w:rPr>
          <w:rFonts w:cs="Times New Roman"/>
          <w:color w:val="auto"/>
        </w:rPr>
        <w:instrText xml:space="preserve"> SEQ Rysunek \* ARABIC \s 1 </w:instrText>
      </w:r>
      <w:r w:rsidR="004D2A88">
        <w:rPr>
          <w:rFonts w:cs="Times New Roman"/>
          <w:color w:val="auto"/>
        </w:rPr>
        <w:fldChar w:fldCharType="separate"/>
      </w:r>
      <w:r w:rsidR="004D2A88">
        <w:rPr>
          <w:rFonts w:cs="Times New Roman"/>
          <w:noProof/>
          <w:color w:val="auto"/>
        </w:rPr>
        <w:t>3</w:t>
      </w:r>
      <w:r w:rsidR="004D2A88">
        <w:rPr>
          <w:rFonts w:cs="Times New Roman"/>
          <w:color w:val="auto"/>
        </w:rPr>
        <w:fldChar w:fldCharType="end"/>
      </w:r>
      <w:r w:rsidRPr="0086062B">
        <w:rPr>
          <w:rFonts w:cs="Times New Roman"/>
          <w:color w:val="auto"/>
        </w:rPr>
        <w:t xml:space="preserve"> Trend wzrostowy</w:t>
      </w:r>
      <w:r w:rsidRPr="0086062B">
        <w:rPr>
          <w:rFonts w:cs="Times New Roman"/>
          <w:color w:val="auto"/>
        </w:rPr>
        <w:br/>
        <w:t xml:space="preserve">Źródło: Murphy, </w:t>
      </w:r>
      <w:r w:rsidRPr="0086062B">
        <w:rPr>
          <w:rFonts w:cs="Times New Roman"/>
          <w:i w:val="0"/>
          <w:color w:val="auto"/>
        </w:rPr>
        <w:t>Analiza techniczna rynków finansowych, WIG-PRESS Warszawa 1999, s 4</w:t>
      </w:r>
    </w:p>
    <w:p w14:paraId="2CD1D722" w14:textId="7C5862B8" w:rsidR="00A01546" w:rsidRPr="0086062B" w:rsidRDefault="00A01546" w:rsidP="005C1DDE">
      <w:pPr>
        <w:pStyle w:val="Nagwek3"/>
        <w:numPr>
          <w:ilvl w:val="2"/>
          <w:numId w:val="14"/>
        </w:numPr>
        <w:rPr>
          <w:rStyle w:val="Pogrubienie"/>
          <w:rFonts w:cs="Times New Roman"/>
          <w:sz w:val="24"/>
        </w:rPr>
      </w:pPr>
      <w:bookmarkStart w:id="17" w:name="_Toc487313496"/>
      <w:bookmarkStart w:id="18" w:name="_Toc489295819"/>
      <w:bookmarkStart w:id="19" w:name="_Toc489995396"/>
      <w:bookmarkStart w:id="20" w:name="_Toc490926721"/>
      <w:r w:rsidRPr="0086062B">
        <w:rPr>
          <w:rStyle w:val="Pogrubienie"/>
          <w:rFonts w:cs="Times New Roman"/>
          <w:sz w:val="24"/>
        </w:rPr>
        <w:t>Historia się powtarza</w:t>
      </w:r>
      <w:bookmarkEnd w:id="17"/>
      <w:bookmarkEnd w:id="18"/>
      <w:bookmarkEnd w:id="19"/>
      <w:bookmarkEnd w:id="20"/>
    </w:p>
    <w:p w14:paraId="60C2B472" w14:textId="6DB8106A" w:rsidR="00A01546" w:rsidRPr="0086062B" w:rsidRDefault="00A01546" w:rsidP="006B0FFF">
      <w:pPr>
        <w:pStyle w:val="Tekstpodstawowyzwciciem"/>
      </w:pPr>
      <w:r w:rsidRPr="0086062B">
        <w:t xml:space="preserve">Analiza techniczna w dużym stopniu powiązana jest z badaniem ludzkiej psychiki, ponieważ ludzie mają tendencję do powtarzalności swoich zachowań. Formacje </w:t>
      </w:r>
      <w:r w:rsidR="002B2843" w:rsidRPr="0086062B">
        <w:t>świecowe</w:t>
      </w:r>
      <w:r w:rsidRPr="0086062B">
        <w:t xml:space="preserve"> znane </w:t>
      </w:r>
      <w:r w:rsidR="002B2843" w:rsidRPr="0086062B">
        <w:t>są</w:t>
      </w:r>
      <w:r w:rsidRPr="0086062B">
        <w:t xml:space="preserve"> od lat, odzwierciedlają one </w:t>
      </w:r>
      <w:r w:rsidR="00D27784" w:rsidRPr="0086062B">
        <w:t xml:space="preserve">zachowania ludzkie. Powtarzalność zachowań ceny jest podstawą tej tezy, ponieważ jeżeli formacje cenowe sprawdziły się w przeszłości to zakłada </w:t>
      </w:r>
      <w:r w:rsidR="002B2843" w:rsidRPr="0086062B">
        <w:lastRenderedPageBreak/>
        <w:t>się,</w:t>
      </w:r>
      <w:r w:rsidR="00D27784" w:rsidRPr="0086062B">
        <w:t xml:space="preserve"> że będą skuteczne również w przyszłości, dlatego analiza techniczna używa narzędzi do badań </w:t>
      </w:r>
      <w:r w:rsidR="002B2843" w:rsidRPr="0086062B">
        <w:t>przeszłości,</w:t>
      </w:r>
      <w:r w:rsidR="00D27784" w:rsidRPr="0086062B">
        <w:t xml:space="preserve"> aby określić zachowanie ceny w przyszłości.</w:t>
      </w:r>
    </w:p>
    <w:p w14:paraId="365BE98E" w14:textId="07602AEB" w:rsidR="00D27784" w:rsidRPr="0086062B" w:rsidRDefault="00562633" w:rsidP="00562633">
      <w:pPr>
        <w:pStyle w:val="Nagwek3"/>
        <w:rPr>
          <w:rFonts w:cs="Times New Roman"/>
        </w:rPr>
      </w:pPr>
      <w:bookmarkStart w:id="21" w:name="_Toc490926722"/>
      <w:r w:rsidRPr="0086062B">
        <w:rPr>
          <w:rFonts w:cs="Times New Roman"/>
        </w:rPr>
        <w:t>Świece japońskie</w:t>
      </w:r>
      <w:bookmarkEnd w:id="21"/>
    </w:p>
    <w:p w14:paraId="5A41BAA1" w14:textId="56804955" w:rsidR="006B4F7C" w:rsidRPr="0086062B" w:rsidRDefault="00E47F11" w:rsidP="006B0FFF">
      <w:pPr>
        <w:pStyle w:val="Tekstpodstawowyzwciciem"/>
        <w:rPr>
          <w:sz w:val="25"/>
          <w:szCs w:val="25"/>
        </w:rPr>
      </w:pPr>
      <w:r w:rsidRPr="0086062B">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002B2843">
        <w:rPr>
          <w:sz w:val="25"/>
          <w:szCs w:val="25"/>
        </w:rPr>
        <w:t xml:space="preserve">Munehisa Homma. </w:t>
      </w:r>
      <w:r w:rsidRPr="0086062B">
        <w:rPr>
          <w:sz w:val="25"/>
          <w:szCs w:val="25"/>
        </w:rPr>
        <w:t xml:space="preserve">Który w </w:t>
      </w:r>
      <w:r w:rsidR="002B2843" w:rsidRPr="0086062B">
        <w:rPr>
          <w:sz w:val="25"/>
          <w:szCs w:val="25"/>
        </w:rPr>
        <w:t>późniejszym</w:t>
      </w:r>
      <w:r w:rsidRPr="0086062B">
        <w:rPr>
          <w:sz w:val="25"/>
          <w:szCs w:val="25"/>
        </w:rPr>
        <w:t xml:space="preserve"> czasie został konsultantem finansowym rządu japońskiego oraz honorowo mianowany samurajem</w:t>
      </w:r>
      <w:r w:rsidR="00B54000" w:rsidRPr="0086062B">
        <w:rPr>
          <w:sz w:val="25"/>
          <w:szCs w:val="25"/>
        </w:rPr>
        <w:t xml:space="preserve">, a jego wskazówki handlowe i książka </w:t>
      </w:r>
      <w:r w:rsidR="002B2843" w:rsidRPr="0086062B">
        <w:rPr>
          <w:sz w:val="25"/>
          <w:szCs w:val="25"/>
        </w:rPr>
        <w:t>wpłynęły</w:t>
      </w:r>
      <w:r w:rsidR="00B54000" w:rsidRPr="0086062B">
        <w:rPr>
          <w:sz w:val="25"/>
          <w:szCs w:val="25"/>
        </w:rPr>
        <w:t xml:space="preserve"> na </w:t>
      </w:r>
      <w:r w:rsidR="002B2843" w:rsidRPr="0086062B">
        <w:rPr>
          <w:sz w:val="25"/>
          <w:szCs w:val="25"/>
        </w:rPr>
        <w:t>późniejsze</w:t>
      </w:r>
      <w:r w:rsidR="00B54000" w:rsidRPr="0086062B">
        <w:rPr>
          <w:sz w:val="25"/>
          <w:szCs w:val="25"/>
        </w:rPr>
        <w:t xml:space="preserve"> ukształtowanie się obecnie używanych świec</w:t>
      </w:r>
      <w:r w:rsidR="00B54000" w:rsidRPr="0086062B">
        <w:rPr>
          <w:rStyle w:val="Odwoanieprzypisudolnego"/>
          <w:rFonts w:cs="Times New Roman"/>
          <w:sz w:val="25"/>
          <w:szCs w:val="25"/>
        </w:rPr>
        <w:footnoteReference w:id="8"/>
      </w:r>
      <w:r w:rsidR="00B54000" w:rsidRPr="0086062B">
        <w:rPr>
          <w:sz w:val="25"/>
          <w:szCs w:val="25"/>
        </w:rPr>
        <w:t>.</w:t>
      </w:r>
    </w:p>
    <w:p w14:paraId="67710556" w14:textId="5E187F5F" w:rsidR="00B84FA7" w:rsidRDefault="00C623A6" w:rsidP="00F43348">
      <w:pPr>
        <w:pStyle w:val="Tekstpodstawowyzwciciem"/>
      </w:pPr>
      <w:r w:rsidRPr="0086062B">
        <w:t xml:space="preserve">Wykres świecowy daje największą ilość informacji, w porównaniu do dwóch innych również często </w:t>
      </w:r>
      <w:r w:rsidR="005A3194" w:rsidRPr="0086062B">
        <w:t>używanych,</w:t>
      </w:r>
      <w:r w:rsidRPr="0086062B">
        <w:t xml:space="preserve"> czyli liniowego oraz słupkowego.</w:t>
      </w:r>
    </w:p>
    <w:p w14:paraId="5C04A892" w14:textId="79F5D81F" w:rsidR="001B4E70" w:rsidRPr="0086062B" w:rsidRDefault="008279D0" w:rsidP="006B0FFF">
      <w:pPr>
        <w:pStyle w:val="Tekstpodstawowyzwciciem"/>
      </w:pPr>
      <w:r w:rsidRPr="0086062B">
        <w:rPr>
          <w:noProof/>
        </w:rPr>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2515174A" w14:textId="3F28A21C" w:rsidR="00B942AD" w:rsidRPr="00B84FA7" w:rsidRDefault="001B4E70" w:rsidP="00B84FA7">
      <w:pPr>
        <w:pStyle w:val="Legenda"/>
        <w:ind w:left="567" w:firstLine="0"/>
        <w:jc w:val="center"/>
        <w:rPr>
          <w:rFonts w:cs="Times New Roman"/>
          <w:color w:val="auto"/>
        </w:rPr>
      </w:pPr>
      <w:r w:rsidRPr="0086062B">
        <w:rPr>
          <w:rFonts w:cs="Times New Roman"/>
          <w:color w:val="auto"/>
        </w:rPr>
        <w:t xml:space="preserve">Rysunek </w:t>
      </w:r>
      <w:r w:rsidR="004D2A88">
        <w:rPr>
          <w:rFonts w:cs="Times New Roman"/>
          <w:color w:val="auto"/>
        </w:rPr>
        <w:fldChar w:fldCharType="begin"/>
      </w:r>
      <w:r w:rsidR="004D2A88">
        <w:rPr>
          <w:rFonts w:cs="Times New Roman"/>
          <w:color w:val="auto"/>
        </w:rPr>
        <w:instrText xml:space="preserve"> STYLEREF 1 \s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004D2A88">
        <w:rPr>
          <w:rFonts w:cs="Times New Roman"/>
          <w:color w:val="auto"/>
        </w:rPr>
        <w:t>.</w:t>
      </w:r>
      <w:r w:rsidR="004D2A88">
        <w:rPr>
          <w:rFonts w:cs="Times New Roman"/>
          <w:color w:val="auto"/>
        </w:rPr>
        <w:fldChar w:fldCharType="begin"/>
      </w:r>
      <w:r w:rsidR="004D2A88">
        <w:rPr>
          <w:rFonts w:cs="Times New Roman"/>
          <w:color w:val="auto"/>
        </w:rPr>
        <w:instrText xml:space="preserve"> SEQ Rysunek \* ARABIC \s 1 </w:instrText>
      </w:r>
      <w:r w:rsidR="004D2A88">
        <w:rPr>
          <w:rFonts w:cs="Times New Roman"/>
          <w:color w:val="auto"/>
        </w:rPr>
        <w:fldChar w:fldCharType="separate"/>
      </w:r>
      <w:r w:rsidR="004D2A88">
        <w:rPr>
          <w:rFonts w:cs="Times New Roman"/>
          <w:noProof/>
          <w:color w:val="auto"/>
        </w:rPr>
        <w:t>4</w:t>
      </w:r>
      <w:r w:rsidR="004D2A88">
        <w:rPr>
          <w:rFonts w:cs="Times New Roman"/>
          <w:color w:val="auto"/>
        </w:rPr>
        <w:fldChar w:fldCharType="end"/>
      </w:r>
      <w:r w:rsidRPr="0086062B">
        <w:rPr>
          <w:rFonts w:cs="Times New Roman"/>
          <w:color w:val="auto"/>
        </w:rPr>
        <w:t xml:space="preserve"> Rodzaje wykr</w:t>
      </w:r>
      <w:r w:rsidR="00B84FA7">
        <w:rPr>
          <w:rFonts w:cs="Times New Roman"/>
          <w:color w:val="auto"/>
        </w:rPr>
        <w:t>esów</w:t>
      </w:r>
      <w:r w:rsidR="00B84FA7">
        <w:rPr>
          <w:rFonts w:cs="Times New Roman"/>
          <w:color w:val="auto"/>
        </w:rPr>
        <w:br/>
        <w:t>Źródło: opracowanie własne</w:t>
      </w:r>
      <w:r w:rsidR="00B84FA7">
        <w:rPr>
          <w:rFonts w:cs="Times New Roman"/>
          <w:color w:val="auto"/>
        </w:rPr>
        <w:br/>
      </w:r>
    </w:p>
    <w:p w14:paraId="5DCB8B1A" w14:textId="66C1C21E" w:rsidR="001B4E70" w:rsidRPr="0086062B" w:rsidRDefault="001B4E70" w:rsidP="006B0FFF">
      <w:pPr>
        <w:pStyle w:val="Tekstpodstawowy"/>
      </w:pPr>
      <w:r w:rsidRPr="0086062B">
        <w:t xml:space="preserve">Tak jak widać na powyższym rysunku (rys. 2.3) wykres liniowy dostarcza </w:t>
      </w:r>
      <w:r w:rsidR="005A3194" w:rsidRPr="0086062B">
        <w:t>najmniejszą</w:t>
      </w:r>
      <w:r w:rsidRPr="0086062B">
        <w:t xml:space="preserve"> ilość informacji dla </w:t>
      </w:r>
      <w:r w:rsidR="005A3194" w:rsidRPr="0086062B">
        <w:t>inwestora</w:t>
      </w:r>
      <w:r w:rsidR="005A3194">
        <w:t>.</w:t>
      </w:r>
      <w:r w:rsidRPr="0086062B">
        <w:t xml:space="preserve"> </w:t>
      </w:r>
      <w:r w:rsidR="005A3194">
        <w:t>Ł</w:t>
      </w:r>
      <w:r w:rsidRPr="0086062B">
        <w:t>ączy on ceny zamknięcia z każdego przedziału czasowego</w:t>
      </w:r>
      <w:r w:rsidR="00E8304C" w:rsidRPr="0086062B">
        <w:t xml:space="preserve"> to </w:t>
      </w:r>
      <w:r w:rsidR="005A3194" w:rsidRPr="0086062B">
        <w:t>znaczy,</w:t>
      </w:r>
      <w:r w:rsidR="00E8304C" w:rsidRPr="0086062B">
        <w:t xml:space="preserve"> że inwestor otrzymuje informacje o cenie </w:t>
      </w:r>
      <w:r w:rsidR="005A3194" w:rsidRPr="0086062B">
        <w:t>otwarcia,</w:t>
      </w:r>
      <w:r w:rsidR="00E8304C" w:rsidRPr="0086062B">
        <w:t xml:space="preserve"> czyli cenie początkowej w określonym przedziale </w:t>
      </w:r>
      <w:r w:rsidR="005A3194">
        <w:t xml:space="preserve">czasowym oraz cenie zamknięcia tj. </w:t>
      </w:r>
      <w:r w:rsidR="00E8304C" w:rsidRPr="0086062B">
        <w:t>cenie końcowej</w:t>
      </w:r>
      <w:r w:rsidRPr="0086062B">
        <w:t xml:space="preserve">. </w:t>
      </w:r>
      <w:r w:rsidR="005A3194" w:rsidRPr="0086062B">
        <w:t>Wykres słupkowy</w:t>
      </w:r>
      <w:r w:rsidRPr="0086062B">
        <w:t xml:space="preserve"> dostarcza nam dodatkowo informacje o maksymach jakie wystąpiły podczas ruchu ceny w określonym przedziale czasowym, czyli wartość maksymalną i minimalną </w:t>
      </w:r>
      <w:r w:rsidRPr="0086062B">
        <w:lastRenderedPageBreak/>
        <w:t xml:space="preserve">jakie wystąpiły w tym czasie. </w:t>
      </w:r>
      <w:r w:rsidR="00B67436" w:rsidRPr="0086062B">
        <w:t>Podobnie jak wykresy słupkowe wykresy świecowe dostarczają informacje o cenie otwarcia, zamknięcia oraz maksymalnej i minimalnej wartości ceny w przedziale czasowym.</w:t>
      </w:r>
    </w:p>
    <w:p w14:paraId="4FDAFD67" w14:textId="294ABC47" w:rsidR="00B84FA7" w:rsidRPr="0086062B" w:rsidRDefault="00B67436" w:rsidP="00F43348">
      <w:pPr>
        <w:pStyle w:val="Tekstpodstawowyzwciciem"/>
      </w:pPr>
      <w:r w:rsidRPr="0086062B">
        <w:t xml:space="preserve">Świece japońskie składają się z </w:t>
      </w:r>
      <w:r w:rsidR="005A3194">
        <w:t>korpusu obejmującego zakres</w:t>
      </w:r>
      <w:r w:rsidR="00E8304C" w:rsidRPr="0086062B">
        <w:t xml:space="preserve"> od ceny otwarcia do ceny zamknięcia. Kolor świecy </w:t>
      </w:r>
      <w:r w:rsidR="005A3194" w:rsidRPr="0086062B">
        <w:t>również</w:t>
      </w:r>
      <w:r w:rsidR="00E8304C" w:rsidRPr="0086062B">
        <w:t xml:space="preserve"> ma znaczenie, standardowo są to kolory biały zastąpiony</w:t>
      </w:r>
      <w:r w:rsidR="005A3194">
        <w:t xml:space="preserve"> tutaj</w:t>
      </w:r>
      <w:r w:rsidR="00E8304C" w:rsidRPr="0086062B">
        <w:t xml:space="preserve"> </w:t>
      </w:r>
      <w:r w:rsidR="005A3194" w:rsidRPr="0086062B">
        <w:t>zielonym</w:t>
      </w:r>
      <w:r w:rsidR="00E8304C" w:rsidRPr="0086062B">
        <w:t xml:space="preserve"> oraz czarny zastąpiony czerwonym. Jeżeli kolor świecy jest czerwony to cena zamknięcia jest niższa niż cena </w:t>
      </w:r>
      <w:r w:rsidR="005A3194" w:rsidRPr="0086062B">
        <w:t>otwarcia</w:t>
      </w:r>
      <w:r w:rsidR="00E8304C" w:rsidRPr="0086062B">
        <w:t xml:space="preserve"> i jest to tak zwana ś</w:t>
      </w:r>
      <w:r w:rsidR="005A3194">
        <w:t>wieca spadkowa. N</w:t>
      </w:r>
      <w:r w:rsidR="00E8304C" w:rsidRPr="0086062B">
        <w:t>atomiast jeżeli świeca jest zielona to cena zamknięcia jest wyższa niż cena otwarcia i jest to świeca wzrostowa</w:t>
      </w:r>
      <w:r w:rsidR="009C3586" w:rsidRPr="0086062B">
        <w:t>. Dodatkowymi informacjami które dostarczane są przez świece są jej cienie, a informują one o ekstremach ceny występujących w czasie przedziału czasowego prezentowanego przez świecę. Cień górny informuje o maksymalnej cenie jak wystąpiła podczas przedziału, a cień dolny informuje o cenie minimalnej</w:t>
      </w:r>
      <w:r w:rsidR="009C3586" w:rsidRPr="0086062B">
        <w:rPr>
          <w:rStyle w:val="Odwoanieprzypisudolnego"/>
          <w:rFonts w:cs="Times New Roman"/>
          <w:sz w:val="25"/>
          <w:szCs w:val="25"/>
        </w:rPr>
        <w:footnoteReference w:id="9"/>
      </w:r>
      <w:r w:rsidR="009C3586" w:rsidRPr="0086062B">
        <w:t>.</w:t>
      </w:r>
    </w:p>
    <w:p w14:paraId="462E4F07" w14:textId="28F1830E" w:rsidR="009C3586" w:rsidRPr="0086062B" w:rsidRDefault="008279D0" w:rsidP="009C3586">
      <w:pPr>
        <w:keepNext/>
        <w:ind w:firstLine="0"/>
        <w:jc w:val="center"/>
        <w:rPr>
          <w:rFonts w:cs="Times New Roman"/>
        </w:rPr>
      </w:pPr>
      <w:r w:rsidRPr="0086062B">
        <w:rPr>
          <w:rFonts w:cs="Times New Roman"/>
          <w:noProof/>
          <w:sz w:val="25"/>
          <w:szCs w:val="25"/>
        </w:rPr>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69E14F25" w14:textId="3E6F8F17" w:rsidR="00B84FA7" w:rsidRPr="00B84FA7" w:rsidRDefault="009C3586" w:rsidP="00B84FA7">
      <w:pPr>
        <w:pStyle w:val="Legenda"/>
        <w:ind w:left="567" w:firstLine="0"/>
        <w:jc w:val="center"/>
        <w:rPr>
          <w:rFonts w:cs="Times New Roman"/>
          <w:color w:val="auto"/>
        </w:rPr>
      </w:pPr>
      <w:r w:rsidRPr="0086062B">
        <w:rPr>
          <w:rFonts w:cs="Times New Roman"/>
          <w:color w:val="auto"/>
        </w:rPr>
        <w:t xml:space="preserve">Rysunek </w:t>
      </w:r>
      <w:r w:rsidR="004D2A88">
        <w:rPr>
          <w:rFonts w:cs="Times New Roman"/>
          <w:color w:val="auto"/>
        </w:rPr>
        <w:fldChar w:fldCharType="begin"/>
      </w:r>
      <w:r w:rsidR="004D2A88">
        <w:rPr>
          <w:rFonts w:cs="Times New Roman"/>
          <w:color w:val="auto"/>
        </w:rPr>
        <w:instrText xml:space="preserve"> STYLEREF 1 \s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004D2A88">
        <w:rPr>
          <w:rFonts w:cs="Times New Roman"/>
          <w:color w:val="auto"/>
        </w:rPr>
        <w:t>.</w:t>
      </w:r>
      <w:r w:rsidR="004D2A88">
        <w:rPr>
          <w:rFonts w:cs="Times New Roman"/>
          <w:color w:val="auto"/>
        </w:rPr>
        <w:fldChar w:fldCharType="begin"/>
      </w:r>
      <w:r w:rsidR="004D2A88">
        <w:rPr>
          <w:rFonts w:cs="Times New Roman"/>
          <w:color w:val="auto"/>
        </w:rPr>
        <w:instrText xml:space="preserve"> SEQ Rysunek \* ARABIC \s 1 </w:instrText>
      </w:r>
      <w:r w:rsidR="004D2A88">
        <w:rPr>
          <w:rFonts w:cs="Times New Roman"/>
          <w:color w:val="auto"/>
        </w:rPr>
        <w:fldChar w:fldCharType="separate"/>
      </w:r>
      <w:r w:rsidR="004D2A88">
        <w:rPr>
          <w:rFonts w:cs="Times New Roman"/>
          <w:noProof/>
          <w:color w:val="auto"/>
        </w:rPr>
        <w:t>5</w:t>
      </w:r>
      <w:r w:rsidR="004D2A88">
        <w:rPr>
          <w:rFonts w:cs="Times New Roman"/>
          <w:color w:val="auto"/>
        </w:rPr>
        <w:fldChar w:fldCharType="end"/>
      </w:r>
      <w:r w:rsidRPr="0086062B">
        <w:rPr>
          <w:rFonts w:cs="Times New Roman"/>
          <w:color w:val="auto"/>
        </w:rPr>
        <w:t xml:space="preserve"> Świeca spadkowa oraz wzrostowa</w:t>
      </w:r>
      <w:r w:rsidRPr="0086062B">
        <w:rPr>
          <w:rFonts w:cs="Times New Roman"/>
          <w:color w:val="auto"/>
        </w:rPr>
        <w:br/>
        <w:t xml:space="preserve">Źródło: </w:t>
      </w:r>
      <w:r w:rsidR="006B0FFF" w:rsidRPr="00B84FA7">
        <w:rPr>
          <w:rFonts w:cs="Times New Roman"/>
          <w:color w:val="auto"/>
        </w:rPr>
        <w:t>https://comparic.pl/swiece-japonskie-podstawy/</w:t>
      </w:r>
      <w:r w:rsidRPr="0086062B">
        <w:rPr>
          <w:rFonts w:cs="Times New Roman"/>
          <w:color w:val="auto"/>
        </w:rPr>
        <w:t xml:space="preserve"> (dostęp na 08.07.2017)</w:t>
      </w:r>
      <w:r w:rsidR="00B84FA7">
        <w:rPr>
          <w:rFonts w:cs="Times New Roman"/>
          <w:color w:val="auto"/>
        </w:rPr>
        <w:br/>
      </w:r>
    </w:p>
    <w:p w14:paraId="35071B78" w14:textId="7B68E507" w:rsidR="00B84FA7" w:rsidRPr="0086062B" w:rsidRDefault="009C3586" w:rsidP="00F43348">
      <w:pPr>
        <w:pStyle w:val="Tekstpodstawowyzwciciem"/>
      </w:pPr>
      <w:r w:rsidRPr="0086062B">
        <w:t xml:space="preserve">Wygląd </w:t>
      </w:r>
      <w:r w:rsidR="005A3194" w:rsidRPr="0086062B">
        <w:t>pojedynczych</w:t>
      </w:r>
      <w:r w:rsidRPr="0086062B">
        <w:t xml:space="preserve"> świec może również stanowić dodatkową informację</w:t>
      </w:r>
      <w:r w:rsidR="009E6EE7" w:rsidRPr="0086062B">
        <w:t xml:space="preserve">, ale również sposób w jaki ustawiają się świece kolejno po sobie jest wartościową informacją dla inwestora, nazwane jest to </w:t>
      </w:r>
      <w:r w:rsidR="00784BDD" w:rsidRPr="0086062B">
        <w:t>formacjami</w:t>
      </w:r>
      <w:r w:rsidR="009E6EE7" w:rsidRPr="0086062B">
        <w:t xml:space="preserve">. Najbardziej podstawowym oraz niemniej ważnym i znaczącym wzorcem jest </w:t>
      </w:r>
      <w:r w:rsidR="005A3194" w:rsidRPr="0086062B">
        <w:t>tzw.</w:t>
      </w:r>
      <w:r w:rsidR="009E6EE7" w:rsidRPr="0086062B">
        <w:t xml:space="preserve"> „doji” czyli świeca o tej samej cenie otwarcia i zamknięcia lub o bardzo </w:t>
      </w:r>
      <w:r w:rsidR="005A3194">
        <w:t>małym korpusie</w:t>
      </w:r>
      <w:r w:rsidR="009E6EE7" w:rsidRPr="0086062B">
        <w:t>, sygnalizuje ona niezdecydowanie rynku i możliwą zmianę trendu</w:t>
      </w:r>
      <w:r w:rsidR="009E6EE7" w:rsidRPr="0086062B">
        <w:rPr>
          <w:rStyle w:val="Odwoanieprzypisudolnego"/>
          <w:rFonts w:cs="Times New Roman"/>
        </w:rPr>
        <w:footnoteReference w:id="10"/>
      </w:r>
      <w:r w:rsidR="006C53B2" w:rsidRPr="0086062B">
        <w:t>. Doji mogą różnić się długością cienia.</w:t>
      </w:r>
    </w:p>
    <w:p w14:paraId="68678502" w14:textId="4AFD5353" w:rsidR="006C53B2" w:rsidRPr="0086062B" w:rsidRDefault="008279D0" w:rsidP="006C53B2">
      <w:pPr>
        <w:keepNext/>
        <w:rPr>
          <w:rFonts w:cs="Times New Roman"/>
        </w:rPr>
      </w:pPr>
      <w:r w:rsidRPr="0086062B">
        <w:rPr>
          <w:rFonts w:cs="Times New Roman"/>
          <w:noProof/>
        </w:rPr>
        <w:lastRenderedPageBreak/>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732B0FAC" w14:textId="4A9C496B" w:rsidR="009E6EE7" w:rsidRPr="0086062B" w:rsidRDefault="006C53B2" w:rsidP="006C53B2">
      <w:pPr>
        <w:pStyle w:val="Legenda"/>
        <w:jc w:val="center"/>
        <w:rPr>
          <w:rFonts w:cs="Times New Roman"/>
          <w:color w:val="auto"/>
        </w:rPr>
      </w:pPr>
      <w:r w:rsidRPr="0086062B">
        <w:rPr>
          <w:rFonts w:cs="Times New Roman"/>
          <w:color w:val="auto"/>
        </w:rPr>
        <w:t xml:space="preserve">Rysunek </w:t>
      </w:r>
      <w:r w:rsidR="004D2A88">
        <w:rPr>
          <w:rFonts w:cs="Times New Roman"/>
          <w:color w:val="auto"/>
        </w:rPr>
        <w:fldChar w:fldCharType="begin"/>
      </w:r>
      <w:r w:rsidR="004D2A88">
        <w:rPr>
          <w:rFonts w:cs="Times New Roman"/>
          <w:color w:val="auto"/>
        </w:rPr>
        <w:instrText xml:space="preserve"> STYLEREF 1 \s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004D2A88">
        <w:rPr>
          <w:rFonts w:cs="Times New Roman"/>
          <w:color w:val="auto"/>
        </w:rPr>
        <w:t>.</w:t>
      </w:r>
      <w:r w:rsidR="004D2A88">
        <w:rPr>
          <w:rFonts w:cs="Times New Roman"/>
          <w:color w:val="auto"/>
        </w:rPr>
        <w:fldChar w:fldCharType="begin"/>
      </w:r>
      <w:r w:rsidR="004D2A88">
        <w:rPr>
          <w:rFonts w:cs="Times New Roman"/>
          <w:color w:val="auto"/>
        </w:rPr>
        <w:instrText xml:space="preserve"> SEQ Rysunek \* ARABIC \s 1 </w:instrText>
      </w:r>
      <w:r w:rsidR="004D2A88">
        <w:rPr>
          <w:rFonts w:cs="Times New Roman"/>
          <w:color w:val="auto"/>
        </w:rPr>
        <w:fldChar w:fldCharType="separate"/>
      </w:r>
      <w:r w:rsidR="004D2A88">
        <w:rPr>
          <w:rFonts w:cs="Times New Roman"/>
          <w:noProof/>
          <w:color w:val="auto"/>
        </w:rPr>
        <w:t>6</w:t>
      </w:r>
      <w:r w:rsidR="004D2A88">
        <w:rPr>
          <w:rFonts w:cs="Times New Roman"/>
          <w:color w:val="auto"/>
        </w:rPr>
        <w:fldChar w:fldCharType="end"/>
      </w:r>
      <w:r w:rsidRPr="0086062B">
        <w:rPr>
          <w:rFonts w:cs="Times New Roman"/>
          <w:color w:val="auto"/>
        </w:rPr>
        <w:t xml:space="preserve"> Wzorzec doji</w:t>
      </w:r>
      <w:r w:rsidR="00B84FA7" w:rsidRPr="00B84FA7">
        <w:rPr>
          <w:rFonts w:cs="Times New Roman"/>
          <w:color w:val="auto"/>
        </w:rPr>
        <w:t xml:space="preserve"> </w:t>
      </w:r>
      <w:r w:rsidR="00B84FA7" w:rsidRPr="0086062B">
        <w:rPr>
          <w:rFonts w:cs="Times New Roman"/>
          <w:color w:val="auto"/>
        </w:rPr>
        <w:br/>
        <w:t xml:space="preserve">Źródło: </w:t>
      </w:r>
      <w:r w:rsidR="00B84FA7" w:rsidRPr="00B84FA7">
        <w:rPr>
          <w:rFonts w:cs="Times New Roman"/>
          <w:color w:val="auto"/>
        </w:rPr>
        <w:t>https://comparic.pl/swiece-japonskie-podstawy/</w:t>
      </w:r>
      <w:r w:rsidR="00B84FA7" w:rsidRPr="0086062B">
        <w:rPr>
          <w:rFonts w:cs="Times New Roman"/>
          <w:color w:val="auto"/>
        </w:rPr>
        <w:t xml:space="preserve"> (dostęp na 08.07.2017)</w:t>
      </w:r>
      <w:r w:rsidR="00B84FA7">
        <w:rPr>
          <w:rFonts w:cs="Times New Roman"/>
          <w:color w:val="auto"/>
        </w:rPr>
        <w:br/>
      </w:r>
    </w:p>
    <w:p w14:paraId="3BBE9567" w14:textId="5B285710" w:rsidR="00562633" w:rsidRPr="0086062B" w:rsidRDefault="00562633" w:rsidP="00562633">
      <w:pPr>
        <w:pStyle w:val="Nagwek3"/>
        <w:rPr>
          <w:rFonts w:cs="Times New Roman"/>
        </w:rPr>
      </w:pPr>
      <w:bookmarkStart w:id="22" w:name="_Toc490926723"/>
      <w:r w:rsidRPr="0086062B">
        <w:rPr>
          <w:rFonts w:cs="Times New Roman"/>
        </w:rPr>
        <w:t>Analiza trendu</w:t>
      </w:r>
      <w:bookmarkEnd w:id="22"/>
    </w:p>
    <w:p w14:paraId="3F8D4BBB" w14:textId="3C2DF1F0" w:rsidR="005579A4" w:rsidRPr="0086062B" w:rsidRDefault="00304CB8" w:rsidP="001F5072">
      <w:pPr>
        <w:pStyle w:val="Tekstpodstawowyzwciciem"/>
      </w:pPr>
      <w:r w:rsidRPr="0086062B">
        <w:t xml:space="preserve">Pojęcie trendu jest absolutną podstawą przy analizie technicznej, </w:t>
      </w:r>
      <w:r w:rsidR="001F5072">
        <w:t>ponieważ</w:t>
      </w:r>
      <w:r w:rsidRPr="0086062B">
        <w:t xml:space="preserve"> wszystkie narzędzia którymi posługuje się inwestor służą do badania trendów. Przy inwestowaniu można często spotkać się z </w:t>
      </w:r>
      <w:r w:rsidR="001F5072" w:rsidRPr="0086062B">
        <w:t>powiedzeniami,</w:t>
      </w:r>
      <w:r w:rsidRPr="0086062B">
        <w:t xml:space="preserve"> że walka z </w:t>
      </w:r>
      <w:r w:rsidR="001F5072" w:rsidRPr="0086062B">
        <w:t>trendem,</w:t>
      </w:r>
      <w:r w:rsidRPr="0086062B">
        <w:t xml:space="preserve"> czy</w:t>
      </w:r>
      <w:r w:rsidR="001F5072">
        <w:t>li</w:t>
      </w:r>
      <w:r w:rsidRPr="0086062B">
        <w:t xml:space="preserve"> inwestycje w kierunku przeciwnym niż idzie tre</w:t>
      </w:r>
      <w:r w:rsidR="00B01B6D" w:rsidRPr="0086062B">
        <w:t>nd nie maja sensu, dlatego zrozumienie pojęcia trendu jest tak ważne. Trend można zdefiniować jako „kierunek, jak</w:t>
      </w:r>
      <w:r w:rsidR="001F5072">
        <w:t xml:space="preserve">i </w:t>
      </w:r>
      <w:r w:rsidR="00B01B6D" w:rsidRPr="0086062B">
        <w:t>przyjmują szczyty i dołki”</w:t>
      </w:r>
      <w:r w:rsidR="00B01B6D" w:rsidRPr="0086062B">
        <w:rPr>
          <w:rStyle w:val="Odwoanieprzypisudolnego"/>
          <w:rFonts w:cs="Times New Roman"/>
        </w:rPr>
        <w:footnoteReference w:id="11"/>
      </w:r>
      <w:r w:rsidR="00B01B6D" w:rsidRPr="0086062B">
        <w:t xml:space="preserve">, co </w:t>
      </w:r>
      <w:r w:rsidR="001F5072" w:rsidRPr="0086062B">
        <w:t>znaczy,</w:t>
      </w:r>
      <w:r w:rsidR="00B01B6D" w:rsidRPr="0086062B">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E713B3F" w14:textId="37C636E0" w:rsidR="00CC06B3" w:rsidRPr="0086062B" w:rsidRDefault="008279D0" w:rsidP="00CC06B3">
      <w:pPr>
        <w:keepNext/>
        <w:tabs>
          <w:tab w:val="left" w:pos="3105"/>
        </w:tabs>
        <w:ind w:firstLine="0"/>
        <w:jc w:val="center"/>
        <w:rPr>
          <w:rFonts w:cs="Times New Roman"/>
        </w:rPr>
      </w:pPr>
      <w:r w:rsidRPr="0086062B">
        <w:rPr>
          <w:rFonts w:cs="Times New Roman"/>
          <w:noProof/>
        </w:rPr>
        <w:drawing>
          <wp:inline distT="0" distB="0" distL="0" distR="0" wp14:anchorId="4EF1B882" wp14:editId="5972E9DD">
            <wp:extent cx="2717800" cy="2576616"/>
            <wp:effectExtent l="0" t="0" r="6350" b="0"/>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800" cy="2576616"/>
                    </a:xfrm>
                    <a:prstGeom prst="rect">
                      <a:avLst/>
                    </a:prstGeom>
                    <a:noFill/>
                    <a:ln>
                      <a:noFill/>
                    </a:ln>
                  </pic:spPr>
                </pic:pic>
              </a:graphicData>
            </a:graphic>
          </wp:inline>
        </w:drawing>
      </w:r>
    </w:p>
    <w:p w14:paraId="4F2DEC8A" w14:textId="4E212D6A" w:rsidR="005579A4" w:rsidRPr="0086062B" w:rsidRDefault="00CC06B3" w:rsidP="00CC06B3">
      <w:pPr>
        <w:pStyle w:val="Legenda"/>
        <w:ind w:left="567" w:firstLine="0"/>
        <w:jc w:val="center"/>
        <w:rPr>
          <w:rFonts w:cs="Times New Roman"/>
          <w:color w:val="auto"/>
        </w:rPr>
      </w:pPr>
      <w:r w:rsidRPr="0086062B">
        <w:rPr>
          <w:rFonts w:cs="Times New Roman"/>
          <w:color w:val="auto"/>
        </w:rPr>
        <w:t xml:space="preserve">Rysunek </w:t>
      </w:r>
      <w:r w:rsidR="004D2A88">
        <w:rPr>
          <w:rFonts w:cs="Times New Roman"/>
          <w:color w:val="auto"/>
        </w:rPr>
        <w:fldChar w:fldCharType="begin"/>
      </w:r>
      <w:r w:rsidR="004D2A88">
        <w:rPr>
          <w:rFonts w:cs="Times New Roman"/>
          <w:color w:val="auto"/>
        </w:rPr>
        <w:instrText xml:space="preserve"> STYLEREF 1 \s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004D2A88">
        <w:rPr>
          <w:rFonts w:cs="Times New Roman"/>
          <w:color w:val="auto"/>
        </w:rPr>
        <w:t>.</w:t>
      </w:r>
      <w:r w:rsidR="004D2A88">
        <w:rPr>
          <w:rFonts w:cs="Times New Roman"/>
          <w:color w:val="auto"/>
        </w:rPr>
        <w:fldChar w:fldCharType="begin"/>
      </w:r>
      <w:r w:rsidR="004D2A88">
        <w:rPr>
          <w:rFonts w:cs="Times New Roman"/>
          <w:color w:val="auto"/>
        </w:rPr>
        <w:instrText xml:space="preserve"> SEQ Rysunek \* ARABIC \s 1 </w:instrText>
      </w:r>
      <w:r w:rsidR="004D2A88">
        <w:rPr>
          <w:rFonts w:cs="Times New Roman"/>
          <w:color w:val="auto"/>
        </w:rPr>
        <w:fldChar w:fldCharType="separate"/>
      </w:r>
      <w:r w:rsidR="004D2A88">
        <w:rPr>
          <w:rFonts w:cs="Times New Roman"/>
          <w:noProof/>
          <w:color w:val="auto"/>
        </w:rPr>
        <w:t>7</w:t>
      </w:r>
      <w:r w:rsidR="004D2A88">
        <w:rPr>
          <w:rFonts w:cs="Times New Roman"/>
          <w:color w:val="auto"/>
        </w:rPr>
        <w:fldChar w:fldCharType="end"/>
      </w:r>
      <w:r w:rsidRPr="0086062B">
        <w:rPr>
          <w:rFonts w:cs="Times New Roman"/>
          <w:color w:val="auto"/>
        </w:rPr>
        <w:t xml:space="preserve"> Trend wzrostowy i spadkowy</w:t>
      </w:r>
      <w:r w:rsidRPr="0086062B">
        <w:rPr>
          <w:rFonts w:cs="Times New Roman"/>
          <w:color w:val="auto"/>
        </w:rPr>
        <w:br/>
        <w:t>Źródło: opracowanie własne</w:t>
      </w:r>
      <w:r w:rsidR="00F43348">
        <w:rPr>
          <w:rFonts w:cs="Times New Roman"/>
          <w:color w:val="auto"/>
        </w:rPr>
        <w:br/>
      </w:r>
    </w:p>
    <w:p w14:paraId="11A9ED4F" w14:textId="73E5AD5E" w:rsidR="005579A4" w:rsidRPr="0086062B" w:rsidRDefault="00B01B6D" w:rsidP="006B0FFF">
      <w:pPr>
        <w:pStyle w:val="Tekstpodstawowy"/>
        <w:rPr>
          <w:noProof/>
          <w:lang w:eastAsia="pl-PL"/>
        </w:rPr>
      </w:pPr>
      <w:r w:rsidRPr="0086062B">
        <w:lastRenderedPageBreak/>
        <w:t>Istnieje</w:t>
      </w:r>
      <w:r w:rsidR="00320C48" w:rsidRPr="0086062B">
        <w:t xml:space="preserve"> jeszcze trend </w:t>
      </w:r>
      <w:r w:rsidR="001F5072" w:rsidRPr="0086062B">
        <w:t>boczny,</w:t>
      </w:r>
      <w:r w:rsidR="00320C48" w:rsidRPr="0086062B">
        <w:t xml:space="preserve"> </w:t>
      </w:r>
      <w:r w:rsidRPr="0086062B">
        <w:t>czyli szczyty i do</w:t>
      </w:r>
      <w:r w:rsidR="005579A4" w:rsidRPr="0086062B">
        <w:t xml:space="preserve">łki które następują po sobie horyzontalnie. W taki </w:t>
      </w:r>
      <w:r w:rsidR="001F5072" w:rsidRPr="0086062B">
        <w:t>sposób,</w:t>
      </w:r>
      <w:r w:rsidR="005579A4" w:rsidRPr="0086062B">
        <w:t xml:space="preserve"> że różnice pomiędzy ich wartościami są </w:t>
      </w:r>
      <w:r w:rsidR="001F5072" w:rsidRPr="0086062B">
        <w:t>nieznaczne</w:t>
      </w:r>
      <w:r w:rsidR="005579A4" w:rsidRPr="0086062B">
        <w:t xml:space="preserve">, i cena nie posiada szczególnego kierunku zmiany. Taka sytuacja również określana jest czasem jako brak trendu ze względu </w:t>
      </w:r>
      <w:r w:rsidR="00B84FA7">
        <w:t>sytuację,</w:t>
      </w:r>
      <w:r w:rsidR="001F5072">
        <w:t xml:space="preserve"> kiedy</w:t>
      </w:r>
      <w:r w:rsidR="005579A4" w:rsidRPr="0086062B">
        <w:t xml:space="preserve"> cena nie podąża ani do </w:t>
      </w:r>
      <w:r w:rsidR="00B84FA7" w:rsidRPr="0086062B">
        <w:t>góry,</w:t>
      </w:r>
      <w:r w:rsidR="005579A4" w:rsidRPr="0086062B">
        <w:t xml:space="preserve"> ani do dołu.</w:t>
      </w:r>
    </w:p>
    <w:p w14:paraId="51F26A73" w14:textId="27E73883" w:rsidR="00320C48" w:rsidRPr="0086062B" w:rsidRDefault="005579A4" w:rsidP="00320C48">
      <w:pPr>
        <w:keepNext/>
        <w:tabs>
          <w:tab w:val="left" w:pos="3105"/>
        </w:tabs>
        <w:ind w:firstLine="0"/>
        <w:jc w:val="center"/>
        <w:rPr>
          <w:rFonts w:cs="Times New Roman"/>
        </w:rPr>
      </w:pPr>
      <w:r w:rsidRPr="0086062B">
        <w:rPr>
          <w:rFonts w:cs="Times New Roman"/>
          <w:noProof/>
          <w:lang w:eastAsia="pl-PL"/>
        </w:rPr>
        <w:drawing>
          <wp:inline distT="0" distB="0" distL="0" distR="0" wp14:anchorId="72BFB603" wp14:editId="41954411">
            <wp:extent cx="2210854" cy="178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854" cy="1784350"/>
                    </a:xfrm>
                    <a:prstGeom prst="rect">
                      <a:avLst/>
                    </a:prstGeom>
                  </pic:spPr>
                </pic:pic>
              </a:graphicData>
            </a:graphic>
          </wp:inline>
        </w:drawing>
      </w:r>
    </w:p>
    <w:p w14:paraId="35A0EFA2" w14:textId="2FF828AD" w:rsidR="006C53B2" w:rsidRPr="0086062B" w:rsidRDefault="00320C48" w:rsidP="00217C78">
      <w:pPr>
        <w:pStyle w:val="Legenda"/>
        <w:ind w:left="567" w:firstLine="141"/>
        <w:jc w:val="center"/>
        <w:rPr>
          <w:rFonts w:cs="Times New Roman"/>
          <w:color w:val="auto"/>
        </w:rPr>
      </w:pPr>
      <w:r w:rsidRPr="0086062B">
        <w:rPr>
          <w:rFonts w:cs="Times New Roman"/>
          <w:color w:val="auto"/>
        </w:rPr>
        <w:t xml:space="preserve">Rysunek </w:t>
      </w:r>
      <w:r w:rsidR="004D2A88">
        <w:rPr>
          <w:rFonts w:cs="Times New Roman"/>
          <w:color w:val="auto"/>
        </w:rPr>
        <w:fldChar w:fldCharType="begin"/>
      </w:r>
      <w:r w:rsidR="004D2A88">
        <w:rPr>
          <w:rFonts w:cs="Times New Roman"/>
          <w:color w:val="auto"/>
        </w:rPr>
        <w:instrText xml:space="preserve"> STYLEREF 1 \s </w:instrText>
      </w:r>
      <w:r w:rsidR="004D2A88">
        <w:rPr>
          <w:rFonts w:cs="Times New Roman"/>
          <w:color w:val="auto"/>
        </w:rPr>
        <w:fldChar w:fldCharType="separate"/>
      </w:r>
      <w:r w:rsidR="004D2A88">
        <w:rPr>
          <w:rFonts w:cs="Times New Roman"/>
          <w:noProof/>
          <w:color w:val="auto"/>
        </w:rPr>
        <w:t>2</w:t>
      </w:r>
      <w:r w:rsidR="004D2A88">
        <w:rPr>
          <w:rFonts w:cs="Times New Roman"/>
          <w:color w:val="auto"/>
        </w:rPr>
        <w:fldChar w:fldCharType="end"/>
      </w:r>
      <w:r w:rsidR="004D2A88">
        <w:rPr>
          <w:rFonts w:cs="Times New Roman"/>
          <w:color w:val="auto"/>
        </w:rPr>
        <w:t>.</w:t>
      </w:r>
      <w:r w:rsidR="004D2A88">
        <w:rPr>
          <w:rFonts w:cs="Times New Roman"/>
          <w:color w:val="auto"/>
        </w:rPr>
        <w:fldChar w:fldCharType="begin"/>
      </w:r>
      <w:r w:rsidR="004D2A88">
        <w:rPr>
          <w:rFonts w:cs="Times New Roman"/>
          <w:color w:val="auto"/>
        </w:rPr>
        <w:instrText xml:space="preserve"> SEQ Rysunek \* ARABIC \s 1 </w:instrText>
      </w:r>
      <w:r w:rsidR="004D2A88">
        <w:rPr>
          <w:rFonts w:cs="Times New Roman"/>
          <w:color w:val="auto"/>
        </w:rPr>
        <w:fldChar w:fldCharType="separate"/>
      </w:r>
      <w:r w:rsidR="004D2A88">
        <w:rPr>
          <w:rFonts w:cs="Times New Roman"/>
          <w:noProof/>
          <w:color w:val="auto"/>
        </w:rPr>
        <w:t>8</w:t>
      </w:r>
      <w:r w:rsidR="004D2A88">
        <w:rPr>
          <w:rFonts w:cs="Times New Roman"/>
          <w:color w:val="auto"/>
        </w:rPr>
        <w:fldChar w:fldCharType="end"/>
      </w:r>
      <w:r w:rsidRPr="0086062B">
        <w:rPr>
          <w:rFonts w:cs="Times New Roman"/>
          <w:color w:val="auto"/>
        </w:rPr>
        <w:t xml:space="preserve"> Trend boczny</w:t>
      </w:r>
      <w:r w:rsidRPr="0086062B">
        <w:rPr>
          <w:rFonts w:cs="Times New Roman"/>
          <w:color w:val="auto"/>
        </w:rPr>
        <w:br/>
        <w:t>Źródło: opracowanie własne</w:t>
      </w:r>
    </w:p>
    <w:p w14:paraId="1E0D9AC4" w14:textId="1A71E0EA" w:rsidR="00320C48" w:rsidRPr="0086062B" w:rsidRDefault="00312C67" w:rsidP="006B0FFF">
      <w:pPr>
        <w:pStyle w:val="Tekstpodstawowy"/>
      </w:pPr>
      <w:r w:rsidRPr="0086062B">
        <w:t xml:space="preserve">W trendach wyróżnia </w:t>
      </w:r>
      <w:r w:rsidR="00135F3A" w:rsidRPr="0086062B">
        <w:t>się nie</w:t>
      </w:r>
      <w:r w:rsidRPr="0086062B">
        <w:t xml:space="preserve"> tylko </w:t>
      </w:r>
      <w:r w:rsidR="00135F3A" w:rsidRPr="0086062B">
        <w:t>kierunek,</w:t>
      </w:r>
      <w:r w:rsidRPr="0086062B">
        <w:t xml:space="preserve"> ale również na rodzaj. Mianowicie trend określając ze względu na rodzaj może być </w:t>
      </w:r>
      <w:r w:rsidR="00135F3A" w:rsidRPr="0086062B">
        <w:t>główny</w:t>
      </w:r>
      <w:r w:rsidRPr="0086062B">
        <w:t xml:space="preserve">, średnio lub krótko okresowy. </w:t>
      </w:r>
      <w:r w:rsidR="00685801" w:rsidRPr="0086062B">
        <w:t xml:space="preserve">Trend </w:t>
      </w:r>
      <w:r w:rsidR="00135F3A" w:rsidRPr="0086062B">
        <w:t>główny</w:t>
      </w:r>
      <w:r w:rsidR="00685801" w:rsidRPr="0086062B">
        <w:t xml:space="preserve"> jest to najdłuższy </w:t>
      </w:r>
      <w:r w:rsidR="00135F3A" w:rsidRPr="0086062B">
        <w:t>trend</w:t>
      </w:r>
      <w:r w:rsidR="00685801" w:rsidRPr="0086062B">
        <w:t xml:space="preserve"> i żeby określić trend jako </w:t>
      </w:r>
      <w:r w:rsidR="00135F3A" w:rsidRPr="0086062B">
        <w:t>główny</w:t>
      </w:r>
      <w:r w:rsidR="00685801" w:rsidRPr="0086062B">
        <w:t xml:space="preserve"> według </w:t>
      </w:r>
      <w:r w:rsidR="00135F3A" w:rsidRPr="0086062B">
        <w:t>teorii</w:t>
      </w:r>
      <w:r w:rsidR="00685801" w:rsidRPr="0086062B">
        <w:t xml:space="preserve"> Dowa trwać on musi </w:t>
      </w:r>
      <w:r w:rsidR="00135F3A" w:rsidRPr="0086062B">
        <w:t>co najmniej</w:t>
      </w:r>
      <w:r w:rsidR="00685801" w:rsidRPr="0086062B">
        <w:t xml:space="preserve"> rok. Trend średnio okresowy jest </w:t>
      </w:r>
      <w:r w:rsidR="00135F3A" w:rsidRPr="0086062B">
        <w:t>częścią</w:t>
      </w:r>
      <w:r w:rsidR="00685801" w:rsidRPr="0086062B">
        <w:t xml:space="preserve"> trendu </w:t>
      </w:r>
      <w:r w:rsidR="00135F3A" w:rsidRPr="0086062B">
        <w:t>głównego</w:t>
      </w:r>
      <w:r w:rsidR="00685801" w:rsidRPr="0086062B">
        <w:t xml:space="preserve">, tak jak trend krótko okresowy jest częścią trendu średniookresowego i </w:t>
      </w:r>
      <w:r w:rsidR="00135F3A" w:rsidRPr="0086062B">
        <w:t>głównego</w:t>
      </w:r>
      <w:r w:rsidR="00685801" w:rsidRPr="0086062B">
        <w:t xml:space="preserve">. Generalnie w większych trendach </w:t>
      </w:r>
      <w:r w:rsidR="00135F3A" w:rsidRPr="0086062B">
        <w:t>występują</w:t>
      </w:r>
      <w:r w:rsidR="00685801" w:rsidRPr="0086062B">
        <w:t xml:space="preserve"> mniejsze trendy korygujące </w:t>
      </w:r>
      <w:r w:rsidR="00CC2939" w:rsidRPr="0086062B">
        <w:t xml:space="preserve">jednak wyróżniane są najczęściej trzy powyższe. </w:t>
      </w:r>
      <w:r w:rsidR="00135F3A" w:rsidRPr="0086062B">
        <w:t>Przykładowo,</w:t>
      </w:r>
      <w:r w:rsidR="00685801" w:rsidRPr="0086062B">
        <w:t xml:space="preserve"> gdy trend </w:t>
      </w:r>
      <w:r w:rsidR="00135F3A" w:rsidRPr="0086062B">
        <w:t>główny</w:t>
      </w:r>
      <w:r w:rsidR="00685801" w:rsidRPr="0086062B">
        <w:t xml:space="preserve"> jest wzrostowy, może wystąpić krótszy trend średnio okresowy</w:t>
      </w:r>
      <w:r w:rsidR="00CC2939" w:rsidRPr="0086062B">
        <w:t xml:space="preserve"> boczny bądź spadkowy który obniży cenę następnie jak się skończy cena będzie nadal się poruszała zgodnie z trendem </w:t>
      </w:r>
      <w:r w:rsidR="00135F3A" w:rsidRPr="0086062B">
        <w:t>głównym</w:t>
      </w:r>
      <w:r w:rsidR="00C248B7" w:rsidRPr="0086062B">
        <w:rPr>
          <w:rStyle w:val="Odwoanieprzypisudolnego"/>
          <w:rFonts w:cs="Times New Roman"/>
        </w:rPr>
        <w:footnoteReference w:id="12"/>
      </w:r>
      <w:r w:rsidR="00CC2939" w:rsidRPr="0086062B">
        <w:t xml:space="preserve">. </w:t>
      </w:r>
    </w:p>
    <w:p w14:paraId="0D76EB9C" w14:textId="4D02571C" w:rsidR="00562633" w:rsidRPr="0086062B" w:rsidRDefault="00562633" w:rsidP="00562633">
      <w:pPr>
        <w:pStyle w:val="Nagwek3"/>
        <w:rPr>
          <w:rFonts w:cs="Times New Roman"/>
        </w:rPr>
      </w:pPr>
      <w:bookmarkStart w:id="23" w:name="_Toc490926724"/>
      <w:r w:rsidRPr="0086062B">
        <w:rPr>
          <w:rFonts w:cs="Times New Roman"/>
        </w:rPr>
        <w:t>Wska</w:t>
      </w:r>
      <w:r w:rsidR="002939ED" w:rsidRPr="0086062B">
        <w:rPr>
          <w:rFonts w:cs="Times New Roman"/>
        </w:rPr>
        <w:t>ź</w:t>
      </w:r>
      <w:r w:rsidRPr="0086062B">
        <w:rPr>
          <w:rFonts w:cs="Times New Roman"/>
        </w:rPr>
        <w:t>niki</w:t>
      </w:r>
      <w:bookmarkEnd w:id="23"/>
    </w:p>
    <w:p w14:paraId="1F39C707" w14:textId="0F35FBE9" w:rsidR="00F25FD8" w:rsidRPr="0086062B" w:rsidRDefault="00784BDD" w:rsidP="00B84FA7">
      <w:pPr>
        <w:pStyle w:val="Tekstpodstawowyzwciciem"/>
      </w:pPr>
      <w:r w:rsidRPr="0086062B">
        <w:t xml:space="preserve">Wskaźniki używane są podstawowym narzędziem </w:t>
      </w:r>
      <w:r w:rsidR="00135F3A" w:rsidRPr="0086062B">
        <w:t>analizy</w:t>
      </w:r>
      <w:r w:rsidRPr="0086062B">
        <w:t xml:space="preserve"> technicznej obok interpretacji wykresów, świec czy występujących formacji. Jest to statystyczne podejście do analizy </w:t>
      </w:r>
      <w:r w:rsidR="00135F3A" w:rsidRPr="0086062B">
        <w:t>technicznej</w:t>
      </w:r>
      <w:r w:rsidRPr="0086062B">
        <w:t xml:space="preserve"> oraz znacznie wspomaga proces decyzyjny podczas klasycznej subiektywnej analizy </w:t>
      </w:r>
      <w:r w:rsidR="00135F3A" w:rsidRPr="0086062B">
        <w:t>technicznej,</w:t>
      </w:r>
      <w:r w:rsidRPr="0086062B">
        <w:t xml:space="preserve"> czyli interpretacji tego co inwestor widzi na wykresach. </w:t>
      </w:r>
      <w:r w:rsidR="00135F3A" w:rsidRPr="0086062B">
        <w:t>Wskaźniki</w:t>
      </w:r>
      <w:r w:rsidRPr="0086062B">
        <w:t xml:space="preserve"> generują dodatkowe informacje </w:t>
      </w:r>
      <w:r w:rsidR="00135F3A" w:rsidRPr="0086062B">
        <w:t>odnośnie</w:t>
      </w:r>
      <w:r w:rsidRPr="0086062B">
        <w:t xml:space="preserve"> sytuacji na rynku</w:t>
      </w:r>
      <w:r w:rsidR="00786E25" w:rsidRPr="0086062B">
        <w:t xml:space="preserve"> oraz pomagają w identyfikacji stanów w jakich znajduje się rynek. Są</w:t>
      </w:r>
      <w:r w:rsidRPr="0086062B">
        <w:t xml:space="preserve"> to narzędzia analizujące dane trudno</w:t>
      </w:r>
      <w:r w:rsidR="00135F3A">
        <w:t xml:space="preserve"> widoczne na pierwszy rzut oka tj. </w:t>
      </w:r>
      <w:r w:rsidRPr="0086062B">
        <w:t xml:space="preserve">przepływy </w:t>
      </w:r>
      <w:r w:rsidR="00135F3A">
        <w:t>p</w:t>
      </w:r>
      <w:r w:rsidR="00135F3A" w:rsidRPr="0086062B">
        <w:t>ieniężnie</w:t>
      </w:r>
      <w:r w:rsidRPr="0086062B">
        <w:t xml:space="preserve">, trendy, zmienność </w:t>
      </w:r>
      <w:r w:rsidR="00786E25" w:rsidRPr="0086062B">
        <w:t>i</w:t>
      </w:r>
      <w:r w:rsidRPr="0086062B">
        <w:t xml:space="preserve"> dynamikę, </w:t>
      </w:r>
      <w:r w:rsidR="00786E25" w:rsidRPr="0086062B">
        <w:t xml:space="preserve">oraz reprezentują je za pomocą </w:t>
      </w:r>
      <w:r w:rsidR="00135F3A" w:rsidRPr="0086062B">
        <w:t>wykresów,</w:t>
      </w:r>
      <w:r w:rsidR="00786E25" w:rsidRPr="0086062B">
        <w:t xml:space="preserve"> na podstawie których </w:t>
      </w:r>
      <w:r w:rsidR="00135F3A" w:rsidRPr="0086062B">
        <w:t>możliwe</w:t>
      </w:r>
      <w:r w:rsidR="00786E25" w:rsidRPr="0086062B">
        <w:t xml:space="preserve"> jest generowanie sygnałów.</w:t>
      </w:r>
      <w:r w:rsidR="00282E9A" w:rsidRPr="0086062B">
        <w:t xml:space="preserve"> </w:t>
      </w:r>
      <w:r w:rsidR="00282E9A" w:rsidRPr="0086062B">
        <w:lastRenderedPageBreak/>
        <w:t xml:space="preserve">Wskaźniki mimo to że mają </w:t>
      </w:r>
      <w:r w:rsidR="00135F3A" w:rsidRPr="0086062B">
        <w:t>wspierać</w:t>
      </w:r>
      <w:r w:rsidR="00282E9A" w:rsidRPr="0086062B">
        <w:t xml:space="preserve"> inwestora przy podejmowaniu decyzji, mogą przynieść odwrotny efekt dlatego nie </w:t>
      </w:r>
      <w:r w:rsidR="00135F3A" w:rsidRPr="0086062B">
        <w:t>należy</w:t>
      </w:r>
      <w:r w:rsidR="00282E9A" w:rsidRPr="0086062B">
        <w:t xml:space="preserve"> traktować ich jako podstawę do decyzji oraz korzystanie ze zbyt dużej ilości </w:t>
      </w:r>
      <w:r w:rsidR="00135F3A" w:rsidRPr="0086062B">
        <w:t>wskaźników</w:t>
      </w:r>
      <w:r w:rsidR="00282E9A" w:rsidRPr="0086062B">
        <w:t xml:space="preserve"> może wprowadzić</w:t>
      </w:r>
      <w:r w:rsidR="001571AC" w:rsidRPr="0086062B">
        <w:t xml:space="preserve"> w błąd.</w:t>
      </w:r>
    </w:p>
    <w:p w14:paraId="4CC554BB" w14:textId="2FC50F91" w:rsidR="00786E25" w:rsidRPr="0086062B" w:rsidRDefault="00F25FD8" w:rsidP="00135F3A">
      <w:pPr>
        <w:pStyle w:val="Tekstpodstawowywcity"/>
        <w:ind w:left="0" w:firstLine="0"/>
      </w:pPr>
      <w:r w:rsidRPr="0086062B">
        <w:t>Wskaźniki możemy podzielić na dwa typy</w:t>
      </w:r>
      <w:r w:rsidRPr="0086062B">
        <w:rPr>
          <w:rStyle w:val="Odwoanieprzypisudolnego"/>
        </w:rPr>
        <w:footnoteReference w:id="13"/>
      </w:r>
      <w:r w:rsidRPr="0086062B">
        <w:t>:</w:t>
      </w:r>
    </w:p>
    <w:p w14:paraId="5B2AA97C" w14:textId="3316C3E0" w:rsidR="00F25FD8" w:rsidRPr="0086062B" w:rsidRDefault="00F25FD8" w:rsidP="00F25FD8">
      <w:pPr>
        <w:pStyle w:val="Akapitzlist"/>
        <w:numPr>
          <w:ilvl w:val="0"/>
          <w:numId w:val="15"/>
        </w:numPr>
      </w:pPr>
      <w:r w:rsidRPr="0086062B">
        <w:t xml:space="preserve">Wiodące (ang. leading) – wskaźniki poprzedzające ruchy ceny oraz próbujące je przewidzieć. Przydają się podczas trendów bocznych, gdy rynek nie ma widocznych trendów. </w:t>
      </w:r>
    </w:p>
    <w:p w14:paraId="0B652BE4" w14:textId="054906F9" w:rsidR="00F25FD8" w:rsidRPr="0086062B" w:rsidRDefault="00F25FD8" w:rsidP="00F25FD8">
      <w:pPr>
        <w:pStyle w:val="Akapitzlist"/>
        <w:numPr>
          <w:ilvl w:val="0"/>
          <w:numId w:val="15"/>
        </w:numPr>
      </w:pPr>
      <w:r w:rsidRPr="0086062B">
        <w:t xml:space="preserve">Opóźnienia (ang. lagging) – wskaźniki podążające za ruchem ceny, śledzące ją. Służą </w:t>
      </w:r>
      <w:r w:rsidR="00135F3A" w:rsidRPr="0086062B">
        <w:t>najczęściej</w:t>
      </w:r>
      <w:r w:rsidRPr="0086062B">
        <w:t xml:space="preserve"> jako potwierdzenia </w:t>
      </w:r>
      <w:r w:rsidR="00135F3A" w:rsidRPr="0086062B">
        <w:t>wspomagają</w:t>
      </w:r>
      <w:r w:rsidRPr="0086062B">
        <w:t xml:space="preserve"> decyzje. Przydatne podczas trendów.</w:t>
      </w:r>
    </w:p>
    <w:p w14:paraId="4DCDDE28" w14:textId="09EC176B" w:rsidR="00161A46" w:rsidRPr="0086062B" w:rsidRDefault="0096134D" w:rsidP="006B0FFF">
      <w:pPr>
        <w:pStyle w:val="Tekstpodstawowyzwciciem"/>
      </w:pPr>
      <w:r w:rsidRPr="0086062B">
        <w:t xml:space="preserve">Poza </w:t>
      </w:r>
      <w:r w:rsidR="00135F3A" w:rsidRPr="0086062B">
        <w:t>ogóln</w:t>
      </w:r>
      <w:r w:rsidR="00135F3A">
        <w:t>ą</w:t>
      </w:r>
      <w:r w:rsidRPr="0086062B">
        <w:t xml:space="preserve"> klasyfikacją wskaźniki można grupować </w:t>
      </w:r>
      <w:r w:rsidR="008964C5" w:rsidRPr="0086062B">
        <w:t>na podstawie tego co wskazują, np.: zmienność ceny, siła ceny, średnie ruchome, popyt, wolumen, itd.</w:t>
      </w:r>
      <w:r w:rsidR="00202D69" w:rsidRPr="0086062B">
        <w:t xml:space="preserve"> Na podstawie </w:t>
      </w:r>
      <w:r w:rsidR="00135F3A" w:rsidRPr="0086062B">
        <w:t>wskaźników</w:t>
      </w:r>
      <w:r w:rsidR="00202D69" w:rsidRPr="0086062B">
        <w:t xml:space="preserve"> można wywnioskować lub wygen</w:t>
      </w:r>
      <w:r w:rsidR="00161A46" w:rsidRPr="0086062B">
        <w:t>erować sygnał zakupu/sprzedaży.</w:t>
      </w:r>
    </w:p>
    <w:p w14:paraId="2960C3D8" w14:textId="5C93EDA8" w:rsidR="00161A46" w:rsidRPr="0086062B" w:rsidRDefault="00135F3A" w:rsidP="00161A46">
      <w:pPr>
        <w:pStyle w:val="Nagwek4"/>
      </w:pPr>
      <w:r w:rsidRPr="0086062B">
        <w:t>Oscylatory</w:t>
      </w:r>
      <w:r w:rsidR="00161A46" w:rsidRPr="0086062B">
        <w:t xml:space="preserve"> </w:t>
      </w:r>
    </w:p>
    <w:p w14:paraId="569DF0A5" w14:textId="480083A5" w:rsidR="00161A46" w:rsidRPr="0086062B" w:rsidRDefault="00161A46" w:rsidP="006B0FFF">
      <w:pPr>
        <w:pStyle w:val="Tekstpodstawowyzwciciem"/>
      </w:pPr>
      <w:r w:rsidRPr="0086062B">
        <w:t xml:space="preserve">Szczególnej uwagi wymagają oscylatory. </w:t>
      </w:r>
      <w:r w:rsidR="00455597" w:rsidRPr="0086062B">
        <w:t>Wskaźniki</w:t>
      </w:r>
      <w:r w:rsidR="00815883" w:rsidRPr="0086062B">
        <w:t xml:space="preserve"> należące do tej rodziny </w:t>
      </w:r>
      <w:r w:rsidR="00455597" w:rsidRPr="0086062B">
        <w:t>są pomocnicze</w:t>
      </w:r>
      <w:r w:rsidRPr="0086062B">
        <w:t xml:space="preserve"> przy analizie trendu</w:t>
      </w:r>
      <w:r w:rsidR="00815883" w:rsidRPr="0086062B">
        <w:t xml:space="preserve">, którego skuteczność jest największa </w:t>
      </w:r>
      <w:r w:rsidR="00455597">
        <w:t>kiedy</w:t>
      </w:r>
      <w:r w:rsidR="00815883" w:rsidRPr="0086062B">
        <w:t xml:space="preserve"> nie ma dużych ruchów cen. Konstrukcja wszystkich oscylatorów jest podobna, jest to rysowany na </w:t>
      </w:r>
      <w:r w:rsidR="00455597" w:rsidRPr="0086062B">
        <w:t>bieżąco</w:t>
      </w:r>
      <w:r w:rsidR="00815883" w:rsidRPr="0086062B">
        <w:t xml:space="preserve"> wykres o </w:t>
      </w:r>
      <w:r w:rsidR="00455597" w:rsidRPr="0086062B">
        <w:t>osi</w:t>
      </w:r>
      <w:r w:rsidR="00815883" w:rsidRPr="0086062B">
        <w:t xml:space="preserve"> na poziomie zero która dzieli </w:t>
      </w:r>
      <w:r w:rsidR="00455597" w:rsidRPr="0086062B">
        <w:t>wykres</w:t>
      </w:r>
      <w:r w:rsidR="00815883" w:rsidRPr="0086062B">
        <w:t xml:space="preserve"> na górną i dolną </w:t>
      </w:r>
      <w:r w:rsidR="00455597" w:rsidRPr="0086062B">
        <w:t>połowę</w:t>
      </w:r>
      <w:r w:rsidR="00815883" w:rsidRPr="0086062B">
        <w:t xml:space="preserve"> lub o maksymalnej wartości 100 i minimalnej 0. Oscylatory sygnalizują możliwość zmiany </w:t>
      </w:r>
      <w:r w:rsidR="00455597">
        <w:t>kierunku ruchu ceny w momencie</w:t>
      </w:r>
      <w:r w:rsidR="00815883" w:rsidRPr="0086062B">
        <w:t xml:space="preserve"> zbliża się</w:t>
      </w:r>
      <w:r w:rsidR="00455597">
        <w:t xml:space="preserve"> wykresu</w:t>
      </w:r>
      <w:r w:rsidR="00815883" w:rsidRPr="0086062B">
        <w:t xml:space="preserve"> do ekstremalnych wartości oscylatora. Gdy wartość oscylatora jest blisko maksimum mowa jest o wykupieniu rynku, natomiast gdy jego wartość zbliża się do minimum mówimy o wysprzedaniu rynku</w:t>
      </w:r>
      <w:r w:rsidR="00A46337" w:rsidRPr="0086062B">
        <w:rPr>
          <w:rStyle w:val="Odwoanieprzypisudolnego"/>
        </w:rPr>
        <w:footnoteReference w:id="14"/>
      </w:r>
      <w:r w:rsidR="00815883" w:rsidRPr="0086062B">
        <w:t>.</w:t>
      </w:r>
    </w:p>
    <w:p w14:paraId="198B189F" w14:textId="2E5160CA" w:rsidR="0096134D" w:rsidRPr="0086062B" w:rsidRDefault="00455597" w:rsidP="006B0FFF">
      <w:pPr>
        <w:pStyle w:val="Tekstpodstawowyzwciciem"/>
      </w:pPr>
      <w:r w:rsidRPr="0086062B">
        <w:t>Najczęściej</w:t>
      </w:r>
      <w:r w:rsidR="00202D69" w:rsidRPr="0086062B">
        <w:t xml:space="preserve"> poszukiwane </w:t>
      </w:r>
      <w:r w:rsidR="00891DB0" w:rsidRPr="0086062B">
        <w:t xml:space="preserve">na oscylatorach </w:t>
      </w:r>
      <w:r w:rsidR="00202D69" w:rsidRPr="0086062B">
        <w:t xml:space="preserve">są </w:t>
      </w:r>
      <w:r w:rsidR="00D2421E" w:rsidRPr="0086062B">
        <w:t>przecięcia</w:t>
      </w:r>
      <w:r w:rsidR="00202D69" w:rsidRPr="0086062B">
        <w:t xml:space="preserve"> linii (ang. crossovers) oraz dywergencje (ang. divergence).</w:t>
      </w:r>
      <w:r w:rsidR="00D93739" w:rsidRPr="0086062B">
        <w:t xml:space="preserve"> </w:t>
      </w:r>
      <w:r w:rsidR="008964C5" w:rsidRPr="0086062B">
        <w:t xml:space="preserve"> </w:t>
      </w:r>
      <w:r w:rsidR="00D2421E" w:rsidRPr="0086062B">
        <w:t xml:space="preserve">Przecięcia linii używane są często w </w:t>
      </w:r>
      <w:r w:rsidRPr="0086062B">
        <w:t>odniesieniu</w:t>
      </w:r>
      <w:r w:rsidR="00D2421E" w:rsidRPr="0086062B">
        <w:t xml:space="preserve"> do średnich ruchomych czy wstęg </w:t>
      </w:r>
      <w:r>
        <w:t>B</w:t>
      </w:r>
      <w:r w:rsidR="00D2421E" w:rsidRPr="0086062B">
        <w:t>ollingera</w:t>
      </w:r>
      <w:r>
        <w:t>.</w:t>
      </w:r>
      <w:r w:rsidR="00D2421E" w:rsidRPr="0086062B">
        <w:t xml:space="preserve"> </w:t>
      </w:r>
      <w:r>
        <w:t>W</w:t>
      </w:r>
      <w:r w:rsidRPr="0086062B">
        <w:t>skaźniki</w:t>
      </w:r>
      <w:r w:rsidR="00D2421E" w:rsidRPr="0086062B">
        <w:t xml:space="preserve"> te można zaliczyć do </w:t>
      </w:r>
      <w:r w:rsidRPr="0086062B">
        <w:t>wskaźników</w:t>
      </w:r>
      <w:r w:rsidR="00D2421E" w:rsidRPr="0086062B">
        <w:t xml:space="preserve"> </w:t>
      </w:r>
      <w:r w:rsidR="0045645C" w:rsidRPr="0086062B">
        <w:t>opóźnienia,</w:t>
      </w:r>
      <w:r w:rsidR="00D2421E" w:rsidRPr="0086062B">
        <w:t xml:space="preserve"> ponieważ </w:t>
      </w:r>
      <w:r w:rsidRPr="0086062B">
        <w:t>śledzą</w:t>
      </w:r>
      <w:r w:rsidR="00D2421E" w:rsidRPr="0086062B">
        <w:t xml:space="preserve"> one ruch ceny. Cena częściej wacha się i idzie w jakimś kierunku rysując wykres </w:t>
      </w:r>
      <w:r w:rsidR="0045645C">
        <w:t>nieregularnie</w:t>
      </w:r>
      <w:r w:rsidR="00D2421E" w:rsidRPr="0086062B">
        <w:t xml:space="preserve"> niż po </w:t>
      </w:r>
      <w:r w:rsidRPr="0086062B">
        <w:t>linii</w:t>
      </w:r>
      <w:r w:rsidR="00D2421E" w:rsidRPr="0086062B">
        <w:t xml:space="preserve"> prostej. Przy takim </w:t>
      </w:r>
      <w:r w:rsidR="0045645C" w:rsidRPr="0086062B">
        <w:t>ruchu,</w:t>
      </w:r>
      <w:r w:rsidR="00D2421E" w:rsidRPr="0086062B">
        <w:t xml:space="preserve"> gdy cena przetnie linie rysowaną przez </w:t>
      </w:r>
      <w:r w:rsidR="0045645C" w:rsidRPr="0086062B">
        <w:t>wskaźnik</w:t>
      </w:r>
      <w:r w:rsidR="00D2421E" w:rsidRPr="0086062B">
        <w:t xml:space="preserve"> </w:t>
      </w:r>
      <w:r w:rsidR="0045645C" w:rsidRPr="0086062B">
        <w:t>opóźnienia</w:t>
      </w:r>
      <w:r w:rsidR="00D2421E" w:rsidRPr="0086062B">
        <w:t xml:space="preserve"> może być to interpretowane jako sygnał odwrócenia trendu.</w:t>
      </w:r>
      <w:r w:rsidR="002B03E4" w:rsidRPr="0086062B">
        <w:rPr>
          <w:rStyle w:val="Odwoanieprzypisudolnego"/>
        </w:rPr>
        <w:footnoteReference w:id="15"/>
      </w:r>
      <w:r w:rsidR="00D2421E" w:rsidRPr="0086062B">
        <w:t xml:space="preserve"> Poniżej przykład przecięcia linii dwudziestodniowej średniej kroczącej.</w:t>
      </w:r>
    </w:p>
    <w:p w14:paraId="1E6935BE" w14:textId="77777777" w:rsidR="00D2421E" w:rsidRPr="0086062B" w:rsidRDefault="00D2421E" w:rsidP="00D2421E">
      <w:pPr>
        <w:keepNext/>
        <w:jc w:val="center"/>
      </w:pPr>
      <w:r w:rsidRPr="0086062B">
        <w:rPr>
          <w:noProof/>
        </w:rPr>
        <w:lastRenderedPageBreak/>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1F1CB9FA" w:rsidR="00D2421E" w:rsidRPr="00F43348" w:rsidRDefault="00D2421E" w:rsidP="00D2421E">
      <w:pPr>
        <w:pStyle w:val="Legenda"/>
        <w:jc w:val="center"/>
        <w:rPr>
          <w:color w:val="auto"/>
        </w:rPr>
      </w:pPr>
      <w:r w:rsidRPr="00F43348">
        <w:rPr>
          <w:color w:val="auto"/>
        </w:rPr>
        <w:t xml:space="preserve">Rysunek </w:t>
      </w:r>
      <w:r w:rsidR="004D2A88" w:rsidRPr="00F43348">
        <w:rPr>
          <w:color w:val="auto"/>
        </w:rPr>
        <w:fldChar w:fldCharType="begin"/>
      </w:r>
      <w:r w:rsidR="004D2A88" w:rsidRPr="00F43348">
        <w:rPr>
          <w:color w:val="auto"/>
        </w:rPr>
        <w:instrText xml:space="preserve"> STYLEREF 1 \s </w:instrText>
      </w:r>
      <w:r w:rsidR="004D2A88" w:rsidRPr="00F43348">
        <w:rPr>
          <w:color w:val="auto"/>
        </w:rPr>
        <w:fldChar w:fldCharType="separate"/>
      </w:r>
      <w:r w:rsidR="004D2A88" w:rsidRPr="00F43348">
        <w:rPr>
          <w:noProof/>
          <w:color w:val="auto"/>
        </w:rPr>
        <w:t>2</w:t>
      </w:r>
      <w:r w:rsidR="004D2A88" w:rsidRPr="00F43348">
        <w:rPr>
          <w:color w:val="auto"/>
        </w:rPr>
        <w:fldChar w:fldCharType="end"/>
      </w:r>
      <w:r w:rsidR="004D2A88" w:rsidRPr="00F43348">
        <w:rPr>
          <w:color w:val="auto"/>
        </w:rPr>
        <w:t>.</w:t>
      </w:r>
      <w:r w:rsidR="004D2A88" w:rsidRPr="00F43348">
        <w:rPr>
          <w:color w:val="auto"/>
        </w:rPr>
        <w:fldChar w:fldCharType="begin"/>
      </w:r>
      <w:r w:rsidR="004D2A88" w:rsidRPr="00F43348">
        <w:rPr>
          <w:color w:val="auto"/>
        </w:rPr>
        <w:instrText xml:space="preserve"> SEQ Rysunek \* ARABIC \s 1 </w:instrText>
      </w:r>
      <w:r w:rsidR="004D2A88" w:rsidRPr="00F43348">
        <w:rPr>
          <w:color w:val="auto"/>
        </w:rPr>
        <w:fldChar w:fldCharType="separate"/>
      </w:r>
      <w:r w:rsidR="004D2A88" w:rsidRPr="00F43348">
        <w:rPr>
          <w:noProof/>
          <w:color w:val="auto"/>
        </w:rPr>
        <w:t>9</w:t>
      </w:r>
      <w:r w:rsidR="004D2A88" w:rsidRPr="00F43348">
        <w:rPr>
          <w:color w:val="auto"/>
        </w:rPr>
        <w:fldChar w:fldCharType="end"/>
      </w:r>
      <w:r w:rsidRPr="00F43348">
        <w:rPr>
          <w:color w:val="auto"/>
        </w:rPr>
        <w:t xml:space="preserve"> Przecięcie linii średniej kroczącej</w:t>
      </w:r>
      <w:r w:rsidRPr="00F43348">
        <w:rPr>
          <w:color w:val="auto"/>
        </w:rPr>
        <w:br/>
        <w:t xml:space="preserve">Źródło: </w:t>
      </w:r>
      <w:r w:rsidR="006B0FFF" w:rsidRPr="00F43348">
        <w:rPr>
          <w:color w:val="auto"/>
        </w:rPr>
        <w:t>http://www.investopedia.com/terms/c/crossover.asp</w:t>
      </w:r>
      <w:r w:rsidRPr="00F43348">
        <w:rPr>
          <w:color w:val="auto"/>
        </w:rPr>
        <w:t xml:space="preserve"> (dos</w:t>
      </w:r>
      <w:r w:rsidR="00F43348">
        <w:rPr>
          <w:color w:val="auto"/>
        </w:rPr>
        <w:t>t</w:t>
      </w:r>
      <w:r w:rsidRPr="00F43348">
        <w:rPr>
          <w:color w:val="auto"/>
        </w:rPr>
        <w:t>ęp 11.07.2017)</w:t>
      </w:r>
    </w:p>
    <w:p w14:paraId="584AC1DC" w14:textId="2C3A7079" w:rsidR="00D2421E" w:rsidRPr="0086062B" w:rsidRDefault="00D2421E" w:rsidP="006B0FFF">
      <w:pPr>
        <w:pStyle w:val="Tekstpodstawowyzwciciem"/>
      </w:pPr>
      <w:r w:rsidRPr="0086062B">
        <w:t xml:space="preserve">Dywergencje są to </w:t>
      </w:r>
      <w:r w:rsidR="0045645C" w:rsidRPr="0086062B">
        <w:t>sytuacje,</w:t>
      </w:r>
      <w:r w:rsidRPr="0086062B">
        <w:t xml:space="preserve"> kiedy </w:t>
      </w:r>
      <w:r w:rsidR="0045645C" w:rsidRPr="0086062B">
        <w:t>wskaźnik</w:t>
      </w:r>
      <w:r w:rsidRPr="0086062B">
        <w:t xml:space="preserve"> i wykres ceny podążają w przeciwnych kierunkach. </w:t>
      </w:r>
      <w:r w:rsidR="0045645C" w:rsidRPr="0086062B">
        <w:t>Przykładowo,</w:t>
      </w:r>
      <w:r w:rsidRPr="0086062B">
        <w:t xml:space="preserve"> gdy cena </w:t>
      </w:r>
      <w:r w:rsidR="0045645C" w:rsidRPr="0086062B">
        <w:t>rośnie</w:t>
      </w:r>
      <w:r w:rsidRPr="0086062B">
        <w:t xml:space="preserve">, a wartość </w:t>
      </w:r>
      <w:r w:rsidR="0045645C" w:rsidRPr="0086062B">
        <w:t>wskaźnika</w:t>
      </w:r>
      <w:r w:rsidRPr="0086062B">
        <w:t xml:space="preserve"> spada może być to interpretowane jako sygnał odwrócenia trendu. Dywergencja jest silniejsza im </w:t>
      </w:r>
      <w:r w:rsidR="0045645C" w:rsidRPr="0086062B">
        <w:t>większa</w:t>
      </w:r>
      <w:r w:rsidRPr="0086062B">
        <w:t xml:space="preserve"> jest </w:t>
      </w:r>
      <w:r w:rsidR="0045645C" w:rsidRPr="0086062B">
        <w:t>rozbieżność</w:t>
      </w:r>
      <w:r w:rsidRPr="0086062B">
        <w:t xml:space="preserve"> między </w:t>
      </w:r>
      <w:r w:rsidR="0045645C" w:rsidRPr="0086062B">
        <w:t>wskaźnikiem</w:t>
      </w:r>
      <w:r w:rsidRPr="0086062B">
        <w:t xml:space="preserve"> a wykresem</w:t>
      </w:r>
      <w:r w:rsidR="002B03E4" w:rsidRPr="0086062B">
        <w:rPr>
          <w:rStyle w:val="Odwoanieprzypisudolnego"/>
        </w:rPr>
        <w:footnoteReference w:id="16"/>
      </w:r>
      <w:r w:rsidRPr="0086062B">
        <w:t xml:space="preserve">. </w:t>
      </w:r>
    </w:p>
    <w:p w14:paraId="534D027D" w14:textId="77777777" w:rsidR="00D2421E" w:rsidRPr="0086062B" w:rsidRDefault="00D2421E" w:rsidP="00D2421E">
      <w:pPr>
        <w:keepNext/>
      </w:pPr>
      <w:r w:rsidRPr="0086062B">
        <w:rPr>
          <w:noProof/>
        </w:rPr>
        <w:drawing>
          <wp:inline distT="0" distB="0" distL="0" distR="0" wp14:anchorId="3C53B5EC" wp14:editId="0BC73C3D">
            <wp:extent cx="5029200" cy="3352800"/>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036" cy="3354024"/>
                    </a:xfrm>
                    <a:prstGeom prst="rect">
                      <a:avLst/>
                    </a:prstGeom>
                    <a:noFill/>
                    <a:ln>
                      <a:noFill/>
                    </a:ln>
                  </pic:spPr>
                </pic:pic>
              </a:graphicData>
            </a:graphic>
          </wp:inline>
        </w:drawing>
      </w:r>
    </w:p>
    <w:p w14:paraId="317DA20D" w14:textId="306A4DB1" w:rsidR="00562633" w:rsidRDefault="00D2421E" w:rsidP="00D2421E">
      <w:pPr>
        <w:pStyle w:val="Legenda"/>
        <w:jc w:val="center"/>
        <w:rPr>
          <w:color w:val="auto"/>
        </w:rPr>
      </w:pPr>
      <w:r w:rsidRPr="00F43348">
        <w:rPr>
          <w:color w:val="auto"/>
        </w:rPr>
        <w:t xml:space="preserve">Rysunek </w:t>
      </w:r>
      <w:r w:rsidR="004D2A88" w:rsidRPr="00F43348">
        <w:rPr>
          <w:color w:val="auto"/>
        </w:rPr>
        <w:fldChar w:fldCharType="begin"/>
      </w:r>
      <w:r w:rsidR="004D2A88" w:rsidRPr="00F43348">
        <w:rPr>
          <w:color w:val="auto"/>
        </w:rPr>
        <w:instrText xml:space="preserve"> STYLEREF 1 \s </w:instrText>
      </w:r>
      <w:r w:rsidR="004D2A88" w:rsidRPr="00F43348">
        <w:rPr>
          <w:color w:val="auto"/>
        </w:rPr>
        <w:fldChar w:fldCharType="separate"/>
      </w:r>
      <w:r w:rsidR="004D2A88" w:rsidRPr="00F43348">
        <w:rPr>
          <w:noProof/>
          <w:color w:val="auto"/>
        </w:rPr>
        <w:t>2</w:t>
      </w:r>
      <w:r w:rsidR="004D2A88" w:rsidRPr="00F43348">
        <w:rPr>
          <w:color w:val="auto"/>
        </w:rPr>
        <w:fldChar w:fldCharType="end"/>
      </w:r>
      <w:r w:rsidR="004D2A88" w:rsidRPr="00F43348">
        <w:rPr>
          <w:color w:val="auto"/>
        </w:rPr>
        <w:t>.</w:t>
      </w:r>
      <w:r w:rsidR="004D2A88" w:rsidRPr="00F43348">
        <w:rPr>
          <w:color w:val="auto"/>
        </w:rPr>
        <w:fldChar w:fldCharType="begin"/>
      </w:r>
      <w:r w:rsidR="004D2A88" w:rsidRPr="00F43348">
        <w:rPr>
          <w:color w:val="auto"/>
        </w:rPr>
        <w:instrText xml:space="preserve"> SEQ Rysunek \* ARABIC \s 1 </w:instrText>
      </w:r>
      <w:r w:rsidR="004D2A88" w:rsidRPr="00F43348">
        <w:rPr>
          <w:color w:val="auto"/>
        </w:rPr>
        <w:fldChar w:fldCharType="separate"/>
      </w:r>
      <w:r w:rsidR="004D2A88" w:rsidRPr="00F43348">
        <w:rPr>
          <w:noProof/>
          <w:color w:val="auto"/>
        </w:rPr>
        <w:t>10</w:t>
      </w:r>
      <w:r w:rsidR="004D2A88" w:rsidRPr="00F43348">
        <w:rPr>
          <w:color w:val="auto"/>
        </w:rPr>
        <w:fldChar w:fldCharType="end"/>
      </w:r>
      <w:r w:rsidRPr="00F43348">
        <w:rPr>
          <w:color w:val="auto"/>
        </w:rPr>
        <w:t xml:space="preserve"> Dywergencja</w:t>
      </w:r>
      <w:r w:rsidRPr="00F43348">
        <w:rPr>
          <w:color w:val="auto"/>
        </w:rPr>
        <w:br/>
        <w:t xml:space="preserve">Źródło: </w:t>
      </w:r>
      <w:r w:rsidR="006B0FFF" w:rsidRPr="00F43348">
        <w:rPr>
          <w:color w:val="auto"/>
        </w:rPr>
        <w:t>https://www.learningmarkets.com/how-to-trade-bullish-and-bearish-technical-divergences/</w:t>
      </w:r>
      <w:r w:rsidRPr="00F43348">
        <w:rPr>
          <w:color w:val="auto"/>
        </w:rPr>
        <w:t xml:space="preserve"> (dostęp 11.07.2017)</w:t>
      </w:r>
      <w:r w:rsidR="00F43348">
        <w:rPr>
          <w:color w:val="auto"/>
        </w:rPr>
        <w:br/>
      </w:r>
    </w:p>
    <w:p w14:paraId="793350D2" w14:textId="6FE52B64" w:rsidR="00F43348" w:rsidRDefault="00F43348" w:rsidP="00F43348"/>
    <w:p w14:paraId="45BE959C" w14:textId="77777777" w:rsidR="00F43348" w:rsidRPr="00F43348" w:rsidRDefault="00F43348" w:rsidP="00F43348"/>
    <w:p w14:paraId="28C84758" w14:textId="09CAFF96" w:rsidR="00607A84" w:rsidRPr="0086062B" w:rsidRDefault="00607A84" w:rsidP="00607A84">
      <w:pPr>
        <w:pStyle w:val="Nagwek4"/>
      </w:pPr>
      <w:r w:rsidRPr="0086062B">
        <w:lastRenderedPageBreak/>
        <w:t>RSI</w:t>
      </w:r>
      <w:r w:rsidR="00F9066C" w:rsidRPr="0086062B">
        <w:t xml:space="preserve"> – Relative Stre</w:t>
      </w:r>
      <w:r w:rsidR="005F64C6" w:rsidRPr="0086062B">
        <w:t>ngth Index</w:t>
      </w:r>
    </w:p>
    <w:p w14:paraId="4BBBDE4E" w14:textId="40870637" w:rsidR="00891DB0" w:rsidRPr="0086062B" w:rsidRDefault="00891DB0" w:rsidP="006B0FFF">
      <w:pPr>
        <w:pStyle w:val="Tekstpodstawowyzwciciem"/>
      </w:pPr>
      <w:r w:rsidRPr="0086062B">
        <w:t xml:space="preserve">Jest to jeden z najpopularniejszych wskaźników siły względnej należący do oscylatorów. Zakres wartości </w:t>
      </w:r>
      <w:r w:rsidR="0045645C" w:rsidRPr="0086062B">
        <w:t>wskaźnika</w:t>
      </w:r>
      <w:r w:rsidRPr="0086062B">
        <w:t xml:space="preserve"> to od 0 do 100, stały zakres daje możliwość dokonywania porównań. Wadą tego wskaźnika jest to że </w:t>
      </w:r>
      <w:r w:rsidR="0045645C" w:rsidRPr="0086062B">
        <w:t>podczas</w:t>
      </w:r>
      <w:r w:rsidRPr="0086062B">
        <w:t xml:space="preserve"> silnych trendów i gwałtownych zmian ceny </w:t>
      </w:r>
      <w:r w:rsidR="00D01D90" w:rsidRPr="0086062B">
        <w:t xml:space="preserve">jego skuteczność mocno spada. Zdefiniowane są w nim poziomy domyślne 70 i 30 przekroczenie których uważane jest za sygnał wykupienia </w:t>
      </w:r>
      <w:r w:rsidR="0045645C" w:rsidRPr="0086062B">
        <w:t>bądź</w:t>
      </w:r>
      <w:r w:rsidR="00D01D90" w:rsidRPr="0086062B">
        <w:t xml:space="preserve"> wyprzedania rynku.</w:t>
      </w:r>
    </w:p>
    <w:p w14:paraId="099B0E8E" w14:textId="77777777" w:rsidR="00D01D90" w:rsidRPr="0086062B" w:rsidRDefault="00D01D90" w:rsidP="00D01D90">
      <w:pPr>
        <w:keepNext/>
      </w:pPr>
      <w:r w:rsidRPr="0086062B">
        <w:rPr>
          <w:noProof/>
        </w:rPr>
        <w:drawing>
          <wp:inline distT="0" distB="0" distL="0" distR="0" wp14:anchorId="24034534" wp14:editId="260F1DBF">
            <wp:extent cx="5579745" cy="4097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97655"/>
                    </a:xfrm>
                    <a:prstGeom prst="rect">
                      <a:avLst/>
                    </a:prstGeom>
                  </pic:spPr>
                </pic:pic>
              </a:graphicData>
            </a:graphic>
          </wp:inline>
        </w:drawing>
      </w:r>
    </w:p>
    <w:p w14:paraId="4F0A994B" w14:textId="278BA269" w:rsidR="00D01D90" w:rsidRPr="0086062B" w:rsidRDefault="00D01D90" w:rsidP="00D01D90">
      <w:pPr>
        <w:pStyle w:val="Legenda"/>
        <w:jc w:val="center"/>
        <w:rPr>
          <w:rFonts w:cs="Times New Roman"/>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2</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11</w:t>
      </w:r>
      <w:r w:rsidR="004D2A88">
        <w:rPr>
          <w:color w:val="auto"/>
        </w:rPr>
        <w:fldChar w:fldCharType="end"/>
      </w:r>
      <w:r w:rsidRPr="0086062B">
        <w:rPr>
          <w:color w:val="auto"/>
        </w:rPr>
        <w:t xml:space="preserve"> </w:t>
      </w:r>
      <w:r w:rsidR="0045645C" w:rsidRPr="0086062B">
        <w:rPr>
          <w:color w:val="auto"/>
        </w:rPr>
        <w:t>Wskaźnik</w:t>
      </w:r>
      <w:r w:rsidRPr="0086062B">
        <w:rPr>
          <w:color w:val="auto"/>
        </w:rPr>
        <w:t xml:space="preserve"> RSI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210</w:t>
      </w:r>
    </w:p>
    <w:p w14:paraId="50516D81" w14:textId="180FC880" w:rsidR="00D01D90" w:rsidRPr="0086062B" w:rsidRDefault="00D01D90" w:rsidP="00D01D90">
      <w:pPr>
        <w:pStyle w:val="Legenda"/>
      </w:pPr>
    </w:p>
    <w:p w14:paraId="61368AEE" w14:textId="0848D404" w:rsidR="005F64C6" w:rsidRPr="0086062B" w:rsidRDefault="00D01D90" w:rsidP="006B0FFF">
      <w:pPr>
        <w:pStyle w:val="Tekstpodstawowy"/>
      </w:pPr>
      <w:r w:rsidRPr="0086062B">
        <w:t xml:space="preserve">Do inicjalizacji </w:t>
      </w:r>
      <w:r w:rsidR="0045645C" w:rsidRPr="0086062B">
        <w:t>wskaźnika</w:t>
      </w:r>
      <w:r w:rsidRPr="0086062B">
        <w:t xml:space="preserve"> podajemy okres w postaci cyfry, przykładowo 14 to okres domyślny oraz najpopularniejszy i oznacz</w:t>
      </w:r>
      <w:r w:rsidR="0045645C">
        <w:t>a</w:t>
      </w:r>
      <w:r w:rsidRPr="0086062B">
        <w:t xml:space="preserve"> on że do obliczeń przyjmowany jest okres 14 dni. </w:t>
      </w:r>
      <w:r w:rsidR="0091163E" w:rsidRPr="0086062B">
        <w:t>Do obliczania wartości wskaźnika używany jest następujący wzór:</w:t>
      </w:r>
    </w:p>
    <w:p w14:paraId="43ABD3EA" w14:textId="20432430" w:rsidR="0091163E" w:rsidRPr="0086062B" w:rsidRDefault="0091163E" w:rsidP="006B0FFF">
      <w:pPr>
        <w:pStyle w:val="Tekstpodstawowy"/>
        <w:rPr>
          <w:i/>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ascii="Cambria Math" w:hAnsi="Cambria Math"/>
            </w:rPr>
            <w:br/>
          </m:r>
        </m:oMath>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p w14:paraId="4ACFFF22" w14:textId="6F548209" w:rsidR="0091163E" w:rsidRPr="0086062B" w:rsidRDefault="0091163E" w:rsidP="006B0FFF">
      <w:pPr>
        <w:pStyle w:val="Tekstpodstawowy"/>
      </w:pPr>
      <w:r w:rsidRPr="0086062B">
        <w:t xml:space="preserve">Do otrzymania średniej wartości </w:t>
      </w:r>
      <w:r w:rsidR="0045645C" w:rsidRPr="0086062B">
        <w:t>wzrostu</w:t>
      </w:r>
      <w:r w:rsidRPr="0086062B">
        <w:t xml:space="preserve"> cen trzeba dodać wszystkie punkty zyskane podczas wzrostów, pod czas przyjętego okresu (</w:t>
      </w:r>
      <w:r w:rsidR="0045645C" w:rsidRPr="0086062B">
        <w:t>w tym</w:t>
      </w:r>
      <w:r w:rsidRPr="0086062B">
        <w:t xml:space="preserve"> przypadku 14 dni) i podzielić ich </w:t>
      </w:r>
      <w:r w:rsidRPr="0086062B">
        <w:lastRenderedPageBreak/>
        <w:t xml:space="preserve">sumę przez przyjęty </w:t>
      </w:r>
      <w:r w:rsidR="0045645C" w:rsidRPr="0086062B">
        <w:t>okres,</w:t>
      </w:r>
      <w:r w:rsidRPr="0086062B">
        <w:t xml:space="preserve"> czyli 14. Aby potrzymać średnią wartość spadku analogicznie należy zsumować wszystkie punkty straty podczas dni spadkowych i podzielić je przez 14. Siłą względna </w:t>
      </w:r>
      <w:r w:rsidR="0045645C">
        <w:t>oznaczona jako</w:t>
      </w:r>
      <w:r w:rsidRPr="0086062B">
        <w:t xml:space="preserve"> RS obliczana jest poprzez podzielenie średniej wzrostu przez średnią spadku, a następnie ta wartość jest podstawiana pod wzór na obliczenie RSI.</w:t>
      </w:r>
    </w:p>
    <w:p w14:paraId="51B50A19" w14:textId="76472F1C" w:rsidR="00817C3C" w:rsidRPr="0086062B" w:rsidRDefault="00817C3C" w:rsidP="006B0FFF">
      <w:pPr>
        <w:pStyle w:val="Tekstpodstawowy"/>
      </w:pPr>
      <w:r w:rsidRPr="0086062B">
        <w:t xml:space="preserve">Oscylator ten jest tym bardziej czuły i większa jest jego amplituda im jego okres jest krótszy. Dzięki temu do analizy </w:t>
      </w:r>
      <w:r w:rsidR="006851AC" w:rsidRPr="0086062B">
        <w:t>krótkoterminowej można obniżyć okres by zwiększyć czułość oscylatora, natomiast aby uniknąć zakłóceń przy analizie długoterminowej można zwiększyć okres wskaźnika</w:t>
      </w:r>
      <w:r w:rsidR="00EE2ED3" w:rsidRPr="0086062B">
        <w:rPr>
          <w:rStyle w:val="Odwoanieprzypisudolnego"/>
          <w:rFonts w:eastAsiaTheme="minorEastAsia"/>
        </w:rPr>
        <w:footnoteReference w:id="17"/>
      </w:r>
      <w:r w:rsidR="006851AC" w:rsidRPr="0086062B">
        <w:t>.</w:t>
      </w:r>
    </w:p>
    <w:p w14:paraId="2921C2BF" w14:textId="34F35779" w:rsidR="00607A84" w:rsidRPr="0086062B" w:rsidRDefault="00607A84" w:rsidP="00112F3A">
      <w:pPr>
        <w:pStyle w:val="Nagwek4"/>
      </w:pPr>
      <w:r w:rsidRPr="0086062B">
        <w:t>CCI</w:t>
      </w:r>
      <w:r w:rsidR="00112F3A" w:rsidRPr="0086062B">
        <w:t xml:space="preserve"> - Commodity Channel Index</w:t>
      </w:r>
    </w:p>
    <w:p w14:paraId="49D09D06" w14:textId="1A6217F6" w:rsidR="005F64E8" w:rsidRPr="0086062B" w:rsidRDefault="0086120C" w:rsidP="006B0FFF">
      <w:pPr>
        <w:pStyle w:val="Tekstpodstawowyzwciciem"/>
      </w:pPr>
      <w:r w:rsidRPr="0086062B">
        <w:t>Jest to skonstruowany przez Donalda R. Lamberta wskaźnik</w:t>
      </w:r>
      <w:r w:rsidR="003321E9" w:rsidRPr="0086062B">
        <w:t xml:space="preserve"> stworzony do wykrywania początków i końców trendów</w:t>
      </w:r>
      <w:r w:rsidR="001A7379" w:rsidRPr="0086062B">
        <w:t xml:space="preserve"> na giełdach </w:t>
      </w:r>
      <w:r w:rsidR="0045645C" w:rsidRPr="0086062B">
        <w:t>towarowych,</w:t>
      </w:r>
      <w:r w:rsidR="001A7379" w:rsidRPr="0086062B">
        <w:t xml:space="preserve"> ale jest stosowany również na innych. Porównuje on</w:t>
      </w:r>
      <w:r w:rsidRPr="0086062B">
        <w:t xml:space="preserve"> aktualną cenę średnią ze średnią dla podanego okresu, domyślnie jest to 20 dni. Po tym otrzymane wartości oscylatora są normalizowane za </w:t>
      </w:r>
      <w:r w:rsidR="0045645C" w:rsidRPr="0086062B">
        <w:t>pomocą dzielnika</w:t>
      </w:r>
      <w:r w:rsidRPr="0086062B">
        <w:t xml:space="preserve"> bazującego na przeciętnym odchyleniu. Wynikiem tego jest wartość </w:t>
      </w:r>
      <w:r w:rsidR="0045645C" w:rsidRPr="0086062B">
        <w:t>wskaźnika</w:t>
      </w:r>
      <w:r w:rsidRPr="0086062B">
        <w:t xml:space="preserve"> CCI oscylująca</w:t>
      </w:r>
      <w:r w:rsidR="003321E9" w:rsidRPr="0086062B">
        <w:t xml:space="preserve"> zazwyczaj od</w:t>
      </w:r>
      <w:r w:rsidRPr="0086062B">
        <w:t xml:space="preserve"> +100 do -100</w:t>
      </w:r>
      <w:r w:rsidR="00F43348">
        <w:t>. Twórca</w:t>
      </w:r>
      <w:r w:rsidR="003321E9" w:rsidRPr="0086062B">
        <w:t xml:space="preserve"> </w:t>
      </w:r>
      <w:r w:rsidR="0045645C" w:rsidRPr="0086062B">
        <w:t>wskaźnika</w:t>
      </w:r>
      <w:r w:rsidR="003321E9" w:rsidRPr="0086062B">
        <w:t xml:space="preserve"> zaleca przyjmowanie długich pozycji kupna gdy CCI wskazuje wartość powyżej +100 </w:t>
      </w:r>
      <w:r w:rsidR="001A7379" w:rsidRPr="0086062B">
        <w:t>aż do momentu gdy wróci do zakresu, oraz krótkich sprzedaży gdy spada poniżej -100</w:t>
      </w:r>
      <w:r w:rsidR="001C7010" w:rsidRPr="0086062B">
        <w:rPr>
          <w:rStyle w:val="Odwoanieprzypisudolnego"/>
        </w:rPr>
        <w:footnoteReference w:id="18"/>
      </w:r>
      <w:r w:rsidR="001A7379" w:rsidRPr="0086062B">
        <w:t>.</w:t>
      </w:r>
    </w:p>
    <w:p w14:paraId="4784BD7D" w14:textId="77777777" w:rsidR="007976C6" w:rsidRPr="0086062B" w:rsidRDefault="001A7379" w:rsidP="007976C6">
      <w:pPr>
        <w:keepNext/>
        <w:ind w:firstLine="0"/>
        <w:jc w:val="center"/>
      </w:pPr>
      <w:r w:rsidRPr="0086062B">
        <w:rPr>
          <w:noProof/>
        </w:rPr>
        <w:drawing>
          <wp:inline distT="0" distB="0" distL="0" distR="0" wp14:anchorId="05CF8AB2" wp14:editId="7E1DB42A">
            <wp:extent cx="4159250" cy="300903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1143" cy="3010400"/>
                    </a:xfrm>
                    <a:prstGeom prst="rect">
                      <a:avLst/>
                    </a:prstGeom>
                  </pic:spPr>
                </pic:pic>
              </a:graphicData>
            </a:graphic>
          </wp:inline>
        </w:drawing>
      </w:r>
    </w:p>
    <w:p w14:paraId="519A0D01" w14:textId="7DB61518" w:rsidR="001A7379" w:rsidRPr="00F43348" w:rsidRDefault="007976C6" w:rsidP="00F43348">
      <w:pPr>
        <w:pStyle w:val="Legenda"/>
        <w:jc w:val="center"/>
        <w:rPr>
          <w:rFonts w:cs="Times New Roman"/>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2</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12</w:t>
      </w:r>
      <w:r w:rsidR="004D2A88">
        <w:rPr>
          <w:color w:val="auto"/>
        </w:rPr>
        <w:fldChar w:fldCharType="end"/>
      </w:r>
      <w:r w:rsidRPr="0086062B">
        <w:rPr>
          <w:color w:val="auto"/>
        </w:rPr>
        <w:t xml:space="preserve"> Wskaźnik CCI</w:t>
      </w:r>
      <w:r w:rsidRPr="0086062B">
        <w:rPr>
          <w:color w:val="auto"/>
        </w:rPr>
        <w:br/>
      </w:r>
      <w:r w:rsidR="0045645C" w:rsidRPr="0086062B">
        <w:rPr>
          <w:color w:val="auto"/>
        </w:rPr>
        <w:t>Źródło</w:t>
      </w:r>
      <w:r w:rsidRPr="0086062B">
        <w:rPr>
          <w:color w:val="auto"/>
        </w:rPr>
        <w:t xml:space="preserve">: </w:t>
      </w:r>
      <w:r w:rsidRPr="0086062B">
        <w:rPr>
          <w:rFonts w:cs="Times New Roman"/>
          <w:color w:val="auto"/>
        </w:rPr>
        <w:t xml:space="preserve">Murphy, </w:t>
      </w:r>
      <w:r w:rsidRPr="0086062B">
        <w:rPr>
          <w:rFonts w:cs="Times New Roman"/>
          <w:i w:val="0"/>
          <w:color w:val="auto"/>
        </w:rPr>
        <w:t>Analiza techniczna rynków finansowych, WIG-PRESS Warszawa 1999, s 208</w:t>
      </w:r>
    </w:p>
    <w:p w14:paraId="16B26173" w14:textId="0BABE708" w:rsidR="00607A84" w:rsidRPr="0086062B" w:rsidRDefault="003E392F" w:rsidP="00607A84">
      <w:pPr>
        <w:pStyle w:val="Nagwek4"/>
      </w:pPr>
      <w:r w:rsidRPr="0086062B">
        <w:lastRenderedPageBreak/>
        <w:t>Wstęgi Bollingera</w:t>
      </w:r>
    </w:p>
    <w:p w14:paraId="1B741C9D" w14:textId="6BD218BC" w:rsidR="00B72FDC" w:rsidRPr="0086062B" w:rsidRDefault="003E392F" w:rsidP="006B0FFF">
      <w:pPr>
        <w:pStyle w:val="Tekstpodstawowyzwciciem"/>
      </w:pPr>
      <w:r w:rsidRPr="0086062B">
        <w:t xml:space="preserve">Wstęgi Bollingera (ang. </w:t>
      </w:r>
      <w:r w:rsidR="0048377F" w:rsidRPr="0086062B">
        <w:t>Bollinger Bands</w:t>
      </w:r>
      <w:r w:rsidRPr="0086062B">
        <w:t>)</w:t>
      </w:r>
      <w:r w:rsidR="0048377F" w:rsidRPr="0086062B">
        <w:t xml:space="preserve"> to wskaźnik rysujący wstęgi</w:t>
      </w:r>
      <w:r w:rsidRPr="0086062B">
        <w:t xml:space="preserve"> zgodnie ze strukturą ceny. Jego celem jest zdefiniowanie względnych definicji cen wysokich i niskich. Co </w:t>
      </w:r>
      <w:r w:rsidR="0045645C" w:rsidRPr="0086062B">
        <w:t>oznacza,</w:t>
      </w:r>
      <w:r w:rsidRPr="0086062B">
        <w:t xml:space="preserve"> że gdy cena znajduje </w:t>
      </w:r>
      <w:r w:rsidR="0045645C" w:rsidRPr="0086062B">
        <w:t>się</w:t>
      </w:r>
      <w:r w:rsidRPr="0086062B">
        <w:t xml:space="preserve"> w pobliżu górnej wstęgi jest wysoka i można spodziewać się jej spadku, natomiast gdy cena znajduje się w pobliżu </w:t>
      </w:r>
      <w:r w:rsidR="0045645C" w:rsidRPr="0086062B">
        <w:t>dolnej</w:t>
      </w:r>
      <w:r w:rsidRPr="0086062B">
        <w:t xml:space="preserve"> wstęgi jej wartość jest niska i można spodziewać się jej wzrostów. </w:t>
      </w:r>
      <w:r w:rsidR="00B72FDC" w:rsidRPr="0086062B">
        <w:rPr>
          <w:noProof/>
        </w:rPr>
        <w:drawing>
          <wp:inline distT="0" distB="0" distL="0" distR="0" wp14:anchorId="1DE03B9C" wp14:editId="340CEFFD">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194175"/>
                    </a:xfrm>
                    <a:prstGeom prst="rect">
                      <a:avLst/>
                    </a:prstGeom>
                  </pic:spPr>
                </pic:pic>
              </a:graphicData>
            </a:graphic>
          </wp:inline>
        </w:drawing>
      </w:r>
    </w:p>
    <w:p w14:paraId="232FC83B" w14:textId="066BF972" w:rsidR="00B72FDC" w:rsidRPr="00FB6A4A" w:rsidRDefault="00B72FDC" w:rsidP="00103F2E">
      <w:pPr>
        <w:pStyle w:val="Legenda"/>
        <w:jc w:val="center"/>
        <w:rPr>
          <w:lang w:val="en-US"/>
        </w:rPr>
      </w:pPr>
      <w:r w:rsidRPr="00FB6A4A">
        <w:rPr>
          <w:color w:val="auto"/>
          <w:lang w:val="en-US"/>
        </w:rPr>
        <w:t xml:space="preserve">Rysunek </w:t>
      </w:r>
      <w:r w:rsidR="004D2A88">
        <w:rPr>
          <w:color w:val="auto"/>
          <w:lang w:val="en-US"/>
        </w:rPr>
        <w:fldChar w:fldCharType="begin"/>
      </w:r>
      <w:r w:rsidR="004D2A88">
        <w:rPr>
          <w:color w:val="auto"/>
          <w:lang w:val="en-US"/>
        </w:rPr>
        <w:instrText xml:space="preserve"> STYLEREF 1 \s </w:instrText>
      </w:r>
      <w:r w:rsidR="004D2A88">
        <w:rPr>
          <w:color w:val="auto"/>
          <w:lang w:val="en-US"/>
        </w:rPr>
        <w:fldChar w:fldCharType="separate"/>
      </w:r>
      <w:r w:rsidR="004D2A88">
        <w:rPr>
          <w:noProof/>
          <w:color w:val="auto"/>
          <w:lang w:val="en-US"/>
        </w:rPr>
        <w:t>2</w:t>
      </w:r>
      <w:r w:rsidR="004D2A88">
        <w:rPr>
          <w:color w:val="auto"/>
          <w:lang w:val="en-US"/>
        </w:rPr>
        <w:fldChar w:fldCharType="end"/>
      </w:r>
      <w:r w:rsidR="004D2A88">
        <w:rPr>
          <w:color w:val="auto"/>
          <w:lang w:val="en-US"/>
        </w:rPr>
        <w:t>.</w:t>
      </w:r>
      <w:r w:rsidR="004D2A88">
        <w:rPr>
          <w:color w:val="auto"/>
          <w:lang w:val="en-US"/>
        </w:rPr>
        <w:fldChar w:fldCharType="begin"/>
      </w:r>
      <w:r w:rsidR="004D2A88">
        <w:rPr>
          <w:color w:val="auto"/>
          <w:lang w:val="en-US"/>
        </w:rPr>
        <w:instrText xml:space="preserve"> SEQ Rysunek \* ARABIC \s 1 </w:instrText>
      </w:r>
      <w:r w:rsidR="004D2A88">
        <w:rPr>
          <w:color w:val="auto"/>
          <w:lang w:val="en-US"/>
        </w:rPr>
        <w:fldChar w:fldCharType="separate"/>
      </w:r>
      <w:r w:rsidR="004D2A88">
        <w:rPr>
          <w:noProof/>
          <w:color w:val="auto"/>
          <w:lang w:val="en-US"/>
        </w:rPr>
        <w:t>13</w:t>
      </w:r>
      <w:r w:rsidR="004D2A88">
        <w:rPr>
          <w:color w:val="auto"/>
          <w:lang w:val="en-US"/>
        </w:rPr>
        <w:fldChar w:fldCharType="end"/>
      </w:r>
      <w:r w:rsidRPr="00FB6A4A">
        <w:rPr>
          <w:color w:val="auto"/>
          <w:lang w:val="en-US"/>
        </w:rPr>
        <w:t xml:space="preserve"> Bollinger Bands</w:t>
      </w:r>
      <w:r w:rsidR="00103F2E" w:rsidRPr="00FB6A4A">
        <w:rPr>
          <w:color w:val="auto"/>
          <w:lang w:val="en-US"/>
        </w:rPr>
        <w:br/>
        <w:t>Źródło: Bollinger, Bollinger on Bollinger Bands, McGraw-Hill New York 2001, s xxi</w:t>
      </w:r>
      <w:r w:rsidRPr="00FB6A4A">
        <w:rPr>
          <w:lang w:val="en-US"/>
        </w:rPr>
        <w:br/>
      </w:r>
    </w:p>
    <w:p w14:paraId="396204A0" w14:textId="7DE518F9" w:rsidR="005927F4" w:rsidRPr="0086062B" w:rsidRDefault="003E392F" w:rsidP="006B0FFF">
      <w:pPr>
        <w:pStyle w:val="Tekstpodstawowyzwciciem"/>
      </w:pPr>
      <w:r w:rsidRPr="0086062B">
        <w:t>Podstawą wstęg Bollingera</w:t>
      </w:r>
      <w:r w:rsidR="001D4DA3" w:rsidRPr="0086062B">
        <w:t xml:space="preserve"> jest wskaźnik średniej ruchomej</w:t>
      </w:r>
      <w:r w:rsidR="00341AB6" w:rsidRPr="0086062B">
        <w:t>, stanowi on również</w:t>
      </w:r>
      <w:r w:rsidR="00897CAE" w:rsidRPr="0086062B">
        <w:t xml:space="preserve"> środkową wstęgę opisywanego wskaźnika. Domyślna </w:t>
      </w:r>
      <w:r w:rsidR="0045645C" w:rsidRPr="0086062B">
        <w:t>wartość</w:t>
      </w:r>
      <w:r w:rsidR="00897CAE" w:rsidRPr="0086062B">
        <w:t xml:space="preserve"> </w:t>
      </w:r>
      <w:r w:rsidR="0045645C" w:rsidRPr="0086062B">
        <w:t>średniej</w:t>
      </w:r>
      <w:r w:rsidR="00897CAE" w:rsidRPr="0086062B">
        <w:t xml:space="preserve"> ruchomej użytej w wstęgach Bollingera to 20</w:t>
      </w:r>
      <w:r w:rsidR="00344C95" w:rsidRPr="0086062B">
        <w:t xml:space="preserve"> okresów</w:t>
      </w:r>
      <w:r w:rsidR="00897CAE" w:rsidRPr="0086062B">
        <w:t xml:space="preserve">. </w:t>
      </w:r>
      <w:r w:rsidR="0045645C" w:rsidRPr="0086062B">
        <w:t>Szerokość</w:t>
      </w:r>
      <w:r w:rsidR="00897CAE" w:rsidRPr="0086062B">
        <w:t xml:space="preserve"> wstęg definiowana jest przez miarę zmienności określanej jako odchylenie standardowe. Dane do obliczenia zmienności to te same dane które były użyte do obliczeń średniej ruchomej.</w:t>
      </w:r>
      <w:r w:rsidR="00344C95" w:rsidRPr="0086062B">
        <w:t xml:space="preserve"> Wstęga górna i dolna rysowane są w odległości dwóch odchyleń standardowych od średniej.</w:t>
      </w:r>
    </w:p>
    <w:p w14:paraId="052773B9" w14:textId="7A85BF1F" w:rsidR="00B72FDC" w:rsidRPr="0086062B" w:rsidRDefault="00344C95" w:rsidP="006B0FFF">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78020264" w14:textId="7C240FD4" w:rsidR="002B340D" w:rsidRPr="0086062B" w:rsidRDefault="002B340D" w:rsidP="006B0FFF">
      <w:pPr>
        <w:pStyle w:val="Tekstpodstawowyzwciciem"/>
      </w:pPr>
      <w:r w:rsidRPr="0086062B">
        <w:lastRenderedPageBreak/>
        <w:t xml:space="preserve">Analiza z pomocą wstęg </w:t>
      </w:r>
      <w:r w:rsidR="0045645C">
        <w:t>B</w:t>
      </w:r>
      <w:r w:rsidRPr="0086062B">
        <w:t>ollingera sprowadza się do odczytywania formacji występujących na rynku w okolicy wstęg , analizy przecięć ceny z wstęgami czy wybić ceny poza wstęgi</w:t>
      </w:r>
      <w:r w:rsidRPr="0086062B">
        <w:rPr>
          <w:rStyle w:val="Odwoanieprzypisudolnego"/>
          <w:rFonts w:eastAsiaTheme="minorEastAsia"/>
        </w:rPr>
        <w:footnoteReference w:id="19"/>
      </w:r>
      <w:r w:rsidRPr="0086062B">
        <w:t>.</w:t>
      </w:r>
    </w:p>
    <w:p w14:paraId="625CAD85" w14:textId="0A790DEB" w:rsidR="00607A84" w:rsidRPr="0086062B" w:rsidRDefault="00607A84" w:rsidP="009954DC">
      <w:pPr>
        <w:pStyle w:val="Nagwek4"/>
      </w:pPr>
      <w:r w:rsidRPr="0086062B">
        <w:t>MACD</w:t>
      </w:r>
      <w:r w:rsidR="009954DC" w:rsidRPr="0086062B">
        <w:t xml:space="preserve"> - Moving Average Convergence/Divergence</w:t>
      </w:r>
    </w:p>
    <w:p w14:paraId="79DCA7F9" w14:textId="0605692F" w:rsidR="00982158" w:rsidRPr="0086062B" w:rsidRDefault="004547AA" w:rsidP="006B0FFF">
      <w:pPr>
        <w:pStyle w:val="Tekstpodstawowyzwciciem"/>
      </w:pPr>
      <w:r w:rsidRPr="0086062B">
        <w:t xml:space="preserve">Wskaźnik wynalazł Gerald Appel pod koniec lat siedemdziesiątych. Jest to bardzo popularny wskaźnik, zamieniający dwie średnie ruchome (wskaźniki śledzące </w:t>
      </w:r>
      <w:r w:rsidR="0045645C" w:rsidRPr="0086062B">
        <w:t>trend) w</w:t>
      </w:r>
      <w:r w:rsidRPr="0086062B">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t>
      </w:r>
      <w:r w:rsidR="0045645C">
        <w:t>odpowiednim</w:t>
      </w:r>
      <w:r w:rsidRPr="0086062B">
        <w:t xml:space="preserve"> wskaźnikiem do oceny wykupienia wyprzedania </w:t>
      </w:r>
      <w:r w:rsidR="0045645C" w:rsidRPr="0086062B">
        <w:t>rynku</w:t>
      </w:r>
      <w:r w:rsidRPr="0086062B">
        <w:t>.</w:t>
      </w:r>
    </w:p>
    <w:p w14:paraId="60004669" w14:textId="040FF22C" w:rsidR="004547AA" w:rsidRPr="0086062B" w:rsidRDefault="004547AA" w:rsidP="004547AA">
      <w:pPr>
        <w:keepNext/>
      </w:pPr>
      <w:r w:rsidRPr="0086062B">
        <w:rPr>
          <w:noProof/>
        </w:rPr>
        <w:drawing>
          <wp:inline distT="0" distB="0" distL="0" distR="0" wp14:anchorId="305A25AF" wp14:editId="2D07D9A7">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0B7C99E6" w:rsidR="004547AA" w:rsidRPr="0045645C" w:rsidRDefault="004547AA" w:rsidP="004547AA">
      <w:pPr>
        <w:pStyle w:val="Legenda"/>
        <w:jc w:val="center"/>
        <w:rPr>
          <w:color w:val="auto"/>
        </w:rPr>
      </w:pPr>
      <w:r w:rsidRPr="0045645C">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2</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14</w:t>
      </w:r>
      <w:r w:rsidR="004D2A88">
        <w:rPr>
          <w:color w:val="auto"/>
        </w:rPr>
        <w:fldChar w:fldCharType="end"/>
      </w:r>
      <w:r w:rsidRPr="0045645C">
        <w:rPr>
          <w:color w:val="auto"/>
        </w:rPr>
        <w:t xml:space="preserve"> Wskaźnik MACD</w:t>
      </w:r>
      <w:r w:rsidRPr="0045645C">
        <w:rPr>
          <w:color w:val="auto"/>
        </w:rPr>
        <w:br/>
        <w:t xml:space="preserve">Źródło: </w:t>
      </w:r>
      <w:r w:rsidR="006B0FFF" w:rsidRPr="0045645C">
        <w:rPr>
          <w:color w:val="auto"/>
        </w:rPr>
        <w:t>http://stockcharts.com/school/doku.php?id=chart_school:technical_indicators:moving_average_convergence</w:t>
      </w:r>
      <w:r w:rsidRPr="0045645C">
        <w:rPr>
          <w:color w:val="auto"/>
        </w:rPr>
        <w:t xml:space="preserve"> _divergence_macd (dostęp na 17.07.2017)</w:t>
      </w:r>
    </w:p>
    <w:p w14:paraId="43478490" w14:textId="3A9DB4F0" w:rsidR="004547AA" w:rsidRPr="0086062B" w:rsidRDefault="004547AA" w:rsidP="006B0FFF">
      <w:pPr>
        <w:pStyle w:val="Tekstpodstawowyzwciciem"/>
      </w:pPr>
      <w:r w:rsidRPr="0086062B">
        <w:t>Wskaźnik MACD składa się z linii MACD która jest różnicą między dwoma wskaźnikami wykładniczej średniej kroczącej (ang. EMA – Exponential Moving Average)</w:t>
      </w:r>
      <w:r w:rsidR="005E7D79">
        <w:t>,</w:t>
      </w:r>
      <w:r w:rsidR="001E70D0">
        <w:t xml:space="preserve"> przykładowo</w:t>
      </w:r>
      <w:r w:rsidR="005E7D79">
        <w:t xml:space="preserve"> </w:t>
      </w:r>
      <w:r w:rsidRPr="0086062B">
        <w:t xml:space="preserve">od 12 dniowej jest odejmowania 26 dniowa. Linia MACD przedstawia </w:t>
      </w:r>
      <w:r w:rsidRPr="0086062B">
        <w:lastRenderedPageBreak/>
        <w:t xml:space="preserve">konwergencję i </w:t>
      </w:r>
      <w:r w:rsidR="0045645C" w:rsidRPr="0086062B">
        <w:t>dywergencję</w:t>
      </w:r>
      <w:r w:rsidRPr="0086062B">
        <w:t xml:space="preserve"> tych dwóch linii. Linia sygnałowa jest średnią linii MACD z 9 okresów, natomiast histogram </w:t>
      </w:r>
      <w:r w:rsidR="0045645C" w:rsidRPr="0086062B">
        <w:t>przedstawia</w:t>
      </w:r>
      <w:r w:rsidRPr="0086062B">
        <w:t xml:space="preserve"> różnicę między linią MACD a linią sygnałową.</w:t>
      </w:r>
    </w:p>
    <w:p w14:paraId="4B7A0C5F" w14:textId="16FAEF16" w:rsidR="004547AA" w:rsidRPr="0086062B" w:rsidRDefault="004547AA" w:rsidP="006B0FFF">
      <w:pPr>
        <w:pStyle w:val="Tekstpodstawowyzwciciem"/>
      </w:pPr>
      <w:r w:rsidRPr="0086062B">
        <w:t xml:space="preserve">Dywergencja </w:t>
      </w:r>
      <w:r w:rsidR="00DD6981" w:rsidRPr="0086062B">
        <w:t>zachodzi,</w:t>
      </w:r>
      <w:r w:rsidRPr="0086062B">
        <w:t xml:space="preserve"> gdy linie średnich kroczących na podstawie których linia MACD jest </w:t>
      </w:r>
      <w:r w:rsidR="00DD6981" w:rsidRPr="0086062B">
        <w:t>obliczana</w:t>
      </w:r>
      <w:r w:rsidRPr="0086062B">
        <w:t xml:space="preserve"> się rozchodzą</w:t>
      </w:r>
      <w:r w:rsidR="001E70D0">
        <w:t>.</w:t>
      </w:r>
      <w:r w:rsidRPr="0086062B">
        <w:t xml:space="preserve"> </w:t>
      </w:r>
      <w:r w:rsidR="001E70D0">
        <w:t>W</w:t>
      </w:r>
      <w:r w:rsidRPr="0086062B">
        <w:t xml:space="preserve">artość linii MACD </w:t>
      </w:r>
      <w:r w:rsidR="001E70D0" w:rsidRPr="0086062B">
        <w:t>rośnie</w:t>
      </w:r>
      <w:r w:rsidR="001E70D0">
        <w:t>, kiedy</w:t>
      </w:r>
      <w:r w:rsidRPr="0086062B">
        <w:t xml:space="preserve"> 12 dniowa śre</w:t>
      </w:r>
      <w:r w:rsidR="001E70D0">
        <w:t>dnia jest większa od 26 dniowej</w:t>
      </w:r>
      <w:r w:rsidRPr="0086062B">
        <w:t xml:space="preserve"> i </w:t>
      </w:r>
      <w:r w:rsidR="001E70D0" w:rsidRPr="0086062B">
        <w:t>maleje,</w:t>
      </w:r>
      <w:r w:rsidRPr="0086062B">
        <w:t xml:space="preserve"> gdy sytuacja jest odwrotna. W obu przypadkach podczas dywergencji linia MACD oddala się od poziomu zero, natomiast podczas </w:t>
      </w:r>
      <w:r w:rsidR="001E70D0">
        <w:t>konwergencji oznaczającej sytuację kiedy</w:t>
      </w:r>
      <w:r w:rsidRPr="0086062B">
        <w:t xml:space="preserve"> linie średnich kroczących podążają w tym samym kierunku linia MACD zbliża się do poziomu 0. </w:t>
      </w:r>
    </w:p>
    <w:p w14:paraId="19F3A77B" w14:textId="3B99D8AF" w:rsidR="004547AA" w:rsidRPr="0086062B" w:rsidRDefault="004547AA" w:rsidP="006B0FFF">
      <w:pPr>
        <w:pStyle w:val="Tekstpodstawowyzwciciem"/>
      </w:pPr>
      <w:r w:rsidRPr="0086062B">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86062B">
        <w:t>są</w:t>
      </w:r>
      <w:r w:rsidRPr="0086062B">
        <w:t xml:space="preserve"> sygnałami które mogą zwiastować zmianę trendu. Dodatkowymi informacjami </w:t>
      </w:r>
      <w:r w:rsidR="001E70D0" w:rsidRPr="0086062B">
        <w:t>są</w:t>
      </w:r>
      <w:r w:rsidRPr="0086062B">
        <w:t xml:space="preserve"> </w:t>
      </w:r>
      <w:r w:rsidR="001E70D0" w:rsidRPr="0086062B">
        <w:t>dywergencje</w:t>
      </w:r>
      <w:r w:rsidR="001E70D0">
        <w:t xml:space="preserve"> względem wykresu,</w:t>
      </w:r>
      <w:r w:rsidRPr="0086062B">
        <w:t xml:space="preserve"> gdy linie MACD i sygnałowa poruszają się w przeciwnym kierunku niż wykres</w:t>
      </w:r>
      <w:r w:rsidRPr="0086062B">
        <w:rPr>
          <w:rStyle w:val="Odwoanieprzypisudolnego"/>
        </w:rPr>
        <w:footnoteReference w:id="20"/>
      </w:r>
      <w:r w:rsidRPr="0086062B">
        <w:t>.</w:t>
      </w:r>
    </w:p>
    <w:p w14:paraId="0476D585" w14:textId="680F9EF4" w:rsidR="00C01BD8" w:rsidRPr="0086062B" w:rsidRDefault="00C01BD8" w:rsidP="00C01BD8">
      <w:pPr>
        <w:pStyle w:val="Nagwek2"/>
        <w:rPr>
          <w:rFonts w:cs="Times New Roman"/>
        </w:rPr>
      </w:pPr>
      <w:bookmarkStart w:id="24" w:name="_Toc490926725"/>
      <w:r w:rsidRPr="0086062B">
        <w:rPr>
          <w:rFonts w:cs="Times New Roman"/>
        </w:rPr>
        <w:t>Uczenie maszynowe</w:t>
      </w:r>
      <w:bookmarkEnd w:id="24"/>
    </w:p>
    <w:p w14:paraId="3CD25D9B" w14:textId="0ACC767D" w:rsidR="00FB064B" w:rsidRPr="0086062B" w:rsidRDefault="0084260A" w:rsidP="006B0FFF">
      <w:pPr>
        <w:pStyle w:val="Tekstpodstawowyzwciciem"/>
      </w:pPr>
      <w:r w:rsidRPr="0086062B">
        <w:t xml:space="preserve">Uczenie maszynowe to dziedzina </w:t>
      </w:r>
      <w:r w:rsidR="00F63FC4" w:rsidRPr="0086062B">
        <w:t>powiązana z statystyką, informatyką, logiką, teorią informacji, teori</w:t>
      </w:r>
      <w:r w:rsidR="00BF40B7" w:rsidRPr="0086062B">
        <w:t>ą</w:t>
      </w:r>
      <w:r w:rsidR="00F63FC4" w:rsidRPr="0086062B">
        <w:t xml:space="preserve"> prawdopodobieństwa i nie tylko. </w:t>
      </w:r>
      <w:r w:rsidRPr="0086062B">
        <w:t xml:space="preserve">Jest częścią większego pojęcia jakim jest sztuczna inteligencja. Celem uczenia maszynowego jest automatyczna detekcja </w:t>
      </w:r>
      <w:r w:rsidR="001E70D0">
        <w:t>istotnych</w:t>
      </w:r>
      <w:r w:rsidRPr="0086062B">
        <w:t xml:space="preserve"> </w:t>
      </w:r>
      <w:r w:rsidR="001E70D0">
        <w:t>informacji</w:t>
      </w:r>
      <w:r w:rsidRPr="0086062B">
        <w:t xml:space="preserve"> z dużych źródeł danych. Automatyzacja niesie za </w:t>
      </w:r>
      <w:r w:rsidR="001E70D0" w:rsidRPr="0086062B">
        <w:t>sobą</w:t>
      </w:r>
      <w:r w:rsidRPr="0086062B">
        <w:t xml:space="preserve"> konieczność uczenia się tak aby dostarczane dane były jak najbardziej precyzyjne.</w:t>
      </w:r>
      <w:r w:rsidR="00362EFA" w:rsidRPr="0086062B">
        <w:t xml:space="preserve"> Narzędzia uczenia maszynowego uczą się i adoptują w taki sposób by zwracać celne wyniki</w:t>
      </w:r>
      <w:r w:rsidR="00362EFA" w:rsidRPr="0086062B">
        <w:rPr>
          <w:rStyle w:val="Odwoanieprzypisudolnego"/>
        </w:rPr>
        <w:footnoteReference w:id="21"/>
      </w:r>
      <w:r w:rsidR="00362EFA" w:rsidRPr="0086062B">
        <w:t>.</w:t>
      </w:r>
      <w:r w:rsidR="00FB064B" w:rsidRPr="0086062B">
        <w:t xml:space="preserve"> </w:t>
      </w:r>
    </w:p>
    <w:p w14:paraId="3DA214B2" w14:textId="48D40099" w:rsidR="00FF6E04" w:rsidRPr="0086062B" w:rsidRDefault="00FF6E04" w:rsidP="00FF6E04">
      <w:pPr>
        <w:pStyle w:val="Nagwek3"/>
      </w:pPr>
      <w:bookmarkStart w:id="25" w:name="_Toc490926726"/>
      <w:r w:rsidRPr="0086062B">
        <w:t xml:space="preserve">Pojęcie uczenia się w </w:t>
      </w:r>
      <w:r w:rsidR="001E70D0" w:rsidRPr="0086062B">
        <w:t>kontekście</w:t>
      </w:r>
      <w:r w:rsidRPr="0086062B">
        <w:t xml:space="preserve"> maszynowym</w:t>
      </w:r>
      <w:bookmarkEnd w:id="25"/>
    </w:p>
    <w:p w14:paraId="49C16150" w14:textId="7D4E249E" w:rsidR="002803C9" w:rsidRPr="0086062B" w:rsidRDefault="00FB064B" w:rsidP="006B0FFF">
      <w:pPr>
        <w:pStyle w:val="Tekstpodstawowyzwciciem"/>
      </w:pPr>
      <w:r w:rsidRPr="0086062B">
        <w:t xml:space="preserve">Proces uczenia się zawiera kilka ważnych elementów które spełniać musi również system określany jako uczący się. </w:t>
      </w:r>
      <w:r w:rsidR="00011B5C">
        <w:t>Takimi elementami są z</w:t>
      </w:r>
      <w:r w:rsidR="001E70D0">
        <w:t>miany</w:t>
      </w:r>
      <w:r w:rsidRPr="0086062B">
        <w:t xml:space="preserve"> o charakterze uczenia się, to </w:t>
      </w:r>
      <w:r w:rsidR="00B84FA7" w:rsidRPr="0086062B">
        <w:t>oznacza,</w:t>
      </w:r>
      <w:r w:rsidRPr="0086062B">
        <w:t xml:space="preserve"> że system powinien wprowadzać zmiany w interpretacji danych w taki sposób by poprawić swoje działanie. Poprawa za pośrednictwem zmian powinna wynikać z działania systemu, czyli to on musi </w:t>
      </w:r>
      <w:r w:rsidR="00011B5C" w:rsidRPr="0086062B">
        <w:t>zdecydować,</w:t>
      </w:r>
      <w:r w:rsidRPr="0086062B">
        <w:t xml:space="preserve"> że dana zmiana wpłynie pozytywnie na jego działanie i ją </w:t>
      </w:r>
      <w:r w:rsidR="00011B5C" w:rsidRPr="0086062B">
        <w:t>zastosować</w:t>
      </w:r>
      <w:r w:rsidRPr="0086062B">
        <w:t>. Nie mogą być to zmiany funkcjonalności</w:t>
      </w:r>
      <w:r w:rsidR="00011B5C">
        <w:t xml:space="preserve"> systemu</w:t>
      </w:r>
      <w:r w:rsidRPr="0086062B">
        <w:t xml:space="preserve"> czy inne </w:t>
      </w:r>
      <w:r w:rsidRPr="0086062B">
        <w:lastRenderedPageBreak/>
        <w:t>zmiany zewnętrzne. Takie zmiany wynikające z wnętrza systemu można określić jako doświadczenie</w:t>
      </w:r>
      <w:r w:rsidR="0013715F" w:rsidRPr="0086062B">
        <w:rPr>
          <w:rStyle w:val="Odwoanieprzypisudolnego"/>
        </w:rPr>
        <w:footnoteReference w:id="22"/>
      </w:r>
      <w:r w:rsidRPr="0086062B">
        <w:t>.</w:t>
      </w:r>
      <w:r w:rsidR="000C16F4" w:rsidRPr="0086062B">
        <w:t xml:space="preserve"> </w:t>
      </w:r>
    </w:p>
    <w:p w14:paraId="4B04684A" w14:textId="1E53D892" w:rsidR="00BE6E7E" w:rsidRPr="0086062B" w:rsidRDefault="000C16F4" w:rsidP="006B0FFF">
      <w:pPr>
        <w:pStyle w:val="Tekstpodstawowyzwciciem"/>
      </w:pPr>
      <w:r w:rsidRPr="0086062B">
        <w:t xml:space="preserve">W </w:t>
      </w:r>
      <w:r w:rsidR="00011B5C" w:rsidRPr="0086062B">
        <w:t>kontekście</w:t>
      </w:r>
      <w:r w:rsidRPr="0086062B">
        <w:t xml:space="preserve"> maszyn </w:t>
      </w:r>
      <w:r w:rsidR="00A1083E" w:rsidRPr="0086062B">
        <w:t xml:space="preserve">proces uczenia w dużym uproszczeniu polega na analizie zbioru danych treningowych na których algorytm uczy </w:t>
      </w:r>
      <w:r w:rsidR="00011B5C" w:rsidRPr="0086062B">
        <w:t>się,</w:t>
      </w:r>
      <w:r w:rsidR="00A1083E" w:rsidRPr="0086062B">
        <w:t xml:space="preserve"> czyli wprowadza zmiany w interpretacji danych w celu poprawienia wyników</w:t>
      </w:r>
      <w:r w:rsidR="00011B5C">
        <w:t>.</w:t>
      </w:r>
      <w:r w:rsidR="00A1083E" w:rsidRPr="0086062B">
        <w:t xml:space="preserve"> </w:t>
      </w:r>
      <w:r w:rsidR="00011B5C">
        <w:t>Dzieje się to za</w:t>
      </w:r>
      <w:r w:rsidR="00A1083E" w:rsidRPr="0086062B">
        <w:t xml:space="preserve"> pomocą </w:t>
      </w:r>
      <w:r w:rsidR="00011B5C">
        <w:t>odpowiednio zbudowanego</w:t>
      </w:r>
      <w:r w:rsidR="00A1083E" w:rsidRPr="0086062B">
        <w:t xml:space="preserve"> </w:t>
      </w:r>
      <w:r w:rsidR="00011B5C" w:rsidRPr="0086062B">
        <w:t>algorytmu,</w:t>
      </w:r>
      <w:r w:rsidR="00011B5C">
        <w:t xml:space="preserve"> w którym</w:t>
      </w:r>
      <w:r w:rsidR="00A1083E" w:rsidRPr="0086062B">
        <w:t xml:space="preserve"> zmiany wynikają z wnętrza systemu na podstawie analizy danych wprowadzonych z zewnątrz</w:t>
      </w:r>
      <w:r w:rsidR="00011B5C">
        <w:t>.</w:t>
      </w:r>
      <w:r w:rsidR="00A1083E" w:rsidRPr="0086062B">
        <w:t xml:space="preserve"> </w:t>
      </w:r>
      <w:r w:rsidR="00011B5C">
        <w:t>Na koniec</w:t>
      </w:r>
      <w:r w:rsidR="00A1083E" w:rsidRPr="0086062B">
        <w:t xml:space="preserve"> otrzymany jest wynik</w:t>
      </w:r>
      <w:r w:rsidR="00011B5C">
        <w:t>,</w:t>
      </w:r>
      <w:r w:rsidR="00A1083E" w:rsidRPr="0086062B">
        <w:t xml:space="preserve"> czyli informacje na bazie wprowadzonego zbioru danych</w:t>
      </w:r>
      <w:r w:rsidR="00A1083E" w:rsidRPr="0086062B">
        <w:rPr>
          <w:rStyle w:val="Odwoanieprzypisudolnego"/>
        </w:rPr>
        <w:footnoteReference w:id="23"/>
      </w:r>
      <w:r w:rsidR="00A1083E" w:rsidRPr="0086062B">
        <w:t>.</w:t>
      </w:r>
    </w:p>
    <w:p w14:paraId="62AF9936" w14:textId="0D30E5BC" w:rsidR="00BF40B7" w:rsidRPr="0086062B" w:rsidRDefault="006C66D8" w:rsidP="00BF40B7">
      <w:pPr>
        <w:pStyle w:val="Nagwek3"/>
      </w:pPr>
      <w:bookmarkStart w:id="26" w:name="_Toc490926727"/>
      <w:r w:rsidRPr="0086062B">
        <w:t>Podstaw</w:t>
      </w:r>
      <w:r w:rsidR="0085597C" w:rsidRPr="0086062B">
        <w:t>owe pojęcia</w:t>
      </w:r>
      <w:bookmarkEnd w:id="26"/>
    </w:p>
    <w:p w14:paraId="50436B69" w14:textId="4E39E748" w:rsidR="00DE3E39" w:rsidRPr="0086062B" w:rsidRDefault="00DE3E39" w:rsidP="006B0FFF">
      <w:pPr>
        <w:pStyle w:val="Tekstpodstawowyzwciciem"/>
      </w:pPr>
      <w:r w:rsidRPr="0086062B">
        <w:t>Poniżej zostaną opisane podstawowe pojęcia związane z uczeniem maszynowym użyte w pracy:</w:t>
      </w:r>
    </w:p>
    <w:p w14:paraId="0EECE23A" w14:textId="61B40BB2" w:rsidR="00DE3E39" w:rsidRPr="0086062B" w:rsidRDefault="00DE3E39" w:rsidP="00DE3E39">
      <w:pPr>
        <w:pStyle w:val="Akapitzlist"/>
        <w:numPr>
          <w:ilvl w:val="0"/>
          <w:numId w:val="23"/>
        </w:numPr>
      </w:pPr>
      <w:r w:rsidRPr="0086062B">
        <w:t>Atrybuty</w:t>
      </w:r>
      <w:r w:rsidR="00483EAE" w:rsidRPr="0086062B">
        <w:t xml:space="preserve"> </w:t>
      </w:r>
      <w:r w:rsidR="00CA056D" w:rsidRPr="0086062B">
        <w:t xml:space="preserve">– </w:t>
      </w:r>
      <w:r w:rsidR="000345F0" w:rsidRPr="0086062B">
        <w:t>rodzaj wartości jaki przyjmuje określona kolumna w zbiorze danych</w:t>
      </w:r>
      <w:r w:rsidR="00011B5C">
        <w:t>.</w:t>
      </w:r>
      <w:r w:rsidR="000345F0" w:rsidRPr="0086062B">
        <w:t xml:space="preserve"> </w:t>
      </w:r>
      <w:r w:rsidR="00011B5C">
        <w:t>A</w:t>
      </w:r>
      <w:r w:rsidR="000345F0" w:rsidRPr="0086062B">
        <w:t xml:space="preserve">trybuty można określić jako </w:t>
      </w:r>
      <w:r w:rsidR="00011B5C" w:rsidRPr="0086062B">
        <w:t>symboliczne,</w:t>
      </w:r>
      <w:r w:rsidR="000345F0" w:rsidRPr="0086062B">
        <w:t xml:space="preserve"> czyli określona</w:t>
      </w:r>
      <w:r w:rsidR="00011B5C">
        <w:t xml:space="preserve"> jest</w:t>
      </w:r>
      <w:r w:rsidR="000345F0" w:rsidRPr="0086062B">
        <w:t xml:space="preserve"> lista </w:t>
      </w:r>
      <w:r w:rsidR="00011B5C">
        <w:t xml:space="preserve">typów wartości jakie może przyjmować: </w:t>
      </w:r>
      <w:r w:rsidR="00011B5C" w:rsidRPr="0086062B">
        <w:t>numeryczny</w:t>
      </w:r>
      <w:r w:rsidR="000345F0" w:rsidRPr="0086062B">
        <w:t xml:space="preserve">, tekstowy, format daty, </w:t>
      </w:r>
    </w:p>
    <w:p w14:paraId="1E6A9F2F" w14:textId="43F5BD1C" w:rsidR="00DE3E39" w:rsidRPr="0086062B" w:rsidRDefault="00DE3E39" w:rsidP="00DE3E39">
      <w:pPr>
        <w:pStyle w:val="Akapitzlist"/>
        <w:numPr>
          <w:ilvl w:val="0"/>
          <w:numId w:val="23"/>
        </w:numPr>
      </w:pPr>
      <w:r w:rsidRPr="0086062B">
        <w:t>Filtry</w:t>
      </w:r>
      <w:r w:rsidR="00483EAE" w:rsidRPr="0086062B">
        <w:t xml:space="preserve"> </w:t>
      </w:r>
      <w:r w:rsidR="00A56651" w:rsidRPr="0086062B">
        <w:t>–</w:t>
      </w:r>
      <w:r w:rsidR="000345F0" w:rsidRPr="0086062B">
        <w:t xml:space="preserve"> </w:t>
      </w:r>
      <w:r w:rsidR="00A56651" w:rsidRPr="0086062B">
        <w:t xml:space="preserve">narzędzia modyfikujące w określony sposób zestawy danych, mogą m.in usuwać lub dodawać atrybuty, usuwać </w:t>
      </w:r>
      <w:r w:rsidR="00011B5C" w:rsidRPr="0086062B">
        <w:t>instancje</w:t>
      </w:r>
      <w:r w:rsidR="00A56651" w:rsidRPr="0086062B">
        <w:t xml:space="preserve">, dyskretyzować, </w:t>
      </w:r>
    </w:p>
    <w:p w14:paraId="3537E63D" w14:textId="4DED23EA" w:rsidR="00DE3E39" w:rsidRPr="0086062B" w:rsidRDefault="00DE3E39" w:rsidP="00DE3E39">
      <w:pPr>
        <w:pStyle w:val="Akapitzlist"/>
        <w:numPr>
          <w:ilvl w:val="0"/>
          <w:numId w:val="23"/>
        </w:numPr>
      </w:pPr>
      <w:r w:rsidRPr="0086062B">
        <w:t xml:space="preserve">Instancja </w:t>
      </w:r>
      <w:r w:rsidR="00A56651" w:rsidRPr="0086062B">
        <w:t xml:space="preserve">– reprezentuje </w:t>
      </w:r>
      <w:r w:rsidR="00011B5C" w:rsidRPr="0086062B">
        <w:t>pojedyncza wiersza</w:t>
      </w:r>
      <w:r w:rsidR="00A56651" w:rsidRPr="0086062B">
        <w:t xml:space="preserve"> w zestawie danych, składa się z określonej liczby atrybutów,</w:t>
      </w:r>
    </w:p>
    <w:p w14:paraId="3F020189" w14:textId="760B7655" w:rsidR="00AC0BBA" w:rsidRPr="0086062B" w:rsidRDefault="00AC0BBA" w:rsidP="00DE3E39">
      <w:pPr>
        <w:pStyle w:val="Akapitzlist"/>
        <w:numPr>
          <w:ilvl w:val="0"/>
          <w:numId w:val="23"/>
        </w:numPr>
      </w:pPr>
      <w:r w:rsidRPr="0086062B">
        <w:t xml:space="preserve">Klasa </w:t>
      </w:r>
      <w:r w:rsidR="004E081C" w:rsidRPr="0086062B">
        <w:t>–</w:t>
      </w:r>
      <w:r w:rsidRPr="0086062B">
        <w:t xml:space="preserve"> </w:t>
      </w:r>
      <w:r w:rsidR="004E081C" w:rsidRPr="0086062B">
        <w:t xml:space="preserve">atrybut decyzyjny do </w:t>
      </w:r>
      <w:r w:rsidR="00011B5C" w:rsidRPr="0086062B">
        <w:t>którego</w:t>
      </w:r>
      <w:r w:rsidR="004E081C" w:rsidRPr="0086062B">
        <w:t xml:space="preserve"> przypisywana jest instancja po klasyfikacji,</w:t>
      </w:r>
    </w:p>
    <w:p w14:paraId="639DDE31" w14:textId="71D0C26F" w:rsidR="00DE3E39" w:rsidRPr="0086062B" w:rsidRDefault="00011B5C" w:rsidP="00DE3E39">
      <w:pPr>
        <w:pStyle w:val="Akapitzlist"/>
        <w:numPr>
          <w:ilvl w:val="0"/>
          <w:numId w:val="23"/>
        </w:numPr>
      </w:pPr>
      <w:r w:rsidRPr="0086062B">
        <w:t>Klasyfikator</w:t>
      </w:r>
      <w:r w:rsidR="00483EAE" w:rsidRPr="0086062B">
        <w:t xml:space="preserve"> </w:t>
      </w:r>
      <w:r w:rsidR="00A56651" w:rsidRPr="0086062B">
        <w:t xml:space="preserve">– każdy algorytm uczenia maszynowego dostarczony przez wekę. </w:t>
      </w:r>
      <w:r w:rsidR="00F15E86" w:rsidRPr="0086062B">
        <w:t xml:space="preserve">Z użyciem dostarczonego zestawu danych </w:t>
      </w:r>
      <w:r w:rsidR="00A56651" w:rsidRPr="0086062B">
        <w:t xml:space="preserve">tworzy </w:t>
      </w:r>
      <w:r w:rsidRPr="0086062B">
        <w:t>model,</w:t>
      </w:r>
      <w:r w:rsidR="00A56651" w:rsidRPr="0086062B">
        <w:t xml:space="preserve"> na podstawie którego mogą być klasyfikowane nowe przykłady</w:t>
      </w:r>
      <w:r w:rsidR="00F15E86" w:rsidRPr="0086062B">
        <w:t>,</w:t>
      </w:r>
    </w:p>
    <w:p w14:paraId="18BDA085" w14:textId="5A40AA14" w:rsidR="00DE3E39" w:rsidRPr="0086062B" w:rsidRDefault="00DE3E39" w:rsidP="00DE3E39">
      <w:pPr>
        <w:pStyle w:val="Akapitzlist"/>
        <w:numPr>
          <w:ilvl w:val="0"/>
          <w:numId w:val="23"/>
        </w:numPr>
      </w:pPr>
      <w:r w:rsidRPr="0086062B">
        <w:t>Macierz pomyłek</w:t>
      </w:r>
      <w:r w:rsidR="00483EAE" w:rsidRPr="0086062B">
        <w:t xml:space="preserve"> </w:t>
      </w:r>
      <w:r w:rsidR="00F15E86" w:rsidRPr="0086062B">
        <w:t xml:space="preserve">– </w:t>
      </w:r>
      <w:r w:rsidR="004E081C" w:rsidRPr="0086062B">
        <w:t xml:space="preserve">macierz prezentująca wynik klasyfikacji, wiersze </w:t>
      </w:r>
      <w:r w:rsidR="00011B5C" w:rsidRPr="0086062B">
        <w:t>odpowiadają</w:t>
      </w:r>
      <w:r w:rsidR="004E081C" w:rsidRPr="0086062B">
        <w:t xml:space="preserve"> poprawnym klasom decyzyjnym, a kolumny decyzjom podjętym przez klasyfikator,</w:t>
      </w:r>
    </w:p>
    <w:p w14:paraId="3894FF9A" w14:textId="309FEA66" w:rsidR="00F15E86" w:rsidRPr="0086062B" w:rsidRDefault="00F15E86" w:rsidP="00DE3E39">
      <w:pPr>
        <w:pStyle w:val="Akapitzlist"/>
        <w:numPr>
          <w:ilvl w:val="0"/>
          <w:numId w:val="23"/>
        </w:numPr>
      </w:pPr>
      <w:r w:rsidRPr="0086062B">
        <w:t xml:space="preserve">Model </w:t>
      </w:r>
      <w:r w:rsidR="00AC0BBA" w:rsidRPr="0086062B">
        <w:t>– jest sposobem klasyfikacji danych</w:t>
      </w:r>
      <w:r w:rsidR="00011B5C">
        <w:t xml:space="preserve"> wytrenowany przez klasyfikator.</w:t>
      </w:r>
      <w:r w:rsidR="00AC0BBA" w:rsidRPr="0086062B">
        <w:t xml:space="preserve"> </w:t>
      </w:r>
      <w:r w:rsidR="00011B5C">
        <w:t xml:space="preserve">Po otrzymaniu </w:t>
      </w:r>
      <w:r w:rsidR="00AC0BBA" w:rsidRPr="0086062B">
        <w:t xml:space="preserve">na </w:t>
      </w:r>
      <w:r w:rsidR="00011B5C" w:rsidRPr="0086062B">
        <w:t>wejściu</w:t>
      </w:r>
      <w:r w:rsidR="00011B5C">
        <w:t xml:space="preserve"> instancji</w:t>
      </w:r>
      <w:r w:rsidR="00AC0BBA" w:rsidRPr="0086062B">
        <w:t xml:space="preserve">, na </w:t>
      </w:r>
      <w:r w:rsidR="00011B5C" w:rsidRPr="0086062B">
        <w:t>wyjściu</w:t>
      </w:r>
      <w:r w:rsidR="00AC0BBA" w:rsidRPr="0086062B">
        <w:t xml:space="preserve"> otrzymana zostanie informacja do jakiej klasy pasuje. Modele mogą być dynamiczne co </w:t>
      </w:r>
      <w:r w:rsidR="00011B5C" w:rsidRPr="0086062B">
        <w:t>oznacza,</w:t>
      </w:r>
      <w:r w:rsidR="00AC0BBA" w:rsidRPr="0086062B">
        <w:t xml:space="preserve"> że mogą trenować się w miarę otrzymywania nowych danych,</w:t>
      </w:r>
    </w:p>
    <w:p w14:paraId="6417C7C4" w14:textId="4212BB31" w:rsidR="00DE3E39" w:rsidRPr="0086062B" w:rsidRDefault="00DE3E39" w:rsidP="00DE3E39">
      <w:pPr>
        <w:pStyle w:val="Akapitzlist"/>
        <w:numPr>
          <w:ilvl w:val="0"/>
          <w:numId w:val="23"/>
        </w:numPr>
      </w:pPr>
      <w:r w:rsidRPr="0086062B">
        <w:lastRenderedPageBreak/>
        <w:t>Precyzja</w:t>
      </w:r>
      <w:r w:rsidR="00483EAE" w:rsidRPr="0086062B">
        <w:t xml:space="preserve"> </w:t>
      </w:r>
      <w:r w:rsidR="004E081C" w:rsidRPr="0086062B">
        <w:t>– jest to wartość poprawnie sklasyfikowanych instancji w relacji do wszystkich danych z zestawu,</w:t>
      </w:r>
    </w:p>
    <w:p w14:paraId="707B0E49" w14:textId="1AC270A5" w:rsidR="00DE3E39" w:rsidRPr="0086062B" w:rsidRDefault="00DE3E39" w:rsidP="00DE3E39">
      <w:pPr>
        <w:pStyle w:val="Akapitzlist"/>
        <w:numPr>
          <w:ilvl w:val="0"/>
          <w:numId w:val="23"/>
        </w:numPr>
      </w:pPr>
      <w:r w:rsidRPr="0086062B">
        <w:t xml:space="preserve">Skuteczność </w:t>
      </w:r>
      <w:r w:rsidR="004E081C" w:rsidRPr="0086062B">
        <w:t xml:space="preserve">(ang. Recall) – wartość poprawnie sklasyfikowanych </w:t>
      </w:r>
      <w:r w:rsidR="00492ACD" w:rsidRPr="0086062B">
        <w:t>instancji ze wszystkich instancji danej klasy,</w:t>
      </w:r>
    </w:p>
    <w:p w14:paraId="0D29D6BB" w14:textId="22BC2A7A" w:rsidR="000345F0" w:rsidRPr="0086062B" w:rsidRDefault="000345F0" w:rsidP="000345F0">
      <w:pPr>
        <w:pStyle w:val="Akapitzlist"/>
        <w:numPr>
          <w:ilvl w:val="0"/>
          <w:numId w:val="23"/>
        </w:numPr>
      </w:pPr>
      <w:r w:rsidRPr="0086062B">
        <w:t xml:space="preserve">Walidacja krzyżowa </w:t>
      </w:r>
      <w:r w:rsidR="00492ACD" w:rsidRPr="0086062B">
        <w:t>– metoda testowania która dzieli zestaw danych na określoną ilość podzbiorów losowych oraz dla każdego buduje model i go testuje,</w:t>
      </w:r>
    </w:p>
    <w:p w14:paraId="22104F37" w14:textId="4EC5B8F7" w:rsidR="00DE3E39" w:rsidRPr="0086062B" w:rsidRDefault="00DE3E39" w:rsidP="00DE3E39">
      <w:pPr>
        <w:pStyle w:val="Akapitzlist"/>
        <w:numPr>
          <w:ilvl w:val="0"/>
          <w:numId w:val="23"/>
        </w:numPr>
      </w:pPr>
      <w:r w:rsidRPr="0086062B">
        <w:t>Zbiór treningowy</w:t>
      </w:r>
      <w:r w:rsidR="00483EAE" w:rsidRPr="0086062B">
        <w:t xml:space="preserve"> </w:t>
      </w:r>
      <w:r w:rsidR="00492ACD" w:rsidRPr="0086062B">
        <w:t>– zbiór danych wykorzystywany przez klasyfikator do treningu modelu,</w:t>
      </w:r>
    </w:p>
    <w:p w14:paraId="080A2DC9" w14:textId="0A064CE3" w:rsidR="00DE3E39" w:rsidRPr="0086062B" w:rsidRDefault="00DE3E39" w:rsidP="00DE3E39">
      <w:pPr>
        <w:pStyle w:val="Akapitzlist"/>
        <w:numPr>
          <w:ilvl w:val="0"/>
          <w:numId w:val="23"/>
        </w:numPr>
      </w:pPr>
      <w:r w:rsidRPr="0086062B">
        <w:t>Zbiór testowy</w:t>
      </w:r>
      <w:r w:rsidR="00483EAE" w:rsidRPr="0086062B">
        <w:t xml:space="preserve"> </w:t>
      </w:r>
      <w:r w:rsidR="000345F0" w:rsidRPr="0086062B">
        <w:t>–</w:t>
      </w:r>
      <w:r w:rsidR="00492ACD" w:rsidRPr="0086062B">
        <w:t xml:space="preserve"> zbiór danych wykorzystywany przez klasyfikator do testowania modelu,</w:t>
      </w:r>
    </w:p>
    <w:p w14:paraId="438D3175" w14:textId="0D95E980" w:rsidR="000345F0" w:rsidRPr="0086062B" w:rsidRDefault="000345F0" w:rsidP="00DE3E39">
      <w:pPr>
        <w:pStyle w:val="Akapitzlist"/>
        <w:numPr>
          <w:ilvl w:val="0"/>
          <w:numId w:val="23"/>
        </w:numPr>
      </w:pPr>
      <w:r w:rsidRPr="0086062B">
        <w:t xml:space="preserve">Zestaw danych – </w:t>
      </w:r>
      <w:r w:rsidR="00A56651" w:rsidRPr="0086062B">
        <w:t>wszystkie dane wprowadzone do weki na podstawie których wykonywane są działania, składa się z instancji.</w:t>
      </w:r>
    </w:p>
    <w:p w14:paraId="6891508A" w14:textId="3EE6748F" w:rsidR="004547AA" w:rsidRPr="0086062B" w:rsidRDefault="002803C9" w:rsidP="00397FFC">
      <w:pPr>
        <w:pStyle w:val="Nagwek3"/>
      </w:pPr>
      <w:bookmarkStart w:id="27" w:name="_Toc490926728"/>
      <w:r w:rsidRPr="0086062B">
        <w:t>Przedstawienie badanych algorytmów</w:t>
      </w:r>
      <w:bookmarkEnd w:id="27"/>
    </w:p>
    <w:p w14:paraId="1FBE9623" w14:textId="6C88807C" w:rsidR="00CE109C" w:rsidRPr="0086062B" w:rsidRDefault="00CE109C" w:rsidP="006B0FFF">
      <w:pPr>
        <w:pStyle w:val="Tekstpodstawowyzwciciem"/>
        <w:rPr>
          <w:color w:val="FF0000"/>
        </w:rPr>
      </w:pPr>
      <w:r w:rsidRPr="0086062B">
        <w:t>Podczas badań użyt</w:t>
      </w:r>
      <w:r w:rsidR="00F162A0" w:rsidRPr="0086062B">
        <w:t xml:space="preserve">a została </w:t>
      </w:r>
      <w:r w:rsidR="00011B5C" w:rsidRPr="0086062B">
        <w:t>większość</w:t>
      </w:r>
      <w:r w:rsidRPr="0086062B">
        <w:t xml:space="preserve"> algorytm</w:t>
      </w:r>
      <w:r w:rsidR="00F162A0" w:rsidRPr="0086062B">
        <w:t>ów</w:t>
      </w:r>
      <w:r w:rsidRPr="0086062B">
        <w:t xml:space="preserve"> uczenia maszynowego jakie dostarcza biblioteka Weka (opisana w 3.2). Poniżej zostaną przedstawione skrótowo algorytmy wybrane jako najlepsze.</w:t>
      </w:r>
    </w:p>
    <w:p w14:paraId="0D16A292" w14:textId="76DAAB16" w:rsidR="00067725" w:rsidRPr="0086062B" w:rsidRDefault="00067725" w:rsidP="00067725">
      <w:pPr>
        <w:pStyle w:val="Nagwek4"/>
      </w:pPr>
      <w:r w:rsidRPr="0086062B">
        <w:t>Lasy losowe</w:t>
      </w:r>
    </w:p>
    <w:p w14:paraId="2E3FABB1" w14:textId="5FF636F5" w:rsidR="00FB2D4F" w:rsidRPr="0086062B" w:rsidRDefault="00067725" w:rsidP="006B0FFF">
      <w:pPr>
        <w:pStyle w:val="Tekstpodstawowyzwciciem"/>
      </w:pPr>
      <w:r w:rsidRPr="0086062B">
        <w:t>Lasy</w:t>
      </w:r>
      <w:r w:rsidR="00CB4102" w:rsidRPr="0086062B">
        <w:t xml:space="preserve"> losowe (ang. Random Forests) jest</w:t>
      </w:r>
      <w:r w:rsidR="003F4225" w:rsidRPr="0086062B">
        <w:t xml:space="preserve"> to metoda klasyfikacji </w:t>
      </w:r>
      <w:r w:rsidRPr="0086062B">
        <w:t>z użyciem</w:t>
      </w:r>
      <w:r w:rsidR="00005E18" w:rsidRPr="0086062B">
        <w:t xml:space="preserve"> wielu</w:t>
      </w:r>
      <w:r w:rsidR="00CB4102" w:rsidRPr="0086062B">
        <w:t xml:space="preserve"> </w:t>
      </w:r>
      <w:r w:rsidR="00760988" w:rsidRPr="0086062B">
        <w:t>algorytmów drzew decyzyjnych</w:t>
      </w:r>
      <w:r w:rsidRPr="0086062B">
        <w:t xml:space="preserve">. Polega na tworzeniu wielu drzew decyzyjnych bazując na losowym zestawie danych. Każde drzewo </w:t>
      </w:r>
      <w:r w:rsidR="00011B5C" w:rsidRPr="0086062B">
        <w:t>decyzyjne</w:t>
      </w:r>
      <w:r w:rsidRPr="0086062B">
        <w:t xml:space="preserve"> </w:t>
      </w:r>
      <w:r w:rsidR="00011B5C" w:rsidRPr="0086062B">
        <w:t>klasyfikuje</w:t>
      </w:r>
      <w:r w:rsidRPr="0086062B">
        <w:t xml:space="preserve"> problem a następnie końcowa decyzja jest podejmowana w drodze głosowania większościowego na najbardziej popularna </w:t>
      </w:r>
      <w:r w:rsidR="00011B5C" w:rsidRPr="0086062B">
        <w:t>klasę</w:t>
      </w:r>
      <w:r w:rsidR="00D52120" w:rsidRPr="0086062B">
        <w:t>.</w:t>
      </w:r>
      <w:r w:rsidR="00DE3E39" w:rsidRPr="0086062B">
        <w:t xml:space="preserve"> </w:t>
      </w:r>
    </w:p>
    <w:p w14:paraId="757847FB" w14:textId="051707EF" w:rsidR="00D52120" w:rsidRPr="0086062B" w:rsidRDefault="00F446C5" w:rsidP="006B0FFF">
      <w:pPr>
        <w:pStyle w:val="Tekstpodstawowyzwciciem"/>
      </w:pPr>
      <w:r w:rsidRPr="0086062B">
        <w:t>Drzewo decyzyjne jest to skierowany graf acykliczny, oparty na strukturze drzewiastej.</w:t>
      </w:r>
      <w:r w:rsidR="00C40487" w:rsidRPr="0086062B">
        <w:t xml:space="preserve"> Każde drzewo posiada węzł</w:t>
      </w:r>
      <w:r w:rsidR="00D111E3" w:rsidRPr="0086062B">
        <w:t>y</w:t>
      </w:r>
      <w:r w:rsidR="00C40487" w:rsidRPr="0086062B">
        <w:t>, a może być nim</w:t>
      </w:r>
      <w:r w:rsidR="00D111E3" w:rsidRPr="0086062B">
        <w:t>i</w:t>
      </w:r>
      <w:r w:rsidR="00C40487" w:rsidRPr="0086062B">
        <w:t xml:space="preserve"> decyzja lub stan i gałęzi</w:t>
      </w:r>
      <w:r w:rsidR="00011B5C">
        <w:t>e</w:t>
      </w:r>
      <w:r w:rsidR="00C40487" w:rsidRPr="0086062B">
        <w:t xml:space="preserve"> które odpowiadają wariantom. </w:t>
      </w:r>
      <w:r w:rsidR="00D111E3" w:rsidRPr="0086062B">
        <w:t xml:space="preserve">Z węzła </w:t>
      </w:r>
      <w:r w:rsidR="00011B5C" w:rsidRPr="0086062B">
        <w:t>może</w:t>
      </w:r>
      <w:r w:rsidR="00D111E3" w:rsidRPr="0086062B">
        <w:t xml:space="preserve"> wychodzić tyle </w:t>
      </w:r>
      <w:r w:rsidR="00011B5C" w:rsidRPr="0086062B">
        <w:t>gałęzi,</w:t>
      </w:r>
      <w:r w:rsidR="00D111E3" w:rsidRPr="0086062B">
        <w:t xml:space="preserve"> ile możliwości jest wariantów decyzji, a każdy liść oznacza decyzję.</w:t>
      </w:r>
      <w:r w:rsidRPr="0086062B">
        <w:t xml:space="preserve"> Klasyfikacja rozpoczyna się od korzenia drzewa, następnie podąża po </w:t>
      </w:r>
      <w:r w:rsidR="00011B5C" w:rsidRPr="0086062B">
        <w:t>gałęziach</w:t>
      </w:r>
      <w:r w:rsidR="00011B5C" w:rsidRPr="0086062B">
        <w:rPr>
          <w:noProof/>
        </w:rPr>
        <w:t xml:space="preserve"> </w:t>
      </w:r>
      <w:r w:rsidR="00011B5C" w:rsidRPr="0086062B">
        <w:t>a</w:t>
      </w:r>
      <w:r w:rsidRPr="0086062B">
        <w:t xml:space="preserve"> kończy na </w:t>
      </w:r>
      <w:r w:rsidR="00011B5C" w:rsidRPr="0086062B">
        <w:t>liściach</w:t>
      </w:r>
      <w:r w:rsidRPr="0086062B">
        <w:t xml:space="preserve"> czyli ostatnim elemencie drzewa.</w:t>
      </w:r>
      <w:r w:rsidR="00C40487" w:rsidRPr="0086062B">
        <w:t xml:space="preserve"> </w:t>
      </w:r>
    </w:p>
    <w:p w14:paraId="64D224D7" w14:textId="0F1E7AE7" w:rsidR="00D20551" w:rsidRPr="0086062B" w:rsidRDefault="00D111E3" w:rsidP="00D20551">
      <w:pPr>
        <w:keepNext/>
        <w:ind w:firstLine="708"/>
        <w:jc w:val="center"/>
      </w:pPr>
      <w:r w:rsidRPr="0086062B">
        <w:rPr>
          <w:noProof/>
        </w:rPr>
        <w:lastRenderedPageBreak/>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2584" cy="2817840"/>
                    </a:xfrm>
                    <a:prstGeom prst="rect">
                      <a:avLst/>
                    </a:prstGeom>
                  </pic:spPr>
                </pic:pic>
              </a:graphicData>
            </a:graphic>
          </wp:inline>
        </w:drawing>
      </w:r>
    </w:p>
    <w:p w14:paraId="7B30D142" w14:textId="0A3343DB" w:rsidR="00DE3E39" w:rsidRPr="00FB6A4A" w:rsidRDefault="00D20551" w:rsidP="00D20551">
      <w:pPr>
        <w:pStyle w:val="Legenda"/>
        <w:jc w:val="center"/>
        <w:rPr>
          <w:color w:val="auto"/>
          <w:lang w:val="en-US"/>
        </w:rPr>
      </w:pPr>
      <w:r w:rsidRPr="00F43348">
        <w:rPr>
          <w:color w:val="auto"/>
        </w:rPr>
        <w:t xml:space="preserve">Rysunek </w:t>
      </w:r>
      <w:r w:rsidR="004D2A88" w:rsidRPr="00F43348">
        <w:rPr>
          <w:color w:val="auto"/>
        </w:rPr>
        <w:fldChar w:fldCharType="begin"/>
      </w:r>
      <w:r w:rsidR="004D2A88" w:rsidRPr="00F43348">
        <w:rPr>
          <w:color w:val="auto"/>
        </w:rPr>
        <w:instrText xml:space="preserve"> STYLEREF 1 \s </w:instrText>
      </w:r>
      <w:r w:rsidR="004D2A88" w:rsidRPr="00F43348">
        <w:rPr>
          <w:color w:val="auto"/>
        </w:rPr>
        <w:fldChar w:fldCharType="separate"/>
      </w:r>
      <w:r w:rsidR="004D2A88" w:rsidRPr="00F43348">
        <w:rPr>
          <w:noProof/>
          <w:color w:val="auto"/>
        </w:rPr>
        <w:t>2</w:t>
      </w:r>
      <w:r w:rsidR="004D2A88" w:rsidRPr="00F43348">
        <w:rPr>
          <w:color w:val="auto"/>
        </w:rPr>
        <w:fldChar w:fldCharType="end"/>
      </w:r>
      <w:r w:rsidR="004D2A88" w:rsidRPr="00F43348">
        <w:rPr>
          <w:color w:val="auto"/>
        </w:rPr>
        <w:t>.</w:t>
      </w:r>
      <w:r w:rsidR="004D2A88" w:rsidRPr="00F43348">
        <w:rPr>
          <w:color w:val="auto"/>
        </w:rPr>
        <w:fldChar w:fldCharType="begin"/>
      </w:r>
      <w:r w:rsidR="004D2A88" w:rsidRPr="00F43348">
        <w:rPr>
          <w:color w:val="auto"/>
        </w:rPr>
        <w:instrText xml:space="preserve"> SEQ Rysunek \* ARABIC \s 1 </w:instrText>
      </w:r>
      <w:r w:rsidR="004D2A88" w:rsidRPr="00F43348">
        <w:rPr>
          <w:color w:val="auto"/>
        </w:rPr>
        <w:fldChar w:fldCharType="separate"/>
      </w:r>
      <w:r w:rsidR="004D2A88" w:rsidRPr="00F43348">
        <w:rPr>
          <w:noProof/>
          <w:color w:val="auto"/>
        </w:rPr>
        <w:t>15</w:t>
      </w:r>
      <w:r w:rsidR="004D2A88" w:rsidRPr="00F43348">
        <w:rPr>
          <w:color w:val="auto"/>
        </w:rPr>
        <w:fldChar w:fldCharType="end"/>
      </w:r>
      <w:r w:rsidRPr="00F43348">
        <w:rPr>
          <w:color w:val="auto"/>
        </w:rPr>
        <w:t xml:space="preserve"> </w:t>
      </w:r>
      <w:r w:rsidR="00D111E3" w:rsidRPr="00F43348">
        <w:rPr>
          <w:color w:val="auto"/>
        </w:rPr>
        <w:t>Przykładowe drzewo</w:t>
      </w:r>
      <w:r w:rsidRPr="00FB6A4A">
        <w:rPr>
          <w:color w:val="auto"/>
          <w:lang w:val="en-US"/>
        </w:rPr>
        <w:br/>
        <w:t>Źródło: Witten,Eibe,Mark., Data Mining: Practical Machine Learning Tools and Techniques</w:t>
      </w:r>
    </w:p>
    <w:p w14:paraId="49F8DB70" w14:textId="77777777" w:rsidR="00DE3E39" w:rsidRPr="00FB6A4A" w:rsidRDefault="00DE3E39" w:rsidP="00DE3E39">
      <w:pPr>
        <w:ind w:firstLine="708"/>
        <w:rPr>
          <w:lang w:val="en-US"/>
        </w:rPr>
      </w:pPr>
    </w:p>
    <w:p w14:paraId="5520862F" w14:textId="3B006633" w:rsidR="00DE3E39" w:rsidRPr="0086062B" w:rsidRDefault="00D52120" w:rsidP="006B0FFF">
      <w:pPr>
        <w:pStyle w:val="Tekstpodstawowy"/>
      </w:pPr>
      <w:r w:rsidRPr="0086062B">
        <w:t xml:space="preserve">Użytkownik ma możliwość </w:t>
      </w:r>
      <w:r w:rsidR="00011B5C" w:rsidRPr="0086062B">
        <w:t>zdefiniowania</w:t>
      </w:r>
      <w:r w:rsidRPr="0086062B">
        <w:t xml:space="preserve"> ilości drzew klasyfikujących. </w:t>
      </w:r>
      <w:r w:rsidR="00D111E3" w:rsidRPr="0086062B">
        <w:t xml:space="preserve">Tworzone są różne drzewa z użyciem </w:t>
      </w:r>
      <w:r w:rsidR="00647CAA" w:rsidRPr="0086062B">
        <w:t>różnych</w:t>
      </w:r>
      <w:r w:rsidR="00D111E3" w:rsidRPr="0086062B">
        <w:t xml:space="preserve"> algorytmów</w:t>
      </w:r>
      <w:r w:rsidR="00B13079" w:rsidRPr="0086062B">
        <w:t>, za pomocą algorytmu bagging który generuje zróżnicowany zestaw klasyfikatorów użytych w lasach.</w:t>
      </w:r>
    </w:p>
    <w:p w14:paraId="17D49DC8" w14:textId="20A7F97D" w:rsidR="00B13079" w:rsidRPr="0086062B" w:rsidRDefault="00B13079" w:rsidP="006B0FFF">
      <w:pPr>
        <w:pStyle w:val="Tekstpodstawowyzwciciem"/>
      </w:pPr>
      <w:r w:rsidRPr="0086062B">
        <w:t>Zasada działania algorytmu bagging polega na wygenerowaniu określonej liczby klasyfikatorów ek</w:t>
      </w:r>
      <w:r w:rsidR="00642168" w:rsidRPr="0086062B">
        <w:t xml:space="preserve">spertów dla podzbioru zadań. Z całego zestawu </w:t>
      </w:r>
      <w:r w:rsidR="00647CAA" w:rsidRPr="0086062B">
        <w:t>danych</w:t>
      </w:r>
      <w:r w:rsidR="00642168" w:rsidRPr="0086062B">
        <w:t xml:space="preserve"> </w:t>
      </w:r>
      <w:r w:rsidRPr="0086062B">
        <w:t xml:space="preserve">jest </w:t>
      </w:r>
      <w:r w:rsidR="00642168" w:rsidRPr="0086062B">
        <w:t>losowany</w:t>
      </w:r>
      <w:r w:rsidRPr="0086062B">
        <w:t xml:space="preserve"> podzbiór</w:t>
      </w:r>
      <w:r w:rsidR="00642168" w:rsidRPr="0086062B">
        <w:t xml:space="preserve"> poprzez losowanie ze zwracaniem</w:t>
      </w:r>
      <w:r w:rsidRPr="0086062B">
        <w:t xml:space="preserve"> a następnie dla niego jest tworzony ekspert czyli drzewo</w:t>
      </w:r>
      <w:r w:rsidR="00642168" w:rsidRPr="0086062B">
        <w:t xml:space="preserve">, </w:t>
      </w:r>
      <w:r w:rsidR="00647CAA">
        <w:t>następnie</w:t>
      </w:r>
      <w:r w:rsidR="00642168" w:rsidRPr="0086062B">
        <w:t xml:space="preserve"> losowany jest kolejny </w:t>
      </w:r>
      <w:r w:rsidR="00647CAA" w:rsidRPr="0086062B">
        <w:t>podzbiór</w:t>
      </w:r>
      <w:r w:rsidR="00642168" w:rsidRPr="0086062B">
        <w:t xml:space="preserve"> i tworzony jest kolejne drzewo. Proces ten powtarzany jest określoną </w:t>
      </w:r>
      <w:r w:rsidR="00647CAA" w:rsidRPr="0086062B">
        <w:t>ilość</w:t>
      </w:r>
      <w:r w:rsidR="00642168" w:rsidRPr="0086062B">
        <w:t xml:space="preserve"> razy, a na koniec stworzone drzewa są używane do głosowania. Decyzja posiadająca najwięcej głosów jest przyjmowana.</w:t>
      </w:r>
    </w:p>
    <w:p w14:paraId="51A652B3" w14:textId="2AA4BFAC" w:rsidR="00CB4102" w:rsidRPr="0086062B" w:rsidRDefault="00DA52FC" w:rsidP="00E04B64">
      <w:pPr>
        <w:pStyle w:val="Nagwek4"/>
        <w:rPr>
          <w:sz w:val="28"/>
          <w:szCs w:val="28"/>
        </w:rPr>
      </w:pPr>
      <w:r w:rsidRPr="0086062B">
        <w:rPr>
          <w:sz w:val="28"/>
          <w:szCs w:val="28"/>
        </w:rPr>
        <w:t>Metoda podprzestrzeni losowych</w:t>
      </w:r>
    </w:p>
    <w:p w14:paraId="7FF23AF4" w14:textId="2793BF7C" w:rsidR="00B50B49" w:rsidRPr="0086062B" w:rsidRDefault="009A5F21" w:rsidP="006B0FFF">
      <w:pPr>
        <w:pStyle w:val="Tekstpodstawowyzwciciem"/>
      </w:pPr>
      <w:r w:rsidRPr="0086062B">
        <w:t>Metoda</w:t>
      </w:r>
      <w:r w:rsidR="00BF6AAE" w:rsidRPr="0086062B">
        <w:t xml:space="preserve"> podprzestrzeni </w:t>
      </w:r>
      <w:r w:rsidR="00647CAA" w:rsidRPr="0086062B">
        <w:t>losowych (</w:t>
      </w:r>
      <w:r w:rsidR="00BF6AAE" w:rsidRPr="0086062B">
        <w:t>ang. Random Subspace Method, RSM)</w:t>
      </w:r>
      <w:r w:rsidRPr="0086062B">
        <w:t xml:space="preserve"> wykorzystywana przy danych z dużą ilością atrybutów</w:t>
      </w:r>
      <w:r w:rsidR="00BF6AAE" w:rsidRPr="0086062B">
        <w:t xml:space="preserve">, kiedy wyszukiwanie pośród takiej ilości zmiennych może być długie i </w:t>
      </w:r>
      <w:r w:rsidR="00647CAA" w:rsidRPr="0086062B">
        <w:t>trudne,</w:t>
      </w:r>
      <w:r w:rsidR="00BF6AAE" w:rsidRPr="0086062B">
        <w:t xml:space="preserve"> aby zidentyfikować istotne zmienne. </w:t>
      </w:r>
    </w:p>
    <w:p w14:paraId="08B53C43" w14:textId="0C006131" w:rsidR="00B50B49" w:rsidRPr="0086062B" w:rsidRDefault="00B50B49" w:rsidP="00B50B49">
      <w:pPr>
        <w:keepNext/>
        <w:ind w:firstLine="0"/>
      </w:pPr>
      <w:r w:rsidRPr="0086062B">
        <w:rPr>
          <w:noProof/>
        </w:rPr>
        <w:lastRenderedPageBreak/>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3931807F" w:rsidR="00B50B49" w:rsidRPr="0086062B" w:rsidRDefault="00B50B49" w:rsidP="00B50B49">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2</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16</w:t>
      </w:r>
      <w:r w:rsidR="004D2A88">
        <w:rPr>
          <w:color w:val="auto"/>
        </w:rPr>
        <w:fldChar w:fldCharType="end"/>
      </w:r>
      <w:r w:rsidRPr="0086062B">
        <w:rPr>
          <w:color w:val="auto"/>
        </w:rPr>
        <w:t xml:space="preserve"> Wykres etapów algorytmów RSM</w:t>
      </w:r>
      <w:r w:rsidRPr="0086062B">
        <w:rPr>
          <w:color w:val="auto"/>
        </w:rPr>
        <w:br/>
        <w:t>Źródło: opracowanie własne</w:t>
      </w:r>
    </w:p>
    <w:p w14:paraId="5F8646B1" w14:textId="0C680581" w:rsidR="0025338C" w:rsidRPr="0086062B" w:rsidRDefault="00BF6AAE" w:rsidP="006B0FFF">
      <w:pPr>
        <w:pStyle w:val="Tekstpodstawowy"/>
      </w:pPr>
      <w:r w:rsidRPr="0086062B">
        <w:t>Metoda operuje na losowo generowanych podzbiorach atrybutów któr</w:t>
      </w:r>
      <w:r w:rsidR="00647CAA">
        <w:t xml:space="preserve">e </w:t>
      </w:r>
      <w:r w:rsidRPr="0086062B">
        <w:t xml:space="preserve">należą do całości atrybutów dostępnych w zestawie danych. Na danych o mniejszej ilości atrybutów algorytm uczący może poradzić sobie lepiej niż przy ich dużej ilości a </w:t>
      </w:r>
      <w:r w:rsidR="00647CAA" w:rsidRPr="0086062B">
        <w:t>tym samym</w:t>
      </w:r>
      <w:r w:rsidRPr="0086062B">
        <w:t xml:space="preserve"> uzyskać celniejsze informacje. </w:t>
      </w:r>
      <w:r w:rsidR="0029289A" w:rsidRPr="0086062B">
        <w:t xml:space="preserve">Ze względu na dużą ilość </w:t>
      </w:r>
      <w:r w:rsidR="00647CAA" w:rsidRPr="0086062B">
        <w:t>atrybutów</w:t>
      </w:r>
      <w:r w:rsidRPr="0086062B">
        <w:t xml:space="preserve"> losowanie </w:t>
      </w:r>
      <w:r w:rsidR="0029289A" w:rsidRPr="0086062B">
        <w:t xml:space="preserve">podzbiorów odbywa </w:t>
      </w:r>
      <w:r w:rsidR="00647CAA" w:rsidRPr="0086062B">
        <w:t>się</w:t>
      </w:r>
      <w:r w:rsidR="0029289A" w:rsidRPr="0086062B">
        <w:t xml:space="preserve"> do </w:t>
      </w:r>
      <w:r w:rsidR="00647CAA" w:rsidRPr="0086062B">
        <w:t>momentu,</w:t>
      </w:r>
      <w:r w:rsidR="0029289A" w:rsidRPr="0086062B">
        <w:t xml:space="preserve"> gdy wszystkie zostaną pokryte. W rezultacie otrzymujemy taką samą ilość </w:t>
      </w:r>
      <w:r w:rsidR="00647CAA" w:rsidRPr="0086062B">
        <w:t>podzbiorów,</w:t>
      </w:r>
      <w:r w:rsidR="00647CAA">
        <w:t xml:space="preserve"> ile było losowań</w:t>
      </w:r>
      <w:r w:rsidR="0029289A" w:rsidRPr="0086062B">
        <w:t xml:space="preserve">. Dla każdego podzbioru </w:t>
      </w:r>
      <w:r w:rsidR="003C275C" w:rsidRPr="0086062B">
        <w:t>g</w:t>
      </w:r>
      <w:r w:rsidR="0029289A" w:rsidRPr="0086062B">
        <w:t>enerowany jest model zgodnie z wybranym algorytmem</w:t>
      </w:r>
      <w:r w:rsidR="000E1F6C" w:rsidRPr="0086062B">
        <w:t>. Każdy podzbiór jest klasyfikowany a wyniki predykcji wszystkich klasyfikatorów są sumowane i otrzymywana jest ich średnia</w:t>
      </w:r>
      <w:r w:rsidR="000E1F6C" w:rsidRPr="0086062B">
        <w:rPr>
          <w:rStyle w:val="Odwoanieprzypisudolnego"/>
        </w:rPr>
        <w:footnoteReference w:id="24"/>
      </w:r>
      <w:r w:rsidR="000E1F6C" w:rsidRPr="0086062B">
        <w:t xml:space="preserve">. </w:t>
      </w:r>
      <w:r w:rsidR="0025338C" w:rsidRPr="0086062B">
        <w:br w:type="page"/>
      </w:r>
    </w:p>
    <w:p w14:paraId="15298449" w14:textId="29BA2122" w:rsidR="00F127DF" w:rsidRPr="0086062B" w:rsidRDefault="00F127DF" w:rsidP="00F127DF">
      <w:pPr>
        <w:pStyle w:val="Nagwek1"/>
      </w:pPr>
      <w:bookmarkStart w:id="28" w:name="_Toc490926729"/>
      <w:r w:rsidRPr="0086062B">
        <w:lastRenderedPageBreak/>
        <w:t>Opis wykorzystanych narzędzi</w:t>
      </w:r>
      <w:bookmarkEnd w:id="28"/>
    </w:p>
    <w:p w14:paraId="0AEBB365" w14:textId="4833DE19" w:rsidR="00FE24C5" w:rsidRPr="0086062B" w:rsidRDefault="00FE24C5" w:rsidP="006B0FFF">
      <w:pPr>
        <w:pStyle w:val="Tekstpodstawowyzwciciem"/>
      </w:pPr>
      <w:r w:rsidRPr="0086062B">
        <w:t xml:space="preserve">Poniższy dział opisuje narzędzia jakie zostały wykorzystane do badań. </w:t>
      </w:r>
      <w:r w:rsidR="00647CAA" w:rsidRPr="0086062B">
        <w:t>Podrozdział</w:t>
      </w:r>
      <w:r w:rsidRPr="0086062B">
        <w:t xml:space="preserve"> 3.1 opisuje narzędzie w języku Java dedykowane do przeprowadzania analizy technicznej oraz </w:t>
      </w:r>
      <w:r w:rsidR="00647CAA" w:rsidRPr="0086062B">
        <w:t>budowania</w:t>
      </w:r>
      <w:r w:rsidRPr="0086062B">
        <w:t xml:space="preserve"> strategii. Kolejny </w:t>
      </w:r>
      <w:r w:rsidR="00647CAA" w:rsidRPr="0086062B">
        <w:t>podrozdział</w:t>
      </w:r>
      <w:r w:rsidRPr="0086062B">
        <w:t xml:space="preserve"> 3.2 opisuje narzędzie stanowiące zestaw algorytmów uczenia maszynowego które zostało wykorzystane do budowy i testowania modelu.</w:t>
      </w:r>
    </w:p>
    <w:p w14:paraId="2AD376C0" w14:textId="5ED3A99F" w:rsidR="00F127DF" w:rsidRPr="00FB6A4A" w:rsidRDefault="0076706B" w:rsidP="00F127DF">
      <w:pPr>
        <w:pStyle w:val="Nagwek2"/>
        <w:rPr>
          <w:lang w:val="en-US"/>
        </w:rPr>
      </w:pPr>
      <w:bookmarkStart w:id="29" w:name="_Toc490926730"/>
      <w:r w:rsidRPr="00FB6A4A">
        <w:rPr>
          <w:lang w:val="en-US"/>
        </w:rPr>
        <w:t>Technical Analysi</w:t>
      </w:r>
      <w:r w:rsidR="00F127DF" w:rsidRPr="00FB6A4A">
        <w:rPr>
          <w:lang w:val="en-US"/>
        </w:rPr>
        <w:t>s for Java</w:t>
      </w:r>
      <w:r w:rsidRPr="00FB6A4A">
        <w:rPr>
          <w:lang w:val="en-US"/>
        </w:rPr>
        <w:t xml:space="preserve"> (Ta4j)</w:t>
      </w:r>
      <w:bookmarkEnd w:id="29"/>
    </w:p>
    <w:p w14:paraId="55B9D82C" w14:textId="6C8E8E3E" w:rsidR="0076706B" w:rsidRPr="0086062B" w:rsidRDefault="0076706B" w:rsidP="006B0FFF">
      <w:pPr>
        <w:pStyle w:val="Tekstpodstawowyzwciciem"/>
      </w:pPr>
      <w:r w:rsidRPr="0086062B">
        <w:t>Ta4j jest to biblioteka napisana</w:t>
      </w:r>
      <w:r w:rsidR="00FE24C5" w:rsidRPr="0086062B">
        <w:t xml:space="preserve"> przeprowadzania analizy technicznej</w:t>
      </w:r>
      <w:r w:rsidRPr="0086062B">
        <w:t xml:space="preserve"> w języku Java typu open source na licencji MIT. Dostarcza podstawowe komponenty do tworzenia, oceny oraz stosowania </w:t>
      </w:r>
      <w:r w:rsidR="00647CAA" w:rsidRPr="0086062B">
        <w:t>strategii</w:t>
      </w:r>
      <w:r w:rsidRPr="0086062B">
        <w:t xml:space="preserve"> inwestowania. Jest to biblioteka napisana w całości w języku Java działająca na wersjach 1.6 lub wyższych. Zawiera ponad 100 gotowych oraz przetestowanych wskaźników analizy technicznej, silnik do tworzenia strategii inwestycyjnych. </w:t>
      </w:r>
    </w:p>
    <w:p w14:paraId="0E66A130" w14:textId="1F7E8251" w:rsidR="00FB3F7E" w:rsidRPr="0086062B" w:rsidRDefault="00FB3F7E" w:rsidP="00FB3F7E">
      <w:pPr>
        <w:pStyle w:val="Nagwek3"/>
      </w:pPr>
      <w:bookmarkStart w:id="30" w:name="_Toc490926731"/>
      <w:r w:rsidRPr="0086062B">
        <w:t>Podstawy korzystania z TA4j</w:t>
      </w:r>
      <w:bookmarkEnd w:id="30"/>
    </w:p>
    <w:p w14:paraId="08ED8E6F" w14:textId="162C85CD" w:rsidR="00F17365" w:rsidRPr="0086062B" w:rsidRDefault="00F17365" w:rsidP="006B0FFF">
      <w:pPr>
        <w:pStyle w:val="Tekstpodstawowyzwciciem"/>
      </w:pPr>
      <w:r w:rsidRPr="0086062B">
        <w:t>Aby używać biblioteki wystarczy dołączyć plik .jar do projektu</w:t>
      </w:r>
      <w:r w:rsidR="00BF45D1" w:rsidRPr="0086062B">
        <w:t>. Podstawowymi obiektami w bibliotece są TimeSeries czyli obiekty zawierające zagregowane dane o określonych przedziałach czasowych</w:t>
      </w:r>
      <w:r w:rsidR="00647CAA">
        <w:t>. Każde</w:t>
      </w:r>
      <w:r w:rsidR="00BF45D1" w:rsidRPr="0086062B">
        <w:t xml:space="preserve"> zakończenie przedziału czasowego jest reprezentowane przez obiekt typu Tick. TimeSeries można porównać do wykresu giełdowego o określonym przedziale czasowym</w:t>
      </w:r>
      <w:r w:rsidR="00647CAA">
        <w:t>.</w:t>
      </w:r>
    </w:p>
    <w:p w14:paraId="5EA7FFFA" w14:textId="277CFBBB" w:rsidR="00BF45D1" w:rsidRPr="0086062B" w:rsidRDefault="00BF45D1" w:rsidP="006B0FFF">
      <w:pPr>
        <w:pStyle w:val="Tekstpodstawowyzwciciem"/>
      </w:pPr>
      <w:r w:rsidRPr="0086062B">
        <w:t xml:space="preserve">Obiekt Tick jest obiektem zawierającym informacje o </w:t>
      </w:r>
      <w:r w:rsidR="00647CAA" w:rsidRPr="0086062B">
        <w:t>pojedynczym</w:t>
      </w:r>
      <w:r w:rsidRPr="0086062B">
        <w:t xml:space="preserve"> zakończonym przedziale czasowym</w:t>
      </w:r>
      <w:r w:rsidR="00647CAA">
        <w:t>. Jest</w:t>
      </w:r>
      <w:r w:rsidRPr="0086062B">
        <w:t xml:space="preserve"> reprezentacją świecy japońskiej i zawiera informacje o cenie otwarcia, cenie zamknięcia, najwyższej i najniższej cenie oraz wolumenie ceny.</w:t>
      </w:r>
    </w:p>
    <w:p w14:paraId="72BD762C" w14:textId="77777777" w:rsidR="00824825" w:rsidRPr="0086062B" w:rsidRDefault="00824825" w:rsidP="00824825">
      <w:pPr>
        <w:keepNext/>
      </w:pPr>
      <w:r w:rsidRPr="0086062B">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5458" cy="1424414"/>
                    </a:xfrm>
                    <a:prstGeom prst="rect">
                      <a:avLst/>
                    </a:prstGeom>
                  </pic:spPr>
                </pic:pic>
              </a:graphicData>
            </a:graphic>
          </wp:inline>
        </w:drawing>
      </w:r>
    </w:p>
    <w:p w14:paraId="5F62C006" w14:textId="35AB0909" w:rsidR="00824825" w:rsidRPr="0086062B" w:rsidRDefault="00824825" w:rsidP="00824825">
      <w:pPr>
        <w:pStyle w:val="Legenda"/>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3</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w:t>
      </w:r>
      <w:r w:rsidR="004D2A88">
        <w:rPr>
          <w:color w:val="auto"/>
        </w:rPr>
        <w:fldChar w:fldCharType="end"/>
      </w:r>
      <w:r w:rsidRPr="0086062B">
        <w:rPr>
          <w:color w:val="auto"/>
        </w:rPr>
        <w:t xml:space="preserve"> Tworzenie obiektu TimeSeries</w:t>
      </w:r>
      <w:r w:rsidRPr="0086062B">
        <w:rPr>
          <w:color w:val="auto"/>
        </w:rPr>
        <w:br/>
      </w:r>
      <w:r w:rsidR="00647CAA" w:rsidRPr="0086062B">
        <w:rPr>
          <w:color w:val="auto"/>
        </w:rPr>
        <w:t>Źródło</w:t>
      </w:r>
      <w:r w:rsidRPr="0086062B">
        <w:rPr>
          <w:color w:val="auto"/>
        </w:rPr>
        <w:t xml:space="preserve">: </w:t>
      </w:r>
      <w:hyperlink r:id="rId26" w:history="1">
        <w:r w:rsidRPr="0086062B">
          <w:rPr>
            <w:rStyle w:val="Hipercze"/>
            <w:color w:val="auto"/>
          </w:rPr>
          <w:t>https://github.com/mdeverdelhan/ta4j/wiki/Time%20series%20and%20ticks</w:t>
        </w:r>
      </w:hyperlink>
      <w:r w:rsidRPr="0086062B">
        <w:rPr>
          <w:color w:val="auto"/>
        </w:rPr>
        <w:t xml:space="preserve"> (dostęp na 24.07.2017)</w:t>
      </w:r>
    </w:p>
    <w:p w14:paraId="53D1AF74" w14:textId="4C2D5783" w:rsidR="00824825" w:rsidRPr="0086062B" w:rsidRDefault="00824825" w:rsidP="006B0FFF">
      <w:pPr>
        <w:pStyle w:val="Tekstpodstawowy"/>
      </w:pPr>
      <w:r w:rsidRPr="0086062B">
        <w:lastRenderedPageBreak/>
        <w:t>Jednym ze sposobów utworzenia obiektu TimeSeries jest utworzenie listy obiektów Tick reprezentujących świece i na podstawie tej listy utworzenie obiektu TimeSeries za pomocą konstruktora.</w:t>
      </w:r>
    </w:p>
    <w:p w14:paraId="02831516" w14:textId="5B441AE2" w:rsidR="00647593" w:rsidRPr="0086062B" w:rsidRDefault="00647593" w:rsidP="006B0FFF">
      <w:pPr>
        <w:pStyle w:val="Tekstpodstawowy"/>
      </w:pPr>
      <w:r w:rsidRPr="0086062B">
        <w:t xml:space="preserve">Kolejnym </w:t>
      </w:r>
      <w:r w:rsidR="00E35A14" w:rsidRPr="0086062B">
        <w:t xml:space="preserve">ważnym elementem biblioteki są dostarczone wskaźniki analizy technicznej. Aby </w:t>
      </w:r>
      <w:r w:rsidR="00647CAA" w:rsidRPr="0086062B">
        <w:t>stworzyć</w:t>
      </w:r>
      <w:r w:rsidR="00E35A14" w:rsidRPr="0086062B">
        <w:t xml:space="preserve"> wskaźnik zazwyczaj potrzeba obiektu TimeSeries dla wskaźników podstawowych oraz dla wskaźników bardziej złożonych wymagane są inne wskaźniki na podstawie których są generowane wartości. </w:t>
      </w:r>
    </w:p>
    <w:p w14:paraId="29D9BAEC" w14:textId="77777777" w:rsidR="00E35A14" w:rsidRPr="0086062B" w:rsidRDefault="00E35A14" w:rsidP="00E35A14">
      <w:pPr>
        <w:keepNext/>
        <w:ind w:firstLine="0"/>
      </w:pPr>
      <w:r w:rsidRPr="0086062B">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936625"/>
                    </a:xfrm>
                    <a:prstGeom prst="rect">
                      <a:avLst/>
                    </a:prstGeom>
                  </pic:spPr>
                </pic:pic>
              </a:graphicData>
            </a:graphic>
          </wp:inline>
        </w:drawing>
      </w:r>
    </w:p>
    <w:p w14:paraId="61D79B25" w14:textId="6DEFC96E" w:rsidR="00E35A14" w:rsidRPr="0086062B" w:rsidRDefault="00E35A14" w:rsidP="00E35A14">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3</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2</w:t>
      </w:r>
      <w:r w:rsidR="004D2A88">
        <w:rPr>
          <w:color w:val="auto"/>
        </w:rPr>
        <w:fldChar w:fldCharType="end"/>
      </w:r>
      <w:r w:rsidRPr="0086062B">
        <w:rPr>
          <w:color w:val="auto"/>
        </w:rPr>
        <w:t xml:space="preserve"> Wskaźniki</w:t>
      </w:r>
      <w:r w:rsidRPr="0086062B">
        <w:rPr>
          <w:color w:val="auto"/>
        </w:rPr>
        <w:br/>
        <w:t>Źródło:</w:t>
      </w:r>
      <w:r w:rsidR="00647CAA">
        <w:rPr>
          <w:color w:val="auto"/>
        </w:rPr>
        <w:t xml:space="preserve"> </w:t>
      </w:r>
      <w:r w:rsidR="00647CAA" w:rsidRPr="0086062B">
        <w:rPr>
          <w:color w:val="auto"/>
        </w:rPr>
        <w:t>opracowanie</w:t>
      </w:r>
      <w:r w:rsidRPr="0086062B">
        <w:rPr>
          <w:color w:val="auto"/>
        </w:rPr>
        <w:t xml:space="preserve"> własne</w:t>
      </w:r>
    </w:p>
    <w:p w14:paraId="20E0292B" w14:textId="08B7E3BF" w:rsidR="00E35A14" w:rsidRPr="0086062B" w:rsidRDefault="00117A01" w:rsidP="006B0FFF">
      <w:pPr>
        <w:pStyle w:val="Tekstpodstawowy"/>
      </w:pPr>
      <w:r>
        <w:t>Dodatkowo konstruktor</w:t>
      </w:r>
      <w:r w:rsidR="00E35A14" w:rsidRPr="0086062B">
        <w:t xml:space="preserve">y wskaźników przyjmują wartości liczbowe które mogą oznaczać </w:t>
      </w:r>
      <w:r w:rsidRPr="0086062B">
        <w:t>odchylenia</w:t>
      </w:r>
      <w:r>
        <w:t xml:space="preserve"> </w:t>
      </w:r>
      <w:r w:rsidR="00E35A14" w:rsidRPr="0086062B">
        <w:t>czy okresy czasowe jakie przyjmuje wskaźnik</w:t>
      </w:r>
      <w:r>
        <w:t>. W</w:t>
      </w:r>
      <w:r w:rsidR="00E35A14" w:rsidRPr="0086062B">
        <w:t xml:space="preserve">szystko zależnie od rodzaju wskaźnika. Wartości wskaźników są obliczane </w:t>
      </w:r>
      <w:r w:rsidRPr="0086062B">
        <w:t>dynamicznie</w:t>
      </w:r>
      <w:r w:rsidR="00E35A14" w:rsidRPr="0086062B">
        <w:t xml:space="preserve"> w momencie </w:t>
      </w:r>
      <w:r w:rsidRPr="0086062B">
        <w:t>wywołani</w:t>
      </w:r>
      <w:r>
        <w:t>a</w:t>
      </w:r>
      <w:r w:rsidR="00E35A14" w:rsidRPr="0086062B">
        <w:t xml:space="preserve"> metody get</w:t>
      </w:r>
      <w:r>
        <w:t xml:space="preserve"> </w:t>
      </w:r>
      <w:r w:rsidR="00E35A14" w:rsidRPr="0086062B">
        <w:t>(int index) na obiekcie wskaźnika.</w:t>
      </w:r>
    </w:p>
    <w:p w14:paraId="01B33710" w14:textId="7BDC0AC7" w:rsidR="00E35A14" w:rsidRPr="0086062B" w:rsidRDefault="00E35A14" w:rsidP="006B0FFF">
      <w:pPr>
        <w:pStyle w:val="Tekstpodstawowy"/>
      </w:pPr>
      <w:r w:rsidRPr="0086062B">
        <w:t xml:space="preserve">Innymi możliwościami biblioteki jest tworzenie </w:t>
      </w:r>
      <w:r w:rsidR="00117A01" w:rsidRPr="0086062B">
        <w:t>strategii,</w:t>
      </w:r>
      <w:r w:rsidRPr="0086062B">
        <w:t xml:space="preserve"> czyli zestawu reguł według którego miały by być podejmowane decyzje kupna/sprzedaży, oraz tester strategii za pomocą którego można przetestować stworzoną strategię na historycznych danych</w:t>
      </w:r>
      <w:r w:rsidR="00FB2D4F" w:rsidRPr="0086062B">
        <w:rPr>
          <w:rStyle w:val="Odwoanieprzypisudolnego"/>
        </w:rPr>
        <w:footnoteReference w:id="25"/>
      </w:r>
      <w:r w:rsidRPr="0086062B">
        <w:t>.</w:t>
      </w:r>
    </w:p>
    <w:p w14:paraId="019A2C05" w14:textId="02D54432" w:rsidR="00F127DF" w:rsidRPr="0086062B" w:rsidRDefault="00F127DF" w:rsidP="00F127DF">
      <w:pPr>
        <w:pStyle w:val="Nagwek2"/>
      </w:pPr>
      <w:bookmarkStart w:id="31" w:name="_Toc490926732"/>
      <w:r w:rsidRPr="0086062B">
        <w:t>Weka</w:t>
      </w:r>
      <w:bookmarkEnd w:id="31"/>
    </w:p>
    <w:p w14:paraId="67BB4624" w14:textId="75A7B214" w:rsidR="00BF40B7" w:rsidRPr="0086062B" w:rsidRDefault="00F127DF" w:rsidP="006B0FFF">
      <w:pPr>
        <w:pStyle w:val="Tekstpodstawowyzwciciem"/>
      </w:pPr>
      <w:r w:rsidRPr="0086062B">
        <w:t xml:space="preserve">Weka jest to zbiór zawierający wiele algorytmów uczenia maszynowego do eksploracji danych. Z weki można </w:t>
      </w:r>
      <w:r w:rsidR="00117A01" w:rsidRPr="0086062B">
        <w:t>korzystać</w:t>
      </w:r>
      <w:r w:rsidRPr="0086062B">
        <w:t xml:space="preserve"> za pomocą przygotowanego interfejsu </w:t>
      </w:r>
      <w:r w:rsidR="00117A01" w:rsidRPr="0086062B">
        <w:t>graficznego</w:t>
      </w:r>
      <w:r w:rsidRPr="0086062B">
        <w:t xml:space="preserve"> lub jako biblioteki </w:t>
      </w:r>
      <w:r w:rsidR="00117A01" w:rsidRPr="0086062B">
        <w:t>Java,</w:t>
      </w:r>
      <w:r w:rsidRPr="0086062B">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t xml:space="preserve">jest </w:t>
      </w:r>
      <w:r w:rsidRPr="0086062B">
        <w:t xml:space="preserve">przez Uniwersytet Waikato w Nowej Zelandii jako projekt open source pod licencją GNU (GNU General Public License, GPL). </w:t>
      </w:r>
      <w:r w:rsidR="00BF40B7" w:rsidRPr="0086062B">
        <w:t xml:space="preserve"> </w:t>
      </w:r>
      <w:r w:rsidR="003E796F" w:rsidRPr="0086062B">
        <w:t>Weka dostarcza również gotowe aplikacje które wybiera się podczas uruchamiania programu, są to:</w:t>
      </w:r>
    </w:p>
    <w:p w14:paraId="3116C535" w14:textId="638F0779" w:rsidR="003E796F" w:rsidRPr="0086062B" w:rsidRDefault="003E796F" w:rsidP="003E796F">
      <w:pPr>
        <w:pStyle w:val="Akapitzlist"/>
        <w:numPr>
          <w:ilvl w:val="1"/>
          <w:numId w:val="17"/>
        </w:numPr>
      </w:pPr>
      <w:r w:rsidRPr="0086062B">
        <w:lastRenderedPageBreak/>
        <w:t xml:space="preserve">Explorer - </w:t>
      </w:r>
      <w:r w:rsidRPr="0086062B">
        <w:tab/>
        <w:t>środowisko do badania danych z użyciem weki,</w:t>
      </w:r>
    </w:p>
    <w:p w14:paraId="34A50CC1" w14:textId="001675F5" w:rsidR="003E796F" w:rsidRPr="0086062B" w:rsidRDefault="003E796F" w:rsidP="003E796F">
      <w:pPr>
        <w:pStyle w:val="Akapitzlist"/>
        <w:numPr>
          <w:ilvl w:val="1"/>
          <w:numId w:val="17"/>
        </w:numPr>
      </w:pPr>
      <w:r w:rsidRPr="0086062B">
        <w:t xml:space="preserve">Experimenter – środowisko do wykonywania </w:t>
      </w:r>
      <w:r w:rsidR="00117A01" w:rsidRPr="0086062B">
        <w:t>eksperymentów</w:t>
      </w:r>
      <w:r w:rsidRPr="0086062B">
        <w:t xml:space="preserve"> oraz testów statystycznych pomiędzy schematami uczenia,</w:t>
      </w:r>
    </w:p>
    <w:p w14:paraId="2E9B60C4" w14:textId="7E61D0F1" w:rsidR="003E796F" w:rsidRPr="0086062B" w:rsidRDefault="003E796F" w:rsidP="003E796F">
      <w:pPr>
        <w:pStyle w:val="Akapitzlist"/>
        <w:numPr>
          <w:ilvl w:val="1"/>
          <w:numId w:val="17"/>
        </w:numPr>
      </w:pPr>
      <w:r w:rsidRPr="0086062B">
        <w:t xml:space="preserve">KnowledgeFlow – ta sama </w:t>
      </w:r>
      <w:r w:rsidR="00117A01" w:rsidRPr="0086062B">
        <w:t>funkcjonalność</w:t>
      </w:r>
      <w:r w:rsidRPr="0086062B">
        <w:t xml:space="preserve"> co Explorer dodatkowo obsługująca interfejs „drag and drop” oraz obsługująca uczenie inkrementacyjne,</w:t>
      </w:r>
    </w:p>
    <w:p w14:paraId="12F43E7E" w14:textId="322E96F1" w:rsidR="003E796F" w:rsidRPr="0086062B" w:rsidRDefault="003E796F" w:rsidP="003E796F">
      <w:pPr>
        <w:pStyle w:val="Akapitzlist"/>
        <w:numPr>
          <w:ilvl w:val="1"/>
          <w:numId w:val="17"/>
        </w:numPr>
      </w:pPr>
      <w:r w:rsidRPr="0086062B">
        <w:t xml:space="preserve">Workbench – aplikacja zawierająca wszystkie powyższe funkcjonalności </w:t>
      </w:r>
    </w:p>
    <w:p w14:paraId="406177B6" w14:textId="71331A5A" w:rsidR="003E796F" w:rsidRPr="0086062B" w:rsidRDefault="003E796F" w:rsidP="003E796F">
      <w:pPr>
        <w:pStyle w:val="Akapitzlist"/>
        <w:numPr>
          <w:ilvl w:val="1"/>
          <w:numId w:val="17"/>
        </w:numPr>
      </w:pPr>
      <w:r w:rsidRPr="0086062B">
        <w:t xml:space="preserve">SimpleCLI – wierz poleceń umożliwiający bezpośrednie wykonywanie komend weki, przeznaczony dla systemów </w:t>
      </w:r>
      <w:r w:rsidR="00117A01" w:rsidRPr="0086062B">
        <w:t>niedostarczających</w:t>
      </w:r>
      <w:r w:rsidRPr="0086062B">
        <w:t xml:space="preserve"> własnego wiersza poleceń.</w:t>
      </w:r>
    </w:p>
    <w:p w14:paraId="3676DFF4" w14:textId="77777777" w:rsidR="00C943A6" w:rsidRPr="0086062B" w:rsidRDefault="00C943A6" w:rsidP="00C943A6">
      <w:pPr>
        <w:pStyle w:val="Akapitzlist"/>
        <w:keepNext/>
        <w:ind w:left="1080" w:firstLine="0"/>
        <w:jc w:val="center"/>
      </w:pPr>
      <w:r w:rsidRPr="0086062B">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100" cy="2286000"/>
                    </a:xfrm>
                    <a:prstGeom prst="rect">
                      <a:avLst/>
                    </a:prstGeom>
                  </pic:spPr>
                </pic:pic>
              </a:graphicData>
            </a:graphic>
          </wp:inline>
        </w:drawing>
      </w:r>
    </w:p>
    <w:p w14:paraId="457DDC5D" w14:textId="6AD3642A" w:rsidR="00B41C49" w:rsidRPr="0086062B" w:rsidRDefault="00C943A6" w:rsidP="00C943A6">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3</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3</w:t>
      </w:r>
      <w:r w:rsidR="004D2A88">
        <w:rPr>
          <w:color w:val="auto"/>
        </w:rPr>
        <w:fldChar w:fldCharType="end"/>
      </w:r>
      <w:r w:rsidRPr="0086062B">
        <w:rPr>
          <w:color w:val="auto"/>
        </w:rPr>
        <w:t xml:space="preserve"> Weka – aplikacje</w:t>
      </w:r>
      <w:r w:rsidRPr="0086062B">
        <w:rPr>
          <w:color w:val="auto"/>
        </w:rPr>
        <w:br/>
      </w:r>
      <w:r w:rsidR="00117A01" w:rsidRPr="0086062B">
        <w:rPr>
          <w:color w:val="auto"/>
        </w:rPr>
        <w:t>Źródło</w:t>
      </w:r>
      <w:r w:rsidRPr="0086062B">
        <w:rPr>
          <w:color w:val="auto"/>
        </w:rPr>
        <w:t>: opracowanie własne</w:t>
      </w:r>
    </w:p>
    <w:p w14:paraId="0BC48433" w14:textId="28B35738" w:rsidR="007122D5" w:rsidRPr="0086062B" w:rsidRDefault="00117A01" w:rsidP="006B0FFF">
      <w:pPr>
        <w:pStyle w:val="Tekstpodstawowy"/>
      </w:pPr>
      <w:r w:rsidRPr="0086062B">
        <w:t>Funkcjonalności</w:t>
      </w:r>
      <w:r w:rsidR="007122D5" w:rsidRPr="0086062B">
        <w:t xml:space="preserve"> weki opisywane w kolejnych podrozdziałach będą na podstawie aplikacji Explorer, z uwagi na największe </w:t>
      </w:r>
      <w:r w:rsidRPr="0086062B">
        <w:t>wykorzystanie</w:t>
      </w:r>
      <w:r w:rsidR="007122D5" w:rsidRPr="0086062B">
        <w:t xml:space="preserve"> </w:t>
      </w:r>
      <w:r w:rsidRPr="0086062B">
        <w:t>właśnie</w:t>
      </w:r>
      <w:r w:rsidR="007122D5" w:rsidRPr="0086062B">
        <w:t xml:space="preserve"> tej aplikacji podczas badań.</w:t>
      </w:r>
    </w:p>
    <w:p w14:paraId="5741760C" w14:textId="3F9FC1DE" w:rsidR="00F127DF" w:rsidRPr="0086062B" w:rsidRDefault="003E796F" w:rsidP="003E796F">
      <w:pPr>
        <w:pStyle w:val="Nagwek3"/>
      </w:pPr>
      <w:bookmarkStart w:id="32" w:name="_Toc490926733"/>
      <w:r w:rsidRPr="0086062B">
        <w:t>Wstępne przetworzenie danych</w:t>
      </w:r>
      <w:bookmarkEnd w:id="32"/>
    </w:p>
    <w:p w14:paraId="119F15FD" w14:textId="24770ADB" w:rsidR="00C7437D" w:rsidRPr="0086062B" w:rsidRDefault="007122D5" w:rsidP="006B0FFF">
      <w:pPr>
        <w:pStyle w:val="Tekstpodstawowyzwciciem"/>
      </w:pPr>
      <w:r w:rsidRPr="0086062B">
        <w:t xml:space="preserve">Do wstępnego przetwarzania danych służy sekcja „Preproscess”, umożliwia ona </w:t>
      </w:r>
      <w:r w:rsidR="00117A01" w:rsidRPr="0086062B">
        <w:t>prowadzenie</w:t>
      </w:r>
      <w:r w:rsidRPr="0086062B">
        <w:t xml:space="preserve"> danych w postaci różnych rozszerzeń plików takich jak .arff czy .csv, również dane mogą zostać wprowadzone z odnośnika URL, bazy danych lub wygenerowane za pomocą wbudowanego </w:t>
      </w:r>
      <w:r w:rsidR="00117A01" w:rsidRPr="0086062B">
        <w:t>generatora. W</w:t>
      </w:r>
      <w:r w:rsidR="00C7437D" w:rsidRPr="0086062B">
        <w:t xml:space="preserve"> sekcji wstępnego przetwarzania </w:t>
      </w:r>
      <w:r w:rsidR="00117A01" w:rsidRPr="0086062B">
        <w:t>danych</w:t>
      </w:r>
      <w:r w:rsidR="00C7437D" w:rsidRPr="0086062B">
        <w:t xml:space="preserve"> zawiera się kilka innych podsekcji:</w:t>
      </w:r>
    </w:p>
    <w:p w14:paraId="4F76E2A1" w14:textId="696B1E7F" w:rsidR="003E796F" w:rsidRPr="0086062B" w:rsidRDefault="00C7437D" w:rsidP="00C7437D">
      <w:pPr>
        <w:pStyle w:val="Akapitzlist"/>
        <w:numPr>
          <w:ilvl w:val="0"/>
          <w:numId w:val="18"/>
        </w:numPr>
      </w:pPr>
      <w:r w:rsidRPr="0086062B">
        <w:rPr>
          <w:b/>
        </w:rPr>
        <w:t>Filter</w:t>
      </w:r>
      <w:r w:rsidRPr="0086062B">
        <w:t xml:space="preserve"> -  daje możliwość filtrowania danych za pomocą dostarczanych przez wekę gotowych filtrów</w:t>
      </w:r>
      <w:r w:rsidR="00621745" w:rsidRPr="0086062B">
        <w:t>,</w:t>
      </w:r>
    </w:p>
    <w:p w14:paraId="3D13CD5A" w14:textId="00EA261A" w:rsidR="00C7437D" w:rsidRPr="0086062B" w:rsidRDefault="00C7437D" w:rsidP="00C7437D">
      <w:pPr>
        <w:pStyle w:val="Akapitzlist"/>
        <w:numPr>
          <w:ilvl w:val="0"/>
          <w:numId w:val="18"/>
        </w:numPr>
      </w:pPr>
      <w:r w:rsidRPr="0086062B">
        <w:rPr>
          <w:b/>
        </w:rPr>
        <w:t xml:space="preserve">Current </w:t>
      </w:r>
      <w:r w:rsidR="00B11961" w:rsidRPr="0086062B">
        <w:rPr>
          <w:b/>
        </w:rPr>
        <w:t xml:space="preserve">Relation </w:t>
      </w:r>
      <w:r w:rsidR="00B11961" w:rsidRPr="0086062B">
        <w:t>-</w:t>
      </w:r>
      <w:r w:rsidRPr="0086062B">
        <w:t xml:space="preserve"> prezentuje podstawowe dane wprowadzonego zbioru </w:t>
      </w:r>
      <w:r w:rsidR="00B11961">
        <w:t xml:space="preserve">danych: </w:t>
      </w:r>
      <w:r w:rsidRPr="0086062B">
        <w:t xml:space="preserve">nazwę, ilość </w:t>
      </w:r>
      <w:r w:rsidR="00B11961" w:rsidRPr="0086062B">
        <w:t>atrybutów</w:t>
      </w:r>
      <w:r w:rsidRPr="0086062B">
        <w:t>, ilość wierszy danych oraz sumę wag,</w:t>
      </w:r>
    </w:p>
    <w:p w14:paraId="164BFC8B" w14:textId="13C9F28F" w:rsidR="00C7437D" w:rsidRPr="0086062B" w:rsidRDefault="00C7437D" w:rsidP="00C7437D">
      <w:pPr>
        <w:pStyle w:val="Akapitzlist"/>
        <w:numPr>
          <w:ilvl w:val="0"/>
          <w:numId w:val="18"/>
        </w:numPr>
      </w:pPr>
      <w:r w:rsidRPr="0086062B">
        <w:rPr>
          <w:b/>
        </w:rPr>
        <w:lastRenderedPageBreak/>
        <w:t xml:space="preserve">Attributes </w:t>
      </w:r>
      <w:r w:rsidRPr="0086062B">
        <w:t>– prezentuje atrybuty jakie posiada dostarczony zbiór danych oraz umożliwia usuwanie wybranych</w:t>
      </w:r>
      <w:r w:rsidR="00621745" w:rsidRPr="0086062B">
        <w:t>,</w:t>
      </w:r>
    </w:p>
    <w:p w14:paraId="62D33F3D" w14:textId="7DD9AE0D" w:rsidR="00C7437D" w:rsidRPr="0086062B" w:rsidRDefault="00C7437D" w:rsidP="00C7437D">
      <w:pPr>
        <w:pStyle w:val="Akapitzlist"/>
        <w:numPr>
          <w:ilvl w:val="0"/>
          <w:numId w:val="18"/>
        </w:numPr>
      </w:pPr>
      <w:r w:rsidRPr="0086062B">
        <w:rPr>
          <w:b/>
        </w:rPr>
        <w:t xml:space="preserve">Selected attribute </w:t>
      </w:r>
      <w:r w:rsidRPr="0086062B">
        <w:t xml:space="preserve">– prezentuje parametry wybranego atrybutu, jego ekstrema, ilość różnych powtarzających oraz </w:t>
      </w:r>
      <w:r w:rsidR="00B11961" w:rsidRPr="0086062B">
        <w:t>unikalnych</w:t>
      </w:r>
      <w:r w:rsidRPr="0086062B">
        <w:t xml:space="preserve"> wartości i dodatkowo graf reprezentujący </w:t>
      </w:r>
      <w:r w:rsidR="00B11961" w:rsidRPr="0086062B">
        <w:t>zbieżność</w:t>
      </w:r>
      <w:r w:rsidR="00621745" w:rsidRPr="0086062B">
        <w:t xml:space="preserve"> wartości z wartościami wybranego innego atrybutu.</w:t>
      </w:r>
    </w:p>
    <w:p w14:paraId="0B3A7E01" w14:textId="77777777" w:rsidR="00621745" w:rsidRPr="0086062B" w:rsidRDefault="007122D5" w:rsidP="00621745">
      <w:pPr>
        <w:keepNext/>
        <w:jc w:val="center"/>
      </w:pPr>
      <w:r w:rsidRPr="0086062B">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8528" cy="3903457"/>
                    </a:xfrm>
                    <a:prstGeom prst="rect">
                      <a:avLst/>
                    </a:prstGeom>
                  </pic:spPr>
                </pic:pic>
              </a:graphicData>
            </a:graphic>
          </wp:inline>
        </w:drawing>
      </w:r>
    </w:p>
    <w:p w14:paraId="0EDF6E97" w14:textId="2FB1AB47" w:rsidR="007122D5" w:rsidRPr="0086062B" w:rsidRDefault="00621745" w:rsidP="00621745">
      <w:pPr>
        <w:pStyle w:val="Legenda"/>
        <w:ind w:left="360" w:firstLine="207"/>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3</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4</w:t>
      </w:r>
      <w:r w:rsidR="004D2A88">
        <w:rPr>
          <w:color w:val="auto"/>
        </w:rPr>
        <w:fldChar w:fldCharType="end"/>
      </w:r>
      <w:r w:rsidRPr="0086062B">
        <w:rPr>
          <w:color w:val="auto"/>
        </w:rPr>
        <w:t xml:space="preserve"> Sekcja preprocess</w:t>
      </w:r>
      <w:r w:rsidRPr="0086062B">
        <w:rPr>
          <w:color w:val="auto"/>
        </w:rPr>
        <w:br/>
      </w:r>
      <w:r w:rsidR="00B11961" w:rsidRPr="0086062B">
        <w:rPr>
          <w:color w:val="auto"/>
        </w:rPr>
        <w:t>Źródło: opracowanie</w:t>
      </w:r>
      <w:r w:rsidRPr="0086062B">
        <w:rPr>
          <w:color w:val="auto"/>
        </w:rPr>
        <w:t xml:space="preserve"> własne</w:t>
      </w:r>
    </w:p>
    <w:p w14:paraId="432EABE4" w14:textId="16543005" w:rsidR="0085597C" w:rsidRPr="0086062B" w:rsidRDefault="0085597C" w:rsidP="0085597C">
      <w:pPr>
        <w:pStyle w:val="Nagwek3"/>
      </w:pPr>
      <w:bookmarkStart w:id="33" w:name="_Toc490926734"/>
      <w:r w:rsidRPr="0086062B">
        <w:t>Klasyfikacja danych</w:t>
      </w:r>
      <w:bookmarkEnd w:id="33"/>
    </w:p>
    <w:p w14:paraId="69C5704C" w14:textId="0143A7C6" w:rsidR="0085597C" w:rsidRPr="0086062B" w:rsidRDefault="0085597C" w:rsidP="006B0FFF">
      <w:pPr>
        <w:pStyle w:val="Tekstpodstawowyzwciciem"/>
      </w:pPr>
      <w:r w:rsidRPr="0086062B">
        <w:t>Do klasyfikacji danych służy sekcja „Classify”, która składa się z następujących podsekcji:</w:t>
      </w:r>
    </w:p>
    <w:p w14:paraId="1B87FB1F" w14:textId="0366D5B6" w:rsidR="0085597C" w:rsidRPr="0086062B" w:rsidRDefault="0085597C" w:rsidP="0085597C">
      <w:pPr>
        <w:pStyle w:val="Akapitzlist"/>
        <w:numPr>
          <w:ilvl w:val="0"/>
          <w:numId w:val="19"/>
        </w:numPr>
      </w:pPr>
      <w:r w:rsidRPr="0086062B">
        <w:rPr>
          <w:b/>
        </w:rPr>
        <w:t xml:space="preserve">Classifier </w:t>
      </w:r>
      <w:r w:rsidR="001F3D53" w:rsidRPr="0086062B">
        <w:t>–</w:t>
      </w:r>
      <w:r w:rsidRPr="0086062B">
        <w:t xml:space="preserve"> </w:t>
      </w:r>
      <w:r w:rsidR="001F3D53" w:rsidRPr="0086062B">
        <w:t>umożliwia wybór klasyfikatora oraz ustawienie jego parametrów po kliknięciu w nazwę,</w:t>
      </w:r>
    </w:p>
    <w:p w14:paraId="1B2147A3" w14:textId="016F4D3E" w:rsidR="001F3D53" w:rsidRPr="0086062B" w:rsidRDefault="001F3D53" w:rsidP="0085597C">
      <w:pPr>
        <w:pStyle w:val="Akapitzlist"/>
        <w:numPr>
          <w:ilvl w:val="0"/>
          <w:numId w:val="19"/>
        </w:numPr>
      </w:pPr>
      <w:r w:rsidRPr="0086062B">
        <w:rPr>
          <w:b/>
        </w:rPr>
        <w:t xml:space="preserve">Test options </w:t>
      </w:r>
      <w:r w:rsidRPr="0086062B">
        <w:t xml:space="preserve">– wybór opcji testowania stworzonego modelu. </w:t>
      </w:r>
      <w:r w:rsidR="00B11961">
        <w:t>Jest to opcja pojedynczego wyboru gdzie</w:t>
      </w:r>
      <w:r w:rsidRPr="0086062B">
        <w:t xml:space="preserve"> </w:t>
      </w:r>
      <w:r w:rsidR="00B11961">
        <w:t xml:space="preserve">wybrane może zostać </w:t>
      </w:r>
      <w:r w:rsidRPr="0086062B">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86062B" w:rsidRDefault="001F3D53" w:rsidP="0085597C">
      <w:pPr>
        <w:pStyle w:val="Akapitzlist"/>
        <w:numPr>
          <w:ilvl w:val="0"/>
          <w:numId w:val="19"/>
        </w:numPr>
      </w:pPr>
      <w:r w:rsidRPr="0086062B">
        <w:rPr>
          <w:b/>
        </w:rPr>
        <w:lastRenderedPageBreak/>
        <w:t xml:space="preserve">Result list </w:t>
      </w:r>
      <w:r w:rsidRPr="0086062B">
        <w:t>– lista wyników klasyfikacji, zapisywana po każdym wykonaniu dzięki czemu jest możliwość sprawdzenia poprzednich klasyfikacji</w:t>
      </w:r>
      <w:r w:rsidR="005713FF" w:rsidRPr="0086062B">
        <w:t xml:space="preserve"> kliknięcie prawym przyciskiem myszy na wynik wywoła listę czynności jakie można wykonać z stworzonym modelem m.in zapisanie modelu, </w:t>
      </w:r>
      <w:r w:rsidR="00B11961" w:rsidRPr="0086062B">
        <w:t>wizualizacja</w:t>
      </w:r>
      <w:r w:rsidR="005713FF" w:rsidRPr="0086062B">
        <w:t xml:space="preserve"> modelu, analiza kosztów,</w:t>
      </w:r>
    </w:p>
    <w:p w14:paraId="286B7BEC" w14:textId="6E7E4296" w:rsidR="001F3D53" w:rsidRPr="0086062B" w:rsidRDefault="001F3D53" w:rsidP="0085597C">
      <w:pPr>
        <w:pStyle w:val="Akapitzlist"/>
        <w:numPr>
          <w:ilvl w:val="0"/>
          <w:numId w:val="19"/>
        </w:numPr>
      </w:pPr>
      <w:r w:rsidRPr="0086062B">
        <w:rPr>
          <w:b/>
        </w:rPr>
        <w:t xml:space="preserve">Classifier output </w:t>
      </w:r>
      <w:r w:rsidR="005713FF" w:rsidRPr="0086062B">
        <w:t>–</w:t>
      </w:r>
      <w:r w:rsidRPr="0086062B">
        <w:t xml:space="preserve"> </w:t>
      </w:r>
      <w:r w:rsidR="005713FF" w:rsidRPr="0086062B">
        <w:t>dokładny wynik klasyfikacji z m.in opisem modelu, macierzy pomyłek, dokładności względem klas.</w:t>
      </w:r>
    </w:p>
    <w:p w14:paraId="602CF66A" w14:textId="77777777" w:rsidR="0085597C" w:rsidRPr="0086062B" w:rsidRDefault="0085597C" w:rsidP="0085597C">
      <w:pPr>
        <w:keepNext/>
        <w:jc w:val="center"/>
      </w:pPr>
      <w:r w:rsidRPr="0086062B">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0908" cy="3739736"/>
                    </a:xfrm>
                    <a:prstGeom prst="rect">
                      <a:avLst/>
                    </a:prstGeom>
                  </pic:spPr>
                </pic:pic>
              </a:graphicData>
            </a:graphic>
          </wp:inline>
        </w:drawing>
      </w:r>
    </w:p>
    <w:p w14:paraId="670CC292" w14:textId="0C916D7C" w:rsidR="0085597C" w:rsidRPr="0086062B" w:rsidRDefault="0085597C" w:rsidP="0085597C">
      <w:pPr>
        <w:pStyle w:val="Legenda"/>
        <w:ind w:left="360" w:firstLine="207"/>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3</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5</w:t>
      </w:r>
      <w:r w:rsidR="004D2A88">
        <w:rPr>
          <w:color w:val="auto"/>
        </w:rPr>
        <w:fldChar w:fldCharType="end"/>
      </w:r>
      <w:r w:rsidRPr="0086062B">
        <w:rPr>
          <w:color w:val="auto"/>
        </w:rPr>
        <w:t xml:space="preserve"> Sekcja klasyfikacji danych</w:t>
      </w:r>
      <w:r w:rsidRPr="0086062B">
        <w:rPr>
          <w:color w:val="auto"/>
        </w:rPr>
        <w:br/>
        <w:t>Źródło: opracowanie własne</w:t>
      </w:r>
    </w:p>
    <w:p w14:paraId="77639DF6" w14:textId="6A68B6F6" w:rsidR="00267891" w:rsidRPr="0086062B" w:rsidRDefault="00267891" w:rsidP="00267891">
      <w:pPr>
        <w:pStyle w:val="Nagwek3"/>
      </w:pPr>
      <w:bookmarkStart w:id="34" w:name="_Toc490926735"/>
      <w:r w:rsidRPr="0086062B">
        <w:t>Pozostałe funkcjonalności</w:t>
      </w:r>
      <w:bookmarkEnd w:id="34"/>
    </w:p>
    <w:p w14:paraId="4E3FF161" w14:textId="0B6BEDCD" w:rsidR="00267891" w:rsidRPr="0086062B" w:rsidRDefault="00267891" w:rsidP="006B0FFF">
      <w:pPr>
        <w:pStyle w:val="Tekstpodstawowyzwciciem"/>
      </w:pPr>
      <w:r w:rsidRPr="0086062B">
        <w:t xml:space="preserve">Pozostałe funkcjonalności </w:t>
      </w:r>
      <w:r w:rsidR="00FB3F7E" w:rsidRPr="0086062B">
        <w:t>były używane w mniejszym stopniu</w:t>
      </w:r>
      <w:r w:rsidRPr="0086062B">
        <w:t xml:space="preserve"> do badań </w:t>
      </w:r>
      <w:r w:rsidR="00046FE3" w:rsidRPr="0086062B">
        <w:t>jednak wciąż warto</w:t>
      </w:r>
      <w:r w:rsidRPr="0086062B">
        <w:t xml:space="preserve"> o </w:t>
      </w:r>
      <w:r w:rsidR="00046FE3" w:rsidRPr="0086062B">
        <w:t>nich</w:t>
      </w:r>
      <w:r w:rsidRPr="0086062B">
        <w:t xml:space="preserve"> </w:t>
      </w:r>
      <w:r w:rsidR="00B11961" w:rsidRPr="0086062B">
        <w:t>wspomnieć</w:t>
      </w:r>
      <w:r w:rsidRPr="0086062B">
        <w:t>, są to sekcje:</w:t>
      </w:r>
    </w:p>
    <w:p w14:paraId="5C1CC7D7" w14:textId="79FEE949" w:rsidR="00267891" w:rsidRPr="0086062B" w:rsidRDefault="00267891" w:rsidP="00267891">
      <w:pPr>
        <w:pStyle w:val="Akapitzlist"/>
        <w:numPr>
          <w:ilvl w:val="0"/>
          <w:numId w:val="20"/>
        </w:numPr>
        <w:rPr>
          <w:b/>
        </w:rPr>
      </w:pPr>
      <w:r w:rsidRPr="0086062B">
        <w:rPr>
          <w:b/>
        </w:rPr>
        <w:t xml:space="preserve">Cluster </w:t>
      </w:r>
      <w:r w:rsidRPr="0086062B">
        <w:t>–</w:t>
      </w:r>
      <w:r w:rsidR="003142F2" w:rsidRPr="0086062B">
        <w:t xml:space="preserve"> umożliwia wykonanie</w:t>
      </w:r>
      <w:r w:rsidR="003142F2" w:rsidRPr="0086062B">
        <w:rPr>
          <w:b/>
        </w:rPr>
        <w:t xml:space="preserve"> </w:t>
      </w:r>
      <w:r w:rsidR="003142F2" w:rsidRPr="0086062B">
        <w:t>procesu klastrowania</w:t>
      </w:r>
      <w:r w:rsidR="00B11961">
        <w:t>. J</w:t>
      </w:r>
      <w:r w:rsidR="003142F2" w:rsidRPr="0086062B">
        <w:t xml:space="preserve">est to proces grupowania </w:t>
      </w:r>
      <w:r w:rsidR="00B11961" w:rsidRPr="0086062B">
        <w:t>obiektów</w:t>
      </w:r>
      <w:r w:rsidR="003142F2" w:rsidRPr="0086062B">
        <w:t xml:space="preserve"> w taki sposób by obiekty w tej samej grupie były jak najbardziej do siebie podobne. Interfejs jest niemal identyczny jak w sekcji „Classify” z tą </w:t>
      </w:r>
      <w:r w:rsidR="00B11961" w:rsidRPr="0086062B">
        <w:t>różnicą,</w:t>
      </w:r>
      <w:r w:rsidR="003142F2" w:rsidRPr="0086062B">
        <w:t xml:space="preserve"> że zamiast wyboru algorytmów klasyfikujących są do wyboru algorytmy klastrujące. </w:t>
      </w:r>
    </w:p>
    <w:p w14:paraId="24E64C81" w14:textId="467513DF" w:rsidR="00267891" w:rsidRPr="0086062B" w:rsidRDefault="00267891" w:rsidP="00267891">
      <w:pPr>
        <w:pStyle w:val="Akapitzlist"/>
        <w:numPr>
          <w:ilvl w:val="0"/>
          <w:numId w:val="20"/>
        </w:numPr>
        <w:rPr>
          <w:b/>
        </w:rPr>
      </w:pPr>
      <w:r w:rsidRPr="0086062B">
        <w:rPr>
          <w:b/>
        </w:rPr>
        <w:t xml:space="preserve">Associate </w:t>
      </w:r>
      <w:r w:rsidRPr="0086062B">
        <w:t>–</w:t>
      </w:r>
      <w:r w:rsidRPr="0086062B">
        <w:rPr>
          <w:b/>
        </w:rPr>
        <w:t xml:space="preserve"> </w:t>
      </w:r>
      <w:r w:rsidR="00046FE3" w:rsidRPr="0086062B">
        <w:t xml:space="preserve">sekcja uczenia maszynowego bazującego na regułach. Polega na poszukiwaniu silnych relacji pomiędzy </w:t>
      </w:r>
      <w:r w:rsidR="00B11961" w:rsidRPr="0086062B">
        <w:t>zmiennymi</w:t>
      </w:r>
      <w:r w:rsidR="00046FE3" w:rsidRPr="0086062B">
        <w:t xml:space="preserve"> dostarczonymi w zbiorze </w:t>
      </w:r>
      <w:r w:rsidR="00046FE3" w:rsidRPr="0086062B">
        <w:lastRenderedPageBreak/>
        <w:t>danych. Interfejs umożliwia wybór algorytmu oraz przeglądanie listy rezultatów.</w:t>
      </w:r>
    </w:p>
    <w:p w14:paraId="11157082" w14:textId="0B74CC94" w:rsidR="00267891" w:rsidRPr="0086062B" w:rsidRDefault="00267891" w:rsidP="00267891">
      <w:pPr>
        <w:pStyle w:val="Akapitzlist"/>
        <w:numPr>
          <w:ilvl w:val="0"/>
          <w:numId w:val="20"/>
        </w:numPr>
      </w:pPr>
      <w:r w:rsidRPr="0086062B">
        <w:rPr>
          <w:b/>
        </w:rPr>
        <w:t>Select attributes</w:t>
      </w:r>
      <w:r w:rsidRPr="0086062B">
        <w:t xml:space="preserve"> –</w:t>
      </w:r>
      <w:r w:rsidR="00046FE3" w:rsidRPr="0086062B">
        <w:t xml:space="preserve"> </w:t>
      </w:r>
      <w:r w:rsidR="00862340" w:rsidRPr="0086062B">
        <w:t xml:space="preserve">jest to narzędzie do oceny wartości atrybutów, szczególnie </w:t>
      </w:r>
      <w:r w:rsidR="00B11961" w:rsidRPr="0086062B">
        <w:t>przydatne,</w:t>
      </w:r>
      <w:r w:rsidR="00862340" w:rsidRPr="0086062B">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86062B" w:rsidRDefault="00267891" w:rsidP="000647DE">
      <w:pPr>
        <w:pStyle w:val="Akapitzlist"/>
        <w:numPr>
          <w:ilvl w:val="0"/>
          <w:numId w:val="20"/>
        </w:numPr>
      </w:pPr>
      <w:r w:rsidRPr="0086062B">
        <w:rPr>
          <w:b/>
        </w:rPr>
        <w:t xml:space="preserve">Visualize </w:t>
      </w:r>
      <w:r w:rsidR="00FB3F7E" w:rsidRPr="0086062B">
        <w:rPr>
          <w:b/>
        </w:rPr>
        <w:t>–</w:t>
      </w:r>
      <w:r w:rsidRPr="0086062B">
        <w:rPr>
          <w:b/>
        </w:rPr>
        <w:t xml:space="preserve"> </w:t>
      </w:r>
      <w:r w:rsidR="00FB3F7E" w:rsidRPr="0086062B">
        <w:t xml:space="preserve">sekcja prezentuje matrycę wykresów rozproszenia dla relacji każdego </w:t>
      </w:r>
      <w:r w:rsidR="00B11961" w:rsidRPr="0086062B">
        <w:t>atrybutu z</w:t>
      </w:r>
      <w:r w:rsidR="00FB3F7E" w:rsidRPr="0086062B">
        <w:t xml:space="preserve"> każdym. Atrybuty są oznaczone kolorami względem klas do których należą. Wykresy mogą być powiększane, zarówno jak i obiekty atrybutów na wykresie.</w:t>
      </w:r>
      <w:r w:rsidR="000647DE" w:rsidRPr="0086062B">
        <w:br w:type="page"/>
      </w:r>
    </w:p>
    <w:p w14:paraId="23D84055" w14:textId="456A65B4" w:rsidR="0025338C" w:rsidRPr="0086062B" w:rsidRDefault="00631106" w:rsidP="0025338C">
      <w:pPr>
        <w:pStyle w:val="Nagwek1"/>
        <w:rPr>
          <w:rFonts w:cs="Times New Roman"/>
        </w:rPr>
      </w:pPr>
      <w:bookmarkStart w:id="35" w:name="_Toc490926736"/>
      <w:r w:rsidRPr="0086062B">
        <w:rPr>
          <w:rFonts w:cs="Times New Roman"/>
        </w:rPr>
        <w:lastRenderedPageBreak/>
        <w:t>Metodologia</w:t>
      </w:r>
      <w:bookmarkEnd w:id="35"/>
    </w:p>
    <w:p w14:paraId="1DCC78FE" w14:textId="656E6B12" w:rsidR="00FF35E1" w:rsidRPr="0086062B" w:rsidRDefault="00B11961" w:rsidP="006B0FFF">
      <w:pPr>
        <w:pStyle w:val="Tekstpodstawowyzwciciem"/>
      </w:pPr>
      <w:r>
        <w:t>P</w:t>
      </w:r>
      <w:r w:rsidRPr="0086062B">
        <w:t xml:space="preserve">oczątkowo </w:t>
      </w:r>
      <w:r>
        <w:t>r</w:t>
      </w:r>
      <w:r w:rsidRPr="0086062B">
        <w:t>ozdział</w:t>
      </w:r>
      <w:r w:rsidR="00FF35E1" w:rsidRPr="0086062B">
        <w:t xml:space="preserve"> przedstawia</w:t>
      </w:r>
      <w:r w:rsidR="00014C79" w:rsidRPr="0086062B">
        <w:t xml:space="preserve"> </w:t>
      </w:r>
      <w:r w:rsidRPr="0086062B">
        <w:t>charakter</w:t>
      </w:r>
      <w:r w:rsidR="00C83EC0" w:rsidRPr="0086062B">
        <w:t xml:space="preserve"> </w:t>
      </w:r>
      <w:r w:rsidRPr="0086062B">
        <w:t>badań,</w:t>
      </w:r>
      <w:r w:rsidR="00C83EC0" w:rsidRPr="0086062B">
        <w:t xml:space="preserve"> czyli ich zakres oraz pytania</w:t>
      </w:r>
      <w:r w:rsidR="00014C79" w:rsidRPr="0086062B">
        <w:t xml:space="preserve"> </w:t>
      </w:r>
      <w:r w:rsidR="00C83EC0" w:rsidRPr="0086062B">
        <w:t xml:space="preserve">które z zakresu wynikają. Kolejny podrozdział </w:t>
      </w:r>
      <w:r w:rsidRPr="0086062B">
        <w:t>opisuje ogólny</w:t>
      </w:r>
      <w:r w:rsidR="00014C79" w:rsidRPr="0086062B">
        <w:t xml:space="preserve"> proces bada</w:t>
      </w:r>
      <w:r w:rsidR="00C83EC0" w:rsidRPr="0086062B">
        <w:t xml:space="preserve">ń przybliżający </w:t>
      </w:r>
      <w:r w:rsidRPr="0086062B">
        <w:t>sposób</w:t>
      </w:r>
      <w:r w:rsidR="004670EF" w:rsidRPr="0086062B">
        <w:t xml:space="preserve"> przebiegu badań. Następnie kolejno omówione są użyte do pracy dane </w:t>
      </w:r>
      <w:r w:rsidRPr="0086062B">
        <w:t>początkowe</w:t>
      </w:r>
      <w:r w:rsidR="004670EF" w:rsidRPr="0086062B">
        <w:t xml:space="preserve"> oraz proces analizy któremu zostały </w:t>
      </w:r>
      <w:r>
        <w:t xml:space="preserve">one </w:t>
      </w:r>
      <w:r w:rsidRPr="0086062B">
        <w:t>poddane,</w:t>
      </w:r>
      <w:r w:rsidR="004670EF" w:rsidRPr="0086062B">
        <w:t xml:space="preserve"> aby wyciągnąć z nich informacje. Omówiony jest wygenerowany zbiór danych użyty przy pracy z algorytmami uczenia maszynowego. Natomiast ostanie podrozdziały opisują kolejno etapy badań.</w:t>
      </w:r>
    </w:p>
    <w:p w14:paraId="22AC7750" w14:textId="77777777" w:rsidR="00E21462" w:rsidRDefault="00E21462" w:rsidP="00E21462">
      <w:pPr>
        <w:pStyle w:val="Nagwek2"/>
      </w:pPr>
      <w:bookmarkStart w:id="36" w:name="_Toc490926738"/>
      <w:bookmarkStart w:id="37" w:name="_Toc493096256"/>
      <w:r>
        <w:t>Cel i przedmiot</w:t>
      </w:r>
      <w:r w:rsidRPr="0086062B">
        <w:t xml:space="preserve"> badań</w:t>
      </w:r>
      <w:bookmarkEnd w:id="37"/>
    </w:p>
    <w:p w14:paraId="4D6A0CF5" w14:textId="77777777" w:rsidR="00E21462" w:rsidRDefault="00E21462" w:rsidP="00E21462">
      <w:r>
        <w:t>Praca magisterska ma na celu zbadanie rezultatów krótkoterminowej prognozy kursów giełdowych z wykorzystaniem algorytmów uczenia maszynowego. Do zakresu badań należy:</w:t>
      </w:r>
    </w:p>
    <w:p w14:paraId="787FE51F" w14:textId="77777777" w:rsidR="00E21462" w:rsidRPr="0086062B" w:rsidRDefault="00E21462" w:rsidP="00E21462">
      <w:pPr>
        <w:pStyle w:val="Akapitzlist"/>
        <w:numPr>
          <w:ilvl w:val="0"/>
          <w:numId w:val="26"/>
        </w:numPr>
      </w:pPr>
      <w:r w:rsidRPr="0086062B">
        <w:t>poszukiwanie optymalnego algorytmu prognozy zmian wybranych par walutowych,</w:t>
      </w:r>
    </w:p>
    <w:p w14:paraId="5D85D976" w14:textId="77777777" w:rsidR="00E21462" w:rsidRPr="0086062B" w:rsidRDefault="00E21462" w:rsidP="00E21462">
      <w:pPr>
        <w:pStyle w:val="Akapitzlist"/>
        <w:numPr>
          <w:ilvl w:val="0"/>
          <w:numId w:val="26"/>
        </w:numPr>
      </w:pPr>
      <w:r w:rsidRPr="0086062B">
        <w:t>symulację gry na opcjach binarnych z wykorzystaniem zbudowanego modelu.</w:t>
      </w:r>
    </w:p>
    <w:p w14:paraId="72F45FCD" w14:textId="77777777" w:rsidR="00E21462" w:rsidRDefault="00E21462" w:rsidP="00E21462">
      <w:r>
        <w:t>Przedmiotem badań były wybrane algorytmy uczenia maszynowego dostarczone przez oprogramowanie Weka, spośród których został wybrany jeden użyty do symulacji gry na opcjach binarnych. Prognozowane były przyszłe kierunki ruchu ceny na giełdzie, czyli informacja czy cena za określony czas będzie wyższa czy niższa niż w czasie wykonywania prognozy. Przewidywania były wykonywane z pomocą algorytmów uczenia maszynowego na podstawie danych giełdowych przekształconych z użyciem dostępnych wskaźników analizy technicznej, służących jako zbiory wejściowe do algorytmów weki.</w:t>
      </w:r>
    </w:p>
    <w:p w14:paraId="240C36CF" w14:textId="77777777" w:rsidR="00E21462" w:rsidRPr="00CA4507" w:rsidRDefault="00E21462" w:rsidP="00E21462">
      <w:pPr>
        <w:rPr>
          <w:u w:val="single"/>
        </w:rPr>
      </w:pPr>
      <w:r w:rsidRPr="0011677E">
        <w:t>Podstawą do podejmowania decyzji odnośnie s</w:t>
      </w:r>
      <w:r>
        <w:t>kuteczności algorytmów były wyniki prognozy kierunku ruchu w górę, czyli precyzja prognozy ruchu w górę również określana jako „Precision UP”, skuteczność prognozy ruchu w górę określana również jako „Recall Up”. Oraz wyniki prognozy kierunku ruchu w dół, czyli precyzja prognozy ruchu w dół określana również jako „Precision Down” i skuteczność prognozy ruchu w dół określana również jako „Recall Down”.</w:t>
      </w:r>
    </w:p>
    <w:p w14:paraId="3EBC20B2" w14:textId="76B6D14C" w:rsidR="0083291D" w:rsidRPr="0086062B" w:rsidRDefault="0083291D" w:rsidP="00A34014">
      <w:pPr>
        <w:pStyle w:val="Nagwek2"/>
      </w:pPr>
      <w:r w:rsidRPr="0086062B">
        <w:lastRenderedPageBreak/>
        <w:t>Ogó</w:t>
      </w:r>
      <w:r w:rsidR="00BB41F3" w:rsidRPr="0086062B">
        <w:t>lny przebieg badań</w:t>
      </w:r>
      <w:bookmarkEnd w:id="36"/>
    </w:p>
    <w:p w14:paraId="4240441F" w14:textId="36DAF3DD" w:rsidR="000647DE" w:rsidRPr="0086062B" w:rsidRDefault="00A34014" w:rsidP="006B0FFF">
      <w:pPr>
        <w:pStyle w:val="Tekstpodstawowyzwciciem"/>
      </w:pPr>
      <w:r w:rsidRPr="0086062B">
        <w:t>Przebieg badań składał się z pewnych etapów następujących po sobie. Dane wykorzystane do</w:t>
      </w:r>
      <w:r w:rsidR="00FF35E1" w:rsidRPr="0086062B">
        <w:t xml:space="preserve"> badań były początkowo w stanie wymagającym</w:t>
      </w:r>
      <w:r w:rsidRPr="0086062B">
        <w:t xml:space="preserve"> obróbki i interpretacji co zostało wykonane przez program napisany w języku Java. </w:t>
      </w:r>
      <w:r w:rsidR="00DD0EBA" w:rsidRPr="0086062B">
        <w:t>Wygenerowany nowy zestaw danych bazujący na zbiorze początkowym</w:t>
      </w:r>
      <w:r w:rsidR="00B11961">
        <w:t>. Służący</w:t>
      </w:r>
      <w:r w:rsidR="00DD0EBA" w:rsidRPr="0086062B">
        <w:t xml:space="preserve"> jako zbiory treningowe i testowe dla algorytmów uczenia maszynowego, </w:t>
      </w:r>
      <w:r w:rsidR="00B11961" w:rsidRPr="0086062B">
        <w:t>będącym</w:t>
      </w:r>
      <w:r w:rsidR="00B11961">
        <w:t>i</w:t>
      </w:r>
      <w:r w:rsidR="00DD0EBA" w:rsidRPr="0086062B">
        <w:t xml:space="preserve"> przedmiotem badań w celu </w:t>
      </w:r>
      <w:r w:rsidR="00B11961">
        <w:t xml:space="preserve">określenia </w:t>
      </w:r>
      <w:r w:rsidR="00DD0EBA" w:rsidRPr="0086062B">
        <w:t>ich skuteczności przy przewidywaniu przyszłych ruchów cen rynków walutowych.</w:t>
      </w:r>
    </w:p>
    <w:p w14:paraId="7AED186D" w14:textId="0CC85C8A" w:rsidR="000647DE" w:rsidRPr="0086062B" w:rsidRDefault="009B4320" w:rsidP="009B4320">
      <w:pPr>
        <w:ind w:firstLine="0"/>
      </w:pPr>
      <w:r w:rsidRPr="0086062B">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86062B" w:rsidRDefault="00DD0EBA" w:rsidP="00DD0EBA">
      <w:pPr>
        <w:keepNext/>
      </w:pPr>
    </w:p>
    <w:p w14:paraId="67B7D20B" w14:textId="3938A09C" w:rsidR="00DD0EBA" w:rsidRPr="0086062B" w:rsidRDefault="00DD0EBA" w:rsidP="00DD0EBA">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w:t>
      </w:r>
      <w:r w:rsidR="004D2A88">
        <w:rPr>
          <w:color w:val="auto"/>
        </w:rPr>
        <w:fldChar w:fldCharType="end"/>
      </w:r>
      <w:r w:rsidRPr="0086062B">
        <w:rPr>
          <w:color w:val="auto"/>
        </w:rPr>
        <w:t xml:space="preserve"> Etapy pracy</w:t>
      </w:r>
      <w:r w:rsidRPr="0086062B">
        <w:rPr>
          <w:color w:val="auto"/>
        </w:rPr>
        <w:br/>
        <w:t>Źródło: Opracowanie własne</w:t>
      </w:r>
    </w:p>
    <w:p w14:paraId="708F6E70" w14:textId="263108EC" w:rsidR="00FB7451" w:rsidRPr="0086062B" w:rsidRDefault="00FB7451" w:rsidP="006B0FFF">
      <w:pPr>
        <w:pStyle w:val="Tekstpodstawowyzwciciem"/>
      </w:pPr>
      <w:r w:rsidRPr="0086062B">
        <w:t xml:space="preserve">Tak jak na powyższym rysunku etapów pracy (rys. 4.1) całość można podzielić na cztery etapy. Pierwszy to przygotowanie danych </w:t>
      </w:r>
      <w:r w:rsidR="00B11961" w:rsidRPr="0086062B">
        <w:t>treningowych,</w:t>
      </w:r>
      <w:r w:rsidRPr="0086062B">
        <w:t xml:space="preserve"> gdzie dostarczone do napisanego programu Java </w:t>
      </w:r>
      <w:r w:rsidR="009B4320" w:rsidRPr="0086062B">
        <w:t>początkowe</w:t>
      </w:r>
      <w:r w:rsidRPr="0086062B">
        <w:t xml:space="preserve"> dane treningowe są mapowane do odpowiednich obiektów a następnie wykonywane na nich są obliczenia wskaźników analizy technicznej, które </w:t>
      </w:r>
      <w:r w:rsidR="00B11961" w:rsidRPr="0086062B">
        <w:t>częściowo</w:t>
      </w:r>
      <w:r w:rsidRPr="0086062B">
        <w:t xml:space="preserve"> stanowią dane treningowe. Na podstawie wskaźników generowane są sygnały </w:t>
      </w:r>
      <w:r w:rsidR="00B11961" w:rsidRPr="0086062B">
        <w:t>uzupełniające</w:t>
      </w:r>
      <w:r w:rsidRPr="0086062B">
        <w:t xml:space="preserve"> dane treningowe. </w:t>
      </w:r>
      <w:r w:rsidR="00B11961" w:rsidRPr="0086062B">
        <w:t>Całość</w:t>
      </w:r>
      <w:r w:rsidRPr="0086062B">
        <w:t xml:space="preserve"> jest zbierana do jednego pliku csv. Kolejnym etapem jest budowa </w:t>
      </w:r>
      <w:r w:rsidR="00B11961" w:rsidRPr="0086062B">
        <w:t>modelu,</w:t>
      </w:r>
      <w:r w:rsidRPr="0086062B">
        <w:t xml:space="preserve"> gdzie wcześniej wygenerowany plik csv jest ładowany do programu weka</w:t>
      </w:r>
      <w:r w:rsidR="00B11961">
        <w:t>.</w:t>
      </w:r>
      <w:r w:rsidRPr="0086062B">
        <w:t xml:space="preserve"> </w:t>
      </w:r>
      <w:r w:rsidR="00B11961">
        <w:t>Tam</w:t>
      </w:r>
      <w:r w:rsidRPr="0086062B">
        <w:t xml:space="preserve"> za pomocą filtrów</w:t>
      </w:r>
      <w:r w:rsidR="000647DE" w:rsidRPr="0086062B">
        <w:t xml:space="preserve"> modyfikowany jest zbiór treningowy oraz generowany jest </w:t>
      </w:r>
      <w:r w:rsidR="000647DE" w:rsidRPr="0086062B">
        <w:lastRenderedPageBreak/>
        <w:t xml:space="preserve">model uczenia maszynowego. Następny etap to testowanie modelu które odbywa się zaraz po wygenerowaniu modelu. </w:t>
      </w:r>
      <w:r w:rsidR="009B4320" w:rsidRPr="0086062B">
        <w:t>Początkowy</w:t>
      </w:r>
      <w:r w:rsidR="000647DE" w:rsidRPr="0086062B">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w:t>
      </w:r>
      <w:r w:rsidR="00977E31">
        <w:t>ostatnim</w:t>
      </w:r>
      <w:r w:rsidR="000647DE" w:rsidRPr="0086062B">
        <w:t xml:space="preserve"> kroku badań.</w:t>
      </w:r>
    </w:p>
    <w:p w14:paraId="24FB213C" w14:textId="7FA4CD8E" w:rsidR="00631106" w:rsidRPr="0086062B" w:rsidRDefault="007E72FE" w:rsidP="00631106">
      <w:pPr>
        <w:pStyle w:val="Nagwek2"/>
      </w:pPr>
      <w:bookmarkStart w:id="38" w:name="_Toc490926739"/>
      <w:r w:rsidRPr="0086062B">
        <w:t>Omówienie użytych danych</w:t>
      </w:r>
      <w:bookmarkEnd w:id="38"/>
    </w:p>
    <w:p w14:paraId="706EB120" w14:textId="3895E1D9" w:rsidR="000647DE" w:rsidRPr="0086062B" w:rsidRDefault="00132B96" w:rsidP="006B0FFF">
      <w:pPr>
        <w:pStyle w:val="Tekstpodstawowyzwciciem"/>
      </w:pPr>
      <w:r w:rsidRPr="0086062B">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86062B">
        <w:t>transakcji</w:t>
      </w:r>
      <w:r w:rsidRPr="0086062B">
        <w:t xml:space="preserve"> dokonywanych </w:t>
      </w:r>
      <w:r w:rsidR="00AC1FA4" w:rsidRPr="0086062B">
        <w:t>właśnie</w:t>
      </w:r>
      <w:r w:rsidRPr="0086062B">
        <w:t xml:space="preserve"> w zakresie tej pary walut. Dostępne są dane od roku 2000 jednak ze względu na charakter </w:t>
      </w:r>
      <w:r w:rsidR="00AC1FA4" w:rsidRPr="0086062B">
        <w:t>badań,</w:t>
      </w:r>
      <w:r w:rsidRPr="0086062B">
        <w:t xml:space="preserve"> gdzie celem jest krótkoterminowa prognoza kierunku zmiany kursu walut wykorzystane zostały dane nowe pochodzące z stycznia roku 2017.</w:t>
      </w:r>
      <w:r w:rsidR="004670EF" w:rsidRPr="0086062B">
        <w:t xml:space="preserve"> Zestaw danych pochodzący z jednego miesiąca składa się z dokładnie takiej samej liczby </w:t>
      </w:r>
      <w:r w:rsidR="00AC1FA4" w:rsidRPr="0086062B">
        <w:t>plików,</w:t>
      </w:r>
      <w:r w:rsidR="004670EF" w:rsidRPr="0086062B">
        <w:t xml:space="preserve"> ile jest tygodni w danym miesiącu. Poniższe dane (rys. 4.2) jest to mała część danych pochodzących z pierwszego tygodnia stycznia 2017r. </w:t>
      </w:r>
      <w:r w:rsidR="00AC1FA4" w:rsidRPr="0086062B">
        <w:t>Pojedynczy</w:t>
      </w:r>
      <w:r w:rsidR="004670EF" w:rsidRPr="0086062B">
        <w:t xml:space="preserve"> plik posiada w tym przypadku ponad 353 tyś. wierszy, podobna liczba wierszy występuje w pozostałych plikach. Ilość wierszy zależy od ilości ruchów ceny w </w:t>
      </w:r>
      <w:r w:rsidR="00AC1FA4" w:rsidRPr="0086062B">
        <w:t>tygodniu,</w:t>
      </w:r>
      <w:r w:rsidR="004670EF" w:rsidRPr="0086062B">
        <w:t xml:space="preserve"> ponieważ każdy wiersz odpowiada </w:t>
      </w:r>
      <w:r w:rsidR="00AC1FA4" w:rsidRPr="0086062B">
        <w:t>pojedynczej</w:t>
      </w:r>
      <w:r w:rsidR="004670EF" w:rsidRPr="0086062B">
        <w:t xml:space="preserve"> zmianie w cenie pary walutowej.</w:t>
      </w:r>
    </w:p>
    <w:p w14:paraId="7954820B" w14:textId="77777777" w:rsidR="00132B96" w:rsidRPr="0086062B" w:rsidRDefault="00132B96" w:rsidP="00C83EC0">
      <w:pPr>
        <w:keepNext/>
        <w:ind w:left="9" w:hanging="9"/>
        <w:jc w:val="center"/>
      </w:pPr>
      <w:r w:rsidRPr="0086062B">
        <w:rPr>
          <w:noProof/>
        </w:rPr>
        <w:drawing>
          <wp:inline distT="0" distB="0" distL="0" distR="0" wp14:anchorId="063F30E3" wp14:editId="246E8EED">
            <wp:extent cx="4229100" cy="288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9975" cy="2890950"/>
                    </a:xfrm>
                    <a:prstGeom prst="rect">
                      <a:avLst/>
                    </a:prstGeom>
                  </pic:spPr>
                </pic:pic>
              </a:graphicData>
            </a:graphic>
          </wp:inline>
        </w:drawing>
      </w:r>
    </w:p>
    <w:p w14:paraId="6D1C3C21" w14:textId="672F7E6E" w:rsidR="00132B96" w:rsidRPr="0086062B" w:rsidRDefault="00132B96" w:rsidP="00132B96">
      <w:pPr>
        <w:pStyle w:val="Legenda"/>
        <w:ind w:left="576"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2</w:t>
      </w:r>
      <w:r w:rsidR="004D2A88">
        <w:rPr>
          <w:color w:val="auto"/>
        </w:rPr>
        <w:fldChar w:fldCharType="end"/>
      </w:r>
      <w:r w:rsidRPr="0086062B">
        <w:rPr>
          <w:color w:val="auto"/>
        </w:rPr>
        <w:t xml:space="preserve"> Przykład danych</w:t>
      </w:r>
      <w:r w:rsidRPr="0086062B">
        <w:rPr>
          <w:color w:val="auto"/>
        </w:rPr>
        <w:br/>
        <w:t xml:space="preserve">Źródło: </w:t>
      </w:r>
      <w:r w:rsidR="00AC1FA4" w:rsidRPr="0086062B">
        <w:rPr>
          <w:color w:val="auto"/>
        </w:rPr>
        <w:t>opracowanie</w:t>
      </w:r>
      <w:r w:rsidRPr="0086062B">
        <w:rPr>
          <w:color w:val="auto"/>
        </w:rPr>
        <w:t xml:space="preserve"> własne</w:t>
      </w:r>
    </w:p>
    <w:p w14:paraId="7D585042" w14:textId="048E87BD" w:rsidR="00132B96" w:rsidRPr="0086062B" w:rsidRDefault="00301F2A" w:rsidP="006B0FFF">
      <w:pPr>
        <w:pStyle w:val="Tekstpodstawowyzwciciem"/>
      </w:pPr>
      <w:r w:rsidRPr="0086062B">
        <w:lastRenderedPageBreak/>
        <w:t>Dane dostarczone są w formacie CSV</w:t>
      </w:r>
      <w:r w:rsidR="00CA7CC3" w:rsidRPr="0086062B">
        <w:t xml:space="preserve">, a szczegóły jakie przedstawia </w:t>
      </w:r>
      <w:r w:rsidR="00AC1FA4">
        <w:t>każdy</w:t>
      </w:r>
      <w:r w:rsidR="00CA7CC3" w:rsidRPr="0086062B">
        <w:t xml:space="preserve"> wiersz to id</w:t>
      </w:r>
      <w:r w:rsidR="00AC1FA4">
        <w:t>entyfikator</w:t>
      </w:r>
      <w:r w:rsidR="00CA7CC3" w:rsidRPr="0086062B">
        <w:t xml:space="preserve">, para </w:t>
      </w:r>
      <w:r w:rsidR="00AC1FA4" w:rsidRPr="0086062B">
        <w:t>walutowa</w:t>
      </w:r>
      <w:r w:rsidR="00CA7CC3" w:rsidRPr="0086062B">
        <w:t xml:space="preserve">, data zmiany ceny, cena kupna i cena sprzedaży. Podczas pracy z danymi nie wszystkie były istotne, wykorzystane zostały poszczególne kolumny odpowiadające za </w:t>
      </w:r>
      <w:r w:rsidR="00AC1FA4" w:rsidRPr="0086062B">
        <w:t>datę</w:t>
      </w:r>
      <w:r w:rsidR="00CA7CC3" w:rsidRPr="0086062B">
        <w:t xml:space="preserve"> zmiany ceny, rodzaj pary walutowej oraz cena kupna. </w:t>
      </w:r>
      <w:r w:rsidR="009B4320" w:rsidRPr="0086062B">
        <w:t xml:space="preserve">Jakość danych jest wysoka ze względu na </w:t>
      </w:r>
      <w:r w:rsidR="00AC1FA4" w:rsidRPr="0086062B">
        <w:t>to,</w:t>
      </w:r>
      <w:r w:rsidR="009B4320" w:rsidRPr="0086062B">
        <w:t xml:space="preserve"> że zanotowana jest każda minimalna zmiana ceny</w:t>
      </w:r>
      <w:r w:rsidR="00AC1FA4">
        <w:t>.</w:t>
      </w:r>
      <w:r w:rsidR="009B4320" w:rsidRPr="0086062B">
        <w:t xml:space="preserve"> </w:t>
      </w:r>
      <w:r w:rsidR="00AC1FA4">
        <w:t>N</w:t>
      </w:r>
      <w:r w:rsidR="009B4320" w:rsidRPr="0086062B">
        <w:t xml:space="preserve">ieraz jest to kilka wierszy </w:t>
      </w:r>
      <w:r w:rsidR="00AC1FA4" w:rsidRPr="0086062B">
        <w:t>dotyczących</w:t>
      </w:r>
      <w:r w:rsidR="009B4320" w:rsidRPr="0086062B">
        <w:t xml:space="preserve"> jednej sekundy.</w:t>
      </w:r>
    </w:p>
    <w:p w14:paraId="2411537A" w14:textId="03253558" w:rsidR="007E72FE" w:rsidRPr="0086062B" w:rsidRDefault="007E72FE" w:rsidP="007E72FE">
      <w:pPr>
        <w:pStyle w:val="Nagwek2"/>
      </w:pPr>
      <w:bookmarkStart w:id="39" w:name="_Toc490926740"/>
      <w:r w:rsidRPr="0086062B">
        <w:t xml:space="preserve">Omówienie procesu obróbki danych do </w:t>
      </w:r>
      <w:bookmarkEnd w:id="39"/>
      <w:r w:rsidR="00AC1FA4" w:rsidRPr="0086062B">
        <w:t>sygnałów</w:t>
      </w:r>
    </w:p>
    <w:p w14:paraId="496B4952" w14:textId="027E5E51" w:rsidR="00872EDF" w:rsidRPr="0086062B" w:rsidRDefault="005C29D8" w:rsidP="006B0FFF">
      <w:pPr>
        <w:pStyle w:val="Tekstpodstawowyzwciciem"/>
      </w:pPr>
      <w:r w:rsidRPr="0086062B">
        <w:t xml:space="preserve">Aby uzyskać odpowiednie dane do badań został napisany program w języku Java. </w:t>
      </w:r>
      <w:r w:rsidR="00872EDF" w:rsidRPr="0086062B">
        <w:t xml:space="preserve">Dane wejściowe wymagają specjalnej </w:t>
      </w:r>
      <w:r w:rsidRPr="0086062B">
        <w:t>konwersji</w:t>
      </w:r>
      <w:r w:rsidR="00872EDF" w:rsidRPr="0086062B">
        <w:t xml:space="preserve"> by pasowały do formatu użytego w bibliotece do analizy technicznej. Podrozdział przedstawia w jaki</w:t>
      </w:r>
      <w:r w:rsidRPr="0086062B">
        <w:t xml:space="preserve"> </w:t>
      </w:r>
      <w:r w:rsidR="00AC1FA4" w:rsidRPr="0086062B">
        <w:t xml:space="preserve">sposób </w:t>
      </w:r>
      <w:r w:rsidR="00AC1FA4">
        <w:t>aplikacja</w:t>
      </w:r>
      <w:r w:rsidR="00872EDF" w:rsidRPr="0086062B">
        <w:t xml:space="preserve"> z danych początkowych </w:t>
      </w:r>
      <w:r w:rsidR="00AC1FA4">
        <w:t>tworzy</w:t>
      </w:r>
      <w:r w:rsidR="00872EDF" w:rsidRPr="0086062B">
        <w:t xml:space="preserve"> świece japońskie, jak </w:t>
      </w:r>
      <w:r w:rsidR="00AC1FA4">
        <w:t xml:space="preserve">oblicza </w:t>
      </w:r>
      <w:r w:rsidR="00872EDF" w:rsidRPr="0086062B">
        <w:t xml:space="preserve">wartości wskaźników na podstawie świec oraz w jaki sposób na podstawie </w:t>
      </w:r>
      <w:r w:rsidR="00AC1FA4" w:rsidRPr="0086062B">
        <w:t>wskaźników</w:t>
      </w:r>
      <w:r w:rsidR="00872EDF" w:rsidRPr="0086062B">
        <w:t xml:space="preserve"> są </w:t>
      </w:r>
      <w:r w:rsidR="00AC1FA4">
        <w:t>generuje</w:t>
      </w:r>
      <w:r w:rsidR="00872EDF" w:rsidRPr="0086062B">
        <w:t xml:space="preserve"> sygnały.</w:t>
      </w:r>
      <w:r w:rsidR="004601DA" w:rsidRPr="0086062B">
        <w:t xml:space="preserve"> </w:t>
      </w:r>
    </w:p>
    <w:p w14:paraId="4630A299" w14:textId="08A52C89" w:rsidR="00892418" w:rsidRPr="0086062B" w:rsidRDefault="00892418" w:rsidP="00892418">
      <w:pPr>
        <w:pStyle w:val="Nagwek3"/>
      </w:pPr>
      <w:bookmarkStart w:id="40" w:name="_Toc490926741"/>
      <w:r w:rsidRPr="0086062B">
        <w:t>Tworzenie świec japońskich</w:t>
      </w:r>
      <w:bookmarkEnd w:id="40"/>
    </w:p>
    <w:p w14:paraId="78E47629" w14:textId="77E2D8AE" w:rsidR="00683846" w:rsidRPr="0086062B" w:rsidRDefault="00683846" w:rsidP="006B0FFF">
      <w:pPr>
        <w:pStyle w:val="Tekstpodstawowyzwciciem"/>
      </w:pPr>
      <w:r w:rsidRPr="0086062B">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3A7C9D9B" w:rsidR="00282AE2" w:rsidRPr="00683846" w:rsidRDefault="00282AE2"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3A7C9D9B" w:rsidR="00282AE2" w:rsidRPr="00683846" w:rsidRDefault="00282AE2" w:rsidP="00683846">
                      <w:pPr>
                        <w:pStyle w:val="Legenda"/>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p>
                  </w:txbxContent>
                </v:textbox>
                <w10:wrap type="topAndBottom"/>
              </v:shape>
            </w:pict>
          </mc:Fallback>
        </mc:AlternateContent>
      </w:r>
      <w:r w:rsidRPr="0086062B">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282AE2" w:rsidRDefault="00282AE2" w:rsidP="00683846">
                            <w:pPr>
                              <w:rPr>
                                <w:b/>
                              </w:rPr>
                            </w:pPr>
                            <w:r>
                              <w:rPr>
                                <w:b/>
                              </w:rPr>
                              <w:t xml:space="preserve">Jeżeli </w:t>
                            </w:r>
                            <w:r>
                              <w:t xml:space="preserve">wiersz należy do okresu </w:t>
                            </w:r>
                            <w:r>
                              <w:rPr>
                                <w:b/>
                              </w:rPr>
                              <w:t>to:</w:t>
                            </w:r>
                          </w:p>
                          <w:p w14:paraId="6B635F3E" w14:textId="403A099C" w:rsidR="00282AE2" w:rsidRDefault="00282AE2" w:rsidP="00683846">
                            <w:pPr>
                              <w:ind w:left="708" w:firstLine="0"/>
                            </w:pPr>
                            <w:r>
                              <w:t>Pobierz i porównaj jego parametry z parametrami świecy, gdy przekracza ekstrema świecy podmień wartość.</w:t>
                            </w:r>
                          </w:p>
                          <w:p w14:paraId="0D8F7074" w14:textId="21BAACBA" w:rsidR="00282AE2" w:rsidRDefault="00282AE2" w:rsidP="00683846">
                            <w:pPr>
                              <w:rPr>
                                <w:b/>
                              </w:rPr>
                            </w:pPr>
                            <w:r>
                              <w:rPr>
                                <w:b/>
                              </w:rPr>
                              <w:t>W przeciwnym razie:</w:t>
                            </w:r>
                          </w:p>
                          <w:p w14:paraId="0A139D89" w14:textId="6104FDDA" w:rsidR="00282AE2" w:rsidRDefault="00282AE2" w:rsidP="00683846">
                            <w:pPr>
                              <w:ind w:left="708" w:firstLine="0"/>
                            </w:pPr>
                            <w:r>
                              <w:t>Zapisz aktualną świecę, stwórz nową i przepisz wartości wiersza do świecy</w:t>
                            </w:r>
                          </w:p>
                          <w:p w14:paraId="178B8C62" w14:textId="45057985" w:rsidR="00282AE2" w:rsidRPr="00683846" w:rsidRDefault="00282AE2" w:rsidP="00683846">
                            <w:pPr>
                              <w:rPr>
                                <w:b/>
                              </w:rPr>
                            </w:pPr>
                            <w:r>
                              <w:rPr>
                                <w:b/>
                              </w:rPr>
                              <w:t xml:space="preserve">Koniec </w:t>
                            </w:r>
                          </w:p>
                          <w:p w14:paraId="16FC717F" w14:textId="77777777" w:rsidR="00282AE2" w:rsidRPr="00683846" w:rsidRDefault="00282AE2"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282AE2" w:rsidRDefault="00282AE2" w:rsidP="00683846">
                      <w:pPr>
                        <w:rPr>
                          <w:b/>
                        </w:rPr>
                      </w:pPr>
                      <w:r>
                        <w:rPr>
                          <w:b/>
                        </w:rPr>
                        <w:t xml:space="preserve">Jeżeli </w:t>
                      </w:r>
                      <w:r>
                        <w:t xml:space="preserve">wiersz należy do okresu </w:t>
                      </w:r>
                      <w:r>
                        <w:rPr>
                          <w:b/>
                        </w:rPr>
                        <w:t>to:</w:t>
                      </w:r>
                    </w:p>
                    <w:p w14:paraId="6B635F3E" w14:textId="403A099C" w:rsidR="00282AE2" w:rsidRDefault="00282AE2" w:rsidP="00683846">
                      <w:pPr>
                        <w:ind w:left="708" w:firstLine="0"/>
                      </w:pPr>
                      <w:r>
                        <w:t>Pobierz i porównaj jego parametry z parametrami świecy, gdy przekracza ekstrema świecy podmień wartość.</w:t>
                      </w:r>
                    </w:p>
                    <w:p w14:paraId="0D8F7074" w14:textId="21BAACBA" w:rsidR="00282AE2" w:rsidRDefault="00282AE2" w:rsidP="00683846">
                      <w:pPr>
                        <w:rPr>
                          <w:b/>
                        </w:rPr>
                      </w:pPr>
                      <w:r>
                        <w:rPr>
                          <w:b/>
                        </w:rPr>
                        <w:t>W przeciwnym razie:</w:t>
                      </w:r>
                    </w:p>
                    <w:p w14:paraId="0A139D89" w14:textId="6104FDDA" w:rsidR="00282AE2" w:rsidRDefault="00282AE2" w:rsidP="00683846">
                      <w:pPr>
                        <w:ind w:left="708" w:firstLine="0"/>
                      </w:pPr>
                      <w:r>
                        <w:t>Zapisz aktualną świecę, stwórz nową i przepisz wartości wiersza do świecy</w:t>
                      </w:r>
                    </w:p>
                    <w:p w14:paraId="178B8C62" w14:textId="45057985" w:rsidR="00282AE2" w:rsidRPr="00683846" w:rsidRDefault="00282AE2" w:rsidP="00683846">
                      <w:pPr>
                        <w:rPr>
                          <w:b/>
                        </w:rPr>
                      </w:pPr>
                      <w:r>
                        <w:rPr>
                          <w:b/>
                        </w:rPr>
                        <w:t xml:space="preserve">Koniec </w:t>
                      </w:r>
                    </w:p>
                    <w:p w14:paraId="16FC717F" w14:textId="77777777" w:rsidR="00282AE2" w:rsidRPr="00683846" w:rsidRDefault="00282AE2" w:rsidP="00683846">
                      <w:pPr>
                        <w:rPr>
                          <w:b/>
                        </w:rPr>
                      </w:pPr>
                    </w:p>
                  </w:txbxContent>
                </v:textbox>
                <w10:wrap type="topAndBottom"/>
              </v:rect>
            </w:pict>
          </mc:Fallback>
        </mc:AlternateContent>
      </w:r>
      <w:r w:rsidR="00AB73E7" w:rsidRPr="0086062B">
        <w:t xml:space="preserve">Wyżej przedstawione dane </w:t>
      </w:r>
      <w:r w:rsidR="00AC1FA4" w:rsidRPr="0086062B">
        <w:t>wejściowe,</w:t>
      </w:r>
      <w:r w:rsidR="00AB73E7" w:rsidRPr="0086062B">
        <w:t xml:space="preserve"> </w:t>
      </w:r>
      <w:r w:rsidR="00AC1FA4">
        <w:t>zanim zostaną zmienione</w:t>
      </w:r>
      <w:r w:rsidR="009D0D50" w:rsidRPr="0086062B">
        <w:t xml:space="preserve"> na świece japońskie </w:t>
      </w:r>
      <w:r w:rsidR="00AC1FA4">
        <w:t>muszą zostać najpierw czytane</w:t>
      </w:r>
      <w:r w:rsidR="0038726A" w:rsidRPr="0086062B">
        <w:t xml:space="preserve"> do listy obiektów StockRecord który reprezentuje </w:t>
      </w:r>
      <w:r w:rsidR="00AC1FA4" w:rsidRPr="0086062B">
        <w:t>pojedynczy</w:t>
      </w:r>
      <w:r w:rsidR="0038726A" w:rsidRPr="0086062B">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86062B">
        <w:t xml:space="preserve">, a jego wartości nadpisują odpowiednie ekstrema </w:t>
      </w:r>
      <w:r w:rsidR="00AC1FA4" w:rsidRPr="0086062B">
        <w:t>świecy,</w:t>
      </w:r>
      <w:r w:rsidRPr="0086062B">
        <w:t xml:space="preserve"> jeżeli je przekraczają</w:t>
      </w:r>
      <w:r w:rsidR="0038726A" w:rsidRPr="0086062B">
        <w:t xml:space="preserve">. </w:t>
      </w:r>
      <w:r w:rsidRPr="0086062B">
        <w:t>Gdy</w:t>
      </w:r>
      <w:r w:rsidR="0038726A" w:rsidRPr="0086062B">
        <w:t xml:space="preserve"> </w:t>
      </w:r>
      <w:r w:rsidR="0038726A" w:rsidRPr="0086062B">
        <w:lastRenderedPageBreak/>
        <w:t>pojawi się wiersz danych należący do kolejnego przedziału czasowego, aktualna świeca jest zapisywana i tworzona jest następna do której są zapisywane wiersza należące do kolejnego okresu.</w:t>
      </w:r>
      <w:r w:rsidR="004670EF" w:rsidRPr="0086062B">
        <w:t xml:space="preserve"> </w:t>
      </w:r>
    </w:p>
    <w:p w14:paraId="46395ED5" w14:textId="6440C454" w:rsidR="00892418" w:rsidRPr="0086062B" w:rsidRDefault="00BC4DF3" w:rsidP="00892418">
      <w:pPr>
        <w:pStyle w:val="Nagwek3"/>
      </w:pPr>
      <w:bookmarkStart w:id="41" w:name="_Toc490926742"/>
      <w:r w:rsidRPr="0086062B">
        <w:t>Generowanie sygnałó</w:t>
      </w:r>
      <w:r w:rsidR="00892418" w:rsidRPr="0086062B">
        <w:t>w</w:t>
      </w:r>
      <w:bookmarkEnd w:id="41"/>
    </w:p>
    <w:p w14:paraId="312C47E6" w14:textId="2320F59F" w:rsidR="00683846" w:rsidRPr="0086062B" w:rsidRDefault="00550AFA" w:rsidP="006B0FFF">
      <w:pPr>
        <w:pStyle w:val="Tekstpodstawowyzwciciem"/>
      </w:pPr>
      <w:r w:rsidRPr="0086062B">
        <w:t xml:space="preserve">Na podstawie otrzymanego zestawu świec japońskich tworzone są obiekty wskaźników które dla każdej </w:t>
      </w:r>
      <w:r w:rsidR="00BC4DF3" w:rsidRPr="0086062B">
        <w:t xml:space="preserve">świecy obliczają odpowiednią wartość liczbową. Obliczone wartości już same w sobie są istotnymi informacjami do oceny przyszłego kierunku ceny, niemniej </w:t>
      </w:r>
      <w:r w:rsidR="00AC1FA4" w:rsidRPr="0086062B">
        <w:t>jednak</w:t>
      </w:r>
      <w:r w:rsidR="00BC4DF3" w:rsidRPr="0086062B">
        <w:t xml:space="preserve"> na podstawie niektórych wskaźników generowane są dodatkowo sygnały kupna i sprzedaży. </w:t>
      </w:r>
    </w:p>
    <w:p w14:paraId="3F37E6E9" w14:textId="0714C051" w:rsidR="00DC7457" w:rsidRPr="0086062B" w:rsidRDefault="00DC7457" w:rsidP="00DC7457">
      <w:pPr>
        <w:pStyle w:val="Nagwek4"/>
      </w:pPr>
      <w:r w:rsidRPr="0086062B">
        <w:t>Sygnał RSI</w:t>
      </w:r>
    </w:p>
    <w:p w14:paraId="664AEFC0" w14:textId="1EF183EB" w:rsidR="00D057F6" w:rsidRPr="0086062B" w:rsidRDefault="00D057F6" w:rsidP="006B0FFF">
      <w:pPr>
        <w:pStyle w:val="Tekstpodstawowyzwciciem"/>
      </w:pPr>
      <w:r w:rsidRPr="0086062B">
        <w:t>Wskaźnik RSI może generować sygnał</w:t>
      </w:r>
      <w:r w:rsidR="00510D1B" w:rsidRPr="0086062B">
        <w:t xml:space="preserve"> </w:t>
      </w:r>
      <w:r w:rsidR="008D5BD5" w:rsidRPr="0086062B">
        <w:t>prawdopodobnego</w:t>
      </w:r>
      <w:r w:rsidR="0061779F" w:rsidRPr="0086062B">
        <w:t xml:space="preserve"> </w:t>
      </w:r>
      <w:r w:rsidR="008D5BD5" w:rsidRPr="0086062B">
        <w:t>spadku</w:t>
      </w:r>
      <w:r w:rsidR="0061779F" w:rsidRPr="0086062B">
        <w:t xml:space="preserve"> ceny</w:t>
      </w:r>
      <w:r w:rsidRPr="0086062B">
        <w:t xml:space="preserve"> reprezentowany przez </w:t>
      </w:r>
      <w:r w:rsidR="00AC1FA4">
        <w:t xml:space="preserve">liczbę </w:t>
      </w:r>
      <w:r w:rsidR="00DA15F5" w:rsidRPr="0086062B">
        <w:t>jeden</w:t>
      </w:r>
      <w:r w:rsidRPr="0086062B">
        <w:t xml:space="preserve"> oraz </w:t>
      </w:r>
      <w:r w:rsidR="008D5BD5" w:rsidRPr="0086062B">
        <w:t xml:space="preserve">wzrostu ceny </w:t>
      </w:r>
      <w:r w:rsidR="00DA15F5" w:rsidRPr="0086062B">
        <w:t xml:space="preserve">reprezentowany przez </w:t>
      </w:r>
      <w:r w:rsidR="00AC1FA4">
        <w:t xml:space="preserve">liczbę </w:t>
      </w:r>
      <w:r w:rsidR="00DA15F5" w:rsidRPr="0086062B">
        <w:t>minus jeden</w:t>
      </w:r>
      <w:r w:rsidR="00AC1FA4">
        <w:t>. Gdy</w:t>
      </w:r>
      <w:r w:rsidRPr="0086062B">
        <w:t xml:space="preserve"> wartość sygnały wynosi </w:t>
      </w:r>
      <w:r w:rsidR="00DA15F5" w:rsidRPr="0086062B">
        <w:t>zero</w:t>
      </w:r>
      <w:r w:rsidRPr="0086062B">
        <w:t xml:space="preserve"> </w:t>
      </w:r>
      <w:r w:rsidR="00AC1FA4">
        <w:t>oznaczą to informację</w:t>
      </w:r>
      <w:r w:rsidRPr="0086062B">
        <w:t xml:space="preserve"> o braku okazji do </w:t>
      </w:r>
      <w:r w:rsidR="008D5BD5" w:rsidRPr="0086062B">
        <w:t>decyzji</w:t>
      </w:r>
      <w:r w:rsidRPr="0086062B">
        <w:t>.</w:t>
      </w:r>
      <w:r w:rsidR="00133056" w:rsidRPr="0086062B">
        <w:t xml:space="preserve"> </w:t>
      </w:r>
      <w:r w:rsidR="00AC1FA4" w:rsidRPr="0086062B">
        <w:t>Zakładając,</w:t>
      </w:r>
      <w:r w:rsidR="00133056" w:rsidRPr="0086062B">
        <w:t xml:space="preserve"> że </w:t>
      </w:r>
      <w:r w:rsidR="00EB28B8" w:rsidRPr="0086062B">
        <w:t xml:space="preserve">wartość poziomu górnego wskaźnika RSI jest oznaczony jako </w:t>
      </w:r>
      <w:r w:rsidR="00EB28B8" w:rsidRPr="0086062B">
        <w:rPr>
          <w:b/>
          <w:i/>
        </w:rPr>
        <w:t>x</w:t>
      </w:r>
      <w:r w:rsidR="00EB28B8" w:rsidRPr="0086062B">
        <w:t xml:space="preserve"> a poziom dolny jako </w:t>
      </w:r>
      <w:r w:rsidR="00EB28B8" w:rsidRPr="0086062B">
        <w:rPr>
          <w:b/>
          <w:i/>
        </w:rPr>
        <w:t xml:space="preserve">y </w:t>
      </w:r>
      <w:r w:rsidR="00EB28B8" w:rsidRPr="0086062B">
        <w:t xml:space="preserve">i wartość wskaźnika RSI to </w:t>
      </w:r>
      <w:r w:rsidR="00EB28B8" w:rsidRPr="0086062B">
        <w:rPr>
          <w:b/>
          <w:i/>
        </w:rPr>
        <w:t xml:space="preserve">rsi </w:t>
      </w:r>
      <w:r w:rsidR="00EB28B8" w:rsidRPr="0086062B">
        <w:t xml:space="preserve">to generowany sygnał jest opisany następującymi </w:t>
      </w:r>
      <w:r w:rsidR="00AC1FA4" w:rsidRPr="0086062B">
        <w:t>równaniami</w:t>
      </w:r>
      <w:r w:rsidR="00EB28B8" w:rsidRPr="0086062B">
        <w:t>:</w:t>
      </w:r>
    </w:p>
    <w:p w14:paraId="3E673CDE" w14:textId="77777777" w:rsidR="00EB28B8" w:rsidRPr="0086062B" w:rsidRDefault="00805EEF"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p w14:paraId="756C07BC" w14:textId="61C07F81" w:rsidR="00EB28B8" w:rsidRPr="0086062B" w:rsidRDefault="00EB28B8" w:rsidP="00EB28B8">
      <w:pPr>
        <w:pStyle w:val="Legenda"/>
        <w:ind w:firstLine="0"/>
        <w:jc w:val="center"/>
        <w:rPr>
          <w:rFonts w:eastAsiaTheme="minorEastAsia"/>
          <w:color w:val="auto"/>
          <w:sz w:val="36"/>
          <w:szCs w:val="36"/>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4</w:t>
      </w:r>
      <w:r w:rsidR="004D2A88">
        <w:rPr>
          <w:color w:val="auto"/>
        </w:rPr>
        <w:fldChar w:fldCharType="end"/>
      </w:r>
      <w:r w:rsidRPr="0086062B">
        <w:rPr>
          <w:color w:val="auto"/>
        </w:rPr>
        <w:t xml:space="preserve"> Równania opisujące sygnał RSI</w:t>
      </w:r>
      <w:r w:rsidRPr="0086062B">
        <w:rPr>
          <w:color w:val="auto"/>
        </w:rPr>
        <w:br/>
      </w:r>
      <w:r w:rsidR="00AC1FA4" w:rsidRPr="0086062B">
        <w:rPr>
          <w:color w:val="auto"/>
        </w:rPr>
        <w:t>Źródło</w:t>
      </w:r>
      <w:r w:rsidRPr="0086062B">
        <w:rPr>
          <w:color w:val="auto"/>
        </w:rPr>
        <w:t>: opracowanie własne</w:t>
      </w:r>
    </w:p>
    <w:p w14:paraId="4EE67EAF" w14:textId="062133DE" w:rsidR="00EB28B8" w:rsidRPr="0086062B" w:rsidRDefault="00510D1B" w:rsidP="006B0FFF">
      <w:pPr>
        <w:pStyle w:val="Tekstpodstawowyzwciciem"/>
      </w:pPr>
      <w:r w:rsidRPr="0086062B">
        <w:t xml:space="preserve">Gdy wartość wskaźnika rsi jest wyższa niż poziom górny oznacza to wykupienie rynku i generowany jest sygnał </w:t>
      </w:r>
      <w:r w:rsidR="008D5BD5" w:rsidRPr="0086062B">
        <w:t xml:space="preserve">spadku </w:t>
      </w:r>
      <w:r w:rsidR="00AC1FA4">
        <w:t xml:space="preserve">ceny oznaczony jako </w:t>
      </w:r>
      <w:r w:rsidR="00DC7457" w:rsidRPr="0086062B">
        <w:t>jeden</w:t>
      </w:r>
      <w:r w:rsidRPr="0086062B">
        <w:t xml:space="preserve">, natomiast w odwrotnej </w:t>
      </w:r>
      <w:r w:rsidR="00AC1FA4" w:rsidRPr="0086062B">
        <w:t>sytuacji,</w:t>
      </w:r>
      <w:r w:rsidRPr="0086062B">
        <w:t xml:space="preserve"> gdy wartość wskaźnika rsi jest poniżej poziomu dolnego oznacza to wysprzedanie rynku i generowany jest sygnał </w:t>
      </w:r>
      <w:r w:rsidR="008D5BD5" w:rsidRPr="0086062B">
        <w:t>wzrostu ceny</w:t>
      </w:r>
      <w:r w:rsidRPr="0086062B">
        <w:t xml:space="preserve"> czyli </w:t>
      </w:r>
      <w:r w:rsidR="00DC7457" w:rsidRPr="0086062B">
        <w:t>minus jeden</w:t>
      </w:r>
      <w:r w:rsidRPr="0086062B">
        <w:t>. Natomiast gdy wskaźnik porusza się pomiędzy</w:t>
      </w:r>
      <w:r w:rsidR="00726055" w:rsidRPr="0086062B">
        <w:t xml:space="preserve"> poziomami generowany jest sygnał </w:t>
      </w:r>
      <w:r w:rsidR="00DC7457" w:rsidRPr="0086062B">
        <w:t>zero</w:t>
      </w:r>
      <w:r w:rsidR="00726055" w:rsidRPr="0086062B">
        <w:t xml:space="preserve"> będący informacją o braku okazji do decyzji.</w:t>
      </w:r>
    </w:p>
    <w:p w14:paraId="625263DD" w14:textId="707E86E9" w:rsidR="00D00231" w:rsidRPr="0086062B" w:rsidRDefault="00D00231" w:rsidP="00B84FA7">
      <w:pPr>
        <w:pStyle w:val="Tekstpodstawowyzwciciem"/>
      </w:pPr>
      <w:r w:rsidRPr="0086062B">
        <w:t>Dodatkowo możliwe było wygenerowanie skalowalnego sygnału RSI</w:t>
      </w:r>
      <w:r w:rsidR="00AC1FA4">
        <w:t>.</w:t>
      </w:r>
      <w:r w:rsidRPr="0086062B">
        <w:t xml:space="preserve"> </w:t>
      </w:r>
      <w:r w:rsidR="00AC1FA4">
        <w:t>Wymagane jest</w:t>
      </w:r>
      <w:r w:rsidRPr="0086062B">
        <w:t xml:space="preserve"> </w:t>
      </w:r>
      <w:r w:rsidR="00AC1FA4">
        <w:t>podanie</w:t>
      </w:r>
      <w:r w:rsidR="00AC1FA4" w:rsidRPr="00AC1FA4">
        <w:t xml:space="preserve"> </w:t>
      </w:r>
      <w:r w:rsidR="00AC1FA4" w:rsidRPr="0086062B">
        <w:t>dla wskaźnika</w:t>
      </w:r>
      <w:r w:rsidRPr="0086062B">
        <w:t xml:space="preserve"> </w:t>
      </w:r>
      <w:r w:rsidR="00AC1FA4" w:rsidRPr="0086062B">
        <w:t>parametru</w:t>
      </w:r>
      <w:r w:rsidR="00AC1FA4">
        <w:t xml:space="preserve"> oznaczającego</w:t>
      </w:r>
      <w:r w:rsidRPr="0086062B">
        <w:t xml:space="preserve"> </w:t>
      </w:r>
      <w:r w:rsidR="00E07448" w:rsidRPr="0086062B">
        <w:t>zwiększeni</w:t>
      </w:r>
      <w:r w:rsidR="00AC1FA4">
        <w:t>e</w:t>
      </w:r>
      <w:r w:rsidR="00E07448" w:rsidRPr="0086062B">
        <w:t xml:space="preserve"> progu</w:t>
      </w:r>
      <w:r w:rsidR="00AC1FA4">
        <w:t>. Na jego podstawie będzie</w:t>
      </w:r>
      <w:r w:rsidR="00AC1FA4" w:rsidRPr="00AC1FA4">
        <w:t xml:space="preserve"> </w:t>
      </w:r>
      <w:r w:rsidR="00AC1FA4" w:rsidRPr="0086062B">
        <w:t>on</w:t>
      </w:r>
      <w:r w:rsidRPr="0086062B">
        <w:t xml:space="preserve"> generował </w:t>
      </w:r>
      <w:r w:rsidR="00AC1FA4" w:rsidRPr="0086062B">
        <w:t>sygnał</w:t>
      </w:r>
      <w:r w:rsidRPr="0086062B">
        <w:t xml:space="preserve"> zwiększając lub zmniejszając wartość </w:t>
      </w:r>
      <w:r w:rsidR="00AC1FA4">
        <w:t>liczbową</w:t>
      </w:r>
      <w:r w:rsidRPr="0086062B">
        <w:t xml:space="preserve"> wraz z przekroczeniem kolejnych </w:t>
      </w:r>
      <w:r w:rsidR="00AC1FA4">
        <w:t xml:space="preserve">progów określonych przez </w:t>
      </w:r>
      <w:r w:rsidR="00F27DB9">
        <w:t>pięciostopniową</w:t>
      </w:r>
      <w:r w:rsidR="00E07448" w:rsidRPr="0086062B">
        <w:t xml:space="preserve"> skalę. Podanie parametru zwiększenia progu o wartości 0.2 powoduje generowanie sygnałów o wyższej wartości po przekroczeniu kolejnego progu zwiększonego bądź </w:t>
      </w:r>
      <w:r w:rsidR="00F27DB9" w:rsidRPr="0086062B">
        <w:t>zmniejszonego</w:t>
      </w:r>
      <w:r w:rsidR="00E07448" w:rsidRPr="0086062B">
        <w:t xml:space="preserve"> o dodatkowo 20% bazowej wartości określonego ekstremum w </w:t>
      </w:r>
      <w:r w:rsidR="00F27DB9" w:rsidRPr="0086062B">
        <w:t>wskaźniku</w:t>
      </w:r>
      <w:r w:rsidR="00E07448" w:rsidRPr="0086062B">
        <w:t>.</w:t>
      </w:r>
    </w:p>
    <w:p w14:paraId="572D0B7D" w14:textId="4F498355" w:rsidR="00DC7457" w:rsidRPr="0086062B" w:rsidRDefault="00DC7457" w:rsidP="00DC7457">
      <w:pPr>
        <w:pStyle w:val="Nagwek4"/>
      </w:pPr>
      <w:r w:rsidRPr="0086062B">
        <w:lastRenderedPageBreak/>
        <w:t>Sygnał CCI</w:t>
      </w:r>
    </w:p>
    <w:p w14:paraId="06DE9995" w14:textId="1D7F6E10" w:rsidR="00DC7457" w:rsidRPr="0086062B" w:rsidRDefault="00DA15F5" w:rsidP="006B0FFF">
      <w:pPr>
        <w:pStyle w:val="Tekstpodstawowyzwciciem"/>
      </w:pPr>
      <w:r w:rsidRPr="0086062B">
        <w:t xml:space="preserve">Kolejny wskaźnik generujący sygnały to CCI w którym generowanie sygnału </w:t>
      </w:r>
      <w:r w:rsidR="00F27DB9" w:rsidRPr="0086062B">
        <w:t>działa</w:t>
      </w:r>
      <w:r w:rsidRPr="0086062B">
        <w:t xml:space="preserve"> podobnie jak w powyższym RSI. Możliwe jest </w:t>
      </w:r>
      <w:r w:rsidR="00F27DB9" w:rsidRPr="0086062B">
        <w:t>wygenerowanie</w:t>
      </w:r>
      <w:r w:rsidRPr="0086062B">
        <w:t xml:space="preserve"> trzech sygnał</w:t>
      </w:r>
      <w:r w:rsidR="00DC7457" w:rsidRPr="0086062B">
        <w:t>ó</w:t>
      </w:r>
      <w:r w:rsidRPr="0086062B">
        <w:t xml:space="preserve">w. Sygnał oznaczony jako jeden oznacza </w:t>
      </w:r>
      <w:r w:rsidR="00DC7457" w:rsidRPr="0086062B">
        <w:t xml:space="preserve">sygnał do </w:t>
      </w:r>
      <w:r w:rsidR="008D5BD5" w:rsidRPr="0086062B">
        <w:t>spadku ceny</w:t>
      </w:r>
      <w:r w:rsidR="00DC7457" w:rsidRPr="0086062B">
        <w:t xml:space="preserve">, minus jeden to sygnał </w:t>
      </w:r>
      <w:r w:rsidR="008D5BD5" w:rsidRPr="0086062B">
        <w:t>wzrostu ceny</w:t>
      </w:r>
      <w:r w:rsidR="00DC7457" w:rsidRPr="0086062B">
        <w:t xml:space="preserve"> zero to brak sygnału.  </w:t>
      </w:r>
    </w:p>
    <w:p w14:paraId="152ED867" w14:textId="77777777" w:rsidR="00DC7457" w:rsidRPr="0086062B" w:rsidRDefault="00805EEF" w:rsidP="00DC7457">
      <w:pPr>
        <w:pStyle w:val="Legenda"/>
        <w:rPr>
          <w:rFonts w:eastAsiaTheme="minorEastAsia"/>
          <w:i w:val="0"/>
          <w:color w:val="auto"/>
          <w:sz w:val="36"/>
          <w:szCs w:val="36"/>
        </w:rPr>
      </w:pPr>
      <m:oMathPara>
        <m:oMathParaPr>
          <m:jc m:val="center"/>
        </m:oMathParaPr>
        <m:oMath>
          <m:d>
            <m:dPr>
              <m:begChr m:val="{"/>
              <m:endChr m:val=""/>
              <m:ctrlPr>
                <w:rPr>
                  <w:rFonts w:ascii="Cambria Math" w:hAnsi="Cambria Math"/>
                  <w:i w:val="0"/>
                  <w:color w:val="auto"/>
                  <w:sz w:val="36"/>
                  <w:szCs w:val="36"/>
                </w:rPr>
              </m:ctrlPr>
            </m:dPr>
            <m:e>
              <m:eqArr>
                <m:eqArrPr>
                  <m:ctrlPr>
                    <w:rPr>
                      <w:rFonts w:ascii="Cambria Math" w:hAnsi="Cambria Math"/>
                      <w:i w:val="0"/>
                      <w:color w:val="auto"/>
                      <w:sz w:val="36"/>
                      <w:szCs w:val="36"/>
                    </w:rPr>
                  </m:ctrlPr>
                </m:eqArrPr>
                <m:e>
                  <m:r>
                    <w:rPr>
                      <w:rFonts w:ascii="Cambria Math" w:hAnsi="Cambria Math"/>
                      <w:color w:val="auto"/>
                      <w:sz w:val="36"/>
                      <w:szCs w:val="36"/>
                    </w:rPr>
                    <m:t xml:space="preserve">1=cci&gt;x </m:t>
                  </m:r>
                </m:e>
                <m:e>
                  <m:r>
                    <w:rPr>
                      <w:rFonts w:ascii="Cambria Math" w:hAnsi="Cambria Math"/>
                      <w:color w:val="auto"/>
                      <w:sz w:val="36"/>
                      <w:szCs w:val="36"/>
                    </w:rPr>
                    <m:t>0=x</m:t>
                  </m:r>
                  <m:r>
                    <m:rPr>
                      <m:aln/>
                    </m:rPr>
                    <w:rPr>
                      <w:rFonts w:ascii="Cambria Math" w:hAnsi="Cambria Math"/>
                      <w:color w:val="auto"/>
                      <w:sz w:val="36"/>
                      <w:szCs w:val="36"/>
                    </w:rPr>
                    <m:t>&lt;cci&lt;y</m:t>
                  </m:r>
                </m:e>
                <m:e>
                  <m:r>
                    <w:rPr>
                      <w:rFonts w:ascii="Cambria Math" w:hAnsi="Cambria Math"/>
                      <w:color w:val="auto"/>
                      <w:sz w:val="36"/>
                      <w:szCs w:val="36"/>
                    </w:rPr>
                    <m:t>-1=cci&lt;y</m:t>
                  </m:r>
                </m:e>
              </m:eqArr>
            </m:e>
          </m:d>
        </m:oMath>
      </m:oMathPara>
    </w:p>
    <w:p w14:paraId="20101537" w14:textId="465314B4" w:rsidR="00DC7457" w:rsidRPr="0086062B" w:rsidRDefault="00DC7457" w:rsidP="00DC7457">
      <w:pPr>
        <w:pStyle w:val="Legenda"/>
        <w:ind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5</w:t>
      </w:r>
      <w:r w:rsidR="004D2A88">
        <w:rPr>
          <w:color w:val="auto"/>
        </w:rPr>
        <w:fldChar w:fldCharType="end"/>
      </w:r>
      <w:r w:rsidRPr="0086062B">
        <w:rPr>
          <w:color w:val="auto"/>
        </w:rPr>
        <w:t xml:space="preserve"> Równania opisujące sygnał CCI</w:t>
      </w:r>
      <w:r w:rsidRPr="0086062B">
        <w:rPr>
          <w:color w:val="auto"/>
        </w:rPr>
        <w:br/>
        <w:t>Źródło: opracowanie własne</w:t>
      </w:r>
    </w:p>
    <w:p w14:paraId="319E7405" w14:textId="77777777" w:rsidR="00DC7457" w:rsidRPr="0086062B" w:rsidRDefault="00DC7457" w:rsidP="00683846">
      <w:pPr>
        <w:rPr>
          <w:szCs w:val="24"/>
        </w:rPr>
      </w:pPr>
    </w:p>
    <w:p w14:paraId="6A5B0A30" w14:textId="4031090C" w:rsidR="00550AFA" w:rsidRPr="0086062B" w:rsidRDefault="00DC7457" w:rsidP="006B0FFF">
      <w:pPr>
        <w:pStyle w:val="Tekstpodstawowyzwciciem"/>
      </w:pPr>
      <w:r w:rsidRPr="0086062B">
        <w:t xml:space="preserve">W CCI również występują poziomy górny i dolny na podstawie których generowane są sygnały. Gdy wartość wskaźnika oznaczona jako </w:t>
      </w:r>
      <w:r w:rsidRPr="0086062B">
        <w:rPr>
          <w:b/>
          <w:i/>
        </w:rPr>
        <w:t xml:space="preserve">cci </w:t>
      </w:r>
      <w:r w:rsidR="00F27DB9" w:rsidRPr="0086062B">
        <w:t>przekracza</w:t>
      </w:r>
      <w:r w:rsidRPr="0086062B">
        <w:t xml:space="preserve"> poziom górny oznaczony jako</w:t>
      </w:r>
      <w:r w:rsidRPr="0086062B">
        <w:rPr>
          <w:b/>
          <w:i/>
        </w:rPr>
        <w:t xml:space="preserve"> x</w:t>
      </w:r>
      <w:r w:rsidRPr="0086062B">
        <w:t xml:space="preserve"> generowana jest </w:t>
      </w:r>
      <w:r w:rsidR="00F27DB9">
        <w:t>jedynka</w:t>
      </w:r>
      <w:r w:rsidRPr="0086062B">
        <w:t xml:space="preserve"> czyli sygnał </w:t>
      </w:r>
      <w:r w:rsidR="008D5BD5" w:rsidRPr="0086062B">
        <w:t>spadku ceny</w:t>
      </w:r>
      <w:r w:rsidRPr="0086062B">
        <w:t xml:space="preserve">, w odwrotnej sytuacji gdy </w:t>
      </w:r>
      <w:r w:rsidRPr="0086062B">
        <w:rPr>
          <w:b/>
          <w:i/>
        </w:rPr>
        <w:t xml:space="preserve">cci </w:t>
      </w:r>
      <w:r w:rsidR="00F27DB9" w:rsidRPr="0086062B">
        <w:t>przekracza</w:t>
      </w:r>
      <w:r w:rsidRPr="0086062B">
        <w:t xml:space="preserve"> poziom dolny oznaczony jako </w:t>
      </w:r>
      <w:r w:rsidRPr="0086062B">
        <w:rPr>
          <w:b/>
          <w:i/>
        </w:rPr>
        <w:t>y</w:t>
      </w:r>
      <w:r w:rsidRPr="0086062B">
        <w:t xml:space="preserve"> oznacza to sygnał </w:t>
      </w:r>
      <w:r w:rsidR="008D5BD5" w:rsidRPr="0086062B">
        <w:t>wzrostu ceny</w:t>
      </w:r>
      <w:r w:rsidRPr="0086062B">
        <w:t xml:space="preserve"> czyli minus </w:t>
      </w:r>
      <w:r w:rsidR="00F27DB9">
        <w:t>jeden</w:t>
      </w:r>
      <w:r w:rsidRPr="0086062B">
        <w:t>, w przypadku gdy wartość wskaźnika porusza się miedzy poziomam</w:t>
      </w:r>
      <w:r w:rsidR="008D5BD5" w:rsidRPr="0086062B">
        <w:t>i</w:t>
      </w:r>
      <w:r w:rsidRPr="0086062B">
        <w:t xml:space="preserve"> generowane jest zero jako brak sygnału.</w:t>
      </w:r>
    </w:p>
    <w:p w14:paraId="2C28C2F4" w14:textId="5A8EF455" w:rsidR="00B84FA7" w:rsidRPr="0086062B" w:rsidRDefault="00E07448" w:rsidP="00B84FA7">
      <w:pPr>
        <w:pStyle w:val="Tekstpodstawowyzwciciem"/>
      </w:pPr>
      <w:r w:rsidRPr="0086062B">
        <w:t xml:space="preserve">Podobnie jak w RSI możliwe było wygenerowanie skalowalnego sygnału CCI który po podaniu </w:t>
      </w:r>
      <w:r w:rsidR="00F27DB9" w:rsidRPr="0086062B">
        <w:t>parametru</w:t>
      </w:r>
      <w:r w:rsidRPr="0086062B">
        <w:t xml:space="preserve"> zwiększenia progu dla wskaźnika generował </w:t>
      </w:r>
      <w:r w:rsidR="00F27DB9">
        <w:t xml:space="preserve">będzie </w:t>
      </w:r>
      <w:r w:rsidR="00F27DB9" w:rsidRPr="0086062B">
        <w:t>sygnał</w:t>
      </w:r>
      <w:r w:rsidRPr="0086062B">
        <w:t xml:space="preserve"> zwiększając lub zmniejszając </w:t>
      </w:r>
      <w:r w:rsidR="00F27DB9">
        <w:t xml:space="preserve">jego </w:t>
      </w:r>
      <w:r w:rsidRPr="0086062B">
        <w:t>wartość wraz z przekroczeniem kolejnych progów określonyc</w:t>
      </w:r>
      <w:r w:rsidR="00B84FA7">
        <w:t xml:space="preserve">h przez pięciostopniową skalę. </w:t>
      </w:r>
    </w:p>
    <w:p w14:paraId="793F67F8" w14:textId="6D1991AB" w:rsidR="00DC7457" w:rsidRPr="0086062B" w:rsidRDefault="00DC7457" w:rsidP="00DC7457">
      <w:pPr>
        <w:pStyle w:val="Nagwek4"/>
      </w:pPr>
      <w:r w:rsidRPr="0086062B">
        <w:t xml:space="preserve">Sygnał </w:t>
      </w:r>
      <w:r w:rsidR="008D5BD5" w:rsidRPr="0086062B">
        <w:t>Wstęg Bollgingera</w:t>
      </w:r>
    </w:p>
    <w:p w14:paraId="573DB708" w14:textId="0D173469" w:rsidR="00DC7457" w:rsidRPr="0086062B" w:rsidRDefault="0061779F" w:rsidP="006B0FFF">
      <w:pPr>
        <w:pStyle w:val="Tekstpodstawowyzwciciem"/>
      </w:pPr>
      <w:r w:rsidRPr="0086062B">
        <w:t xml:space="preserve">Na podstawie wskaźnika </w:t>
      </w:r>
      <w:r w:rsidR="008D5BD5" w:rsidRPr="0086062B">
        <w:t>wstęg Bollingera</w:t>
      </w:r>
      <w:r w:rsidRPr="0086062B">
        <w:t xml:space="preserve"> również generowane są sygnały. Reprezentacja podobna jest jak w poprzednich. Generowane są trzy sygnały: jeden, minus </w:t>
      </w:r>
      <w:r w:rsidR="000C271F" w:rsidRPr="0086062B">
        <w:t>jeden,</w:t>
      </w:r>
      <w:r w:rsidRPr="0086062B">
        <w:t xml:space="preserve"> zero. </w:t>
      </w:r>
      <w:r w:rsidR="008D5BD5" w:rsidRPr="0086062B">
        <w:t xml:space="preserve">Wskaźnik składa się z </w:t>
      </w:r>
      <w:r w:rsidR="000C271F" w:rsidRPr="0086062B">
        <w:t>linii</w:t>
      </w:r>
      <w:r w:rsidR="008D5BD5" w:rsidRPr="0086062B">
        <w:t xml:space="preserve"> górnej i dolnej które śledzą ruch ceny. Gdy wartość ceny przekroczy wartość wskaźnika wstęgi górnej generowany jest sygnał </w:t>
      </w:r>
      <w:r w:rsidR="000C271F" w:rsidRPr="0086062B">
        <w:t>jeden,</w:t>
      </w:r>
      <w:r w:rsidR="008D5BD5" w:rsidRPr="0086062B">
        <w:t xml:space="preserve"> czyli sygnał spadku ceny</w:t>
      </w:r>
      <w:r w:rsidR="000C271F">
        <w:t>. W</w:t>
      </w:r>
      <w:r w:rsidR="008D5BD5" w:rsidRPr="0086062B">
        <w:t xml:space="preserve"> przeciwnym </w:t>
      </w:r>
      <w:r w:rsidR="000C271F" w:rsidRPr="0086062B">
        <w:t>wypadku,</w:t>
      </w:r>
      <w:r w:rsidR="008D5BD5" w:rsidRPr="0086062B">
        <w:t xml:space="preserve"> gdy wartość ceny przekroczy dolną wstęgę generowany jest sygnał minus jeden </w:t>
      </w:r>
      <w:r w:rsidR="000C271F" w:rsidRPr="0086062B">
        <w:t>sygnalizujący</w:t>
      </w:r>
      <w:r w:rsidR="008D5BD5" w:rsidRPr="0086062B">
        <w:t xml:space="preserve"> wzrost ceny. Gdy </w:t>
      </w:r>
      <w:r w:rsidR="000C271F">
        <w:t>cena</w:t>
      </w:r>
      <w:r w:rsidR="008D5BD5" w:rsidRPr="0086062B">
        <w:t xml:space="preserve"> porusza się pomiędzy wstęgami generowane jest 0 jako brak sygnału. Metodę generowania sygnału można opisać następującym układem równań, gdzie </w:t>
      </w:r>
      <w:r w:rsidR="008D5BD5" w:rsidRPr="0086062B">
        <w:rPr>
          <w:b/>
          <w:i/>
        </w:rPr>
        <w:t xml:space="preserve">p </w:t>
      </w:r>
      <w:r w:rsidR="008D5BD5" w:rsidRPr="0086062B">
        <w:t xml:space="preserve">wyraża wartość ceny, </w:t>
      </w:r>
      <w:r w:rsidR="008D5BD5" w:rsidRPr="0086062B">
        <w:rPr>
          <w:b/>
          <w:i/>
        </w:rPr>
        <w:t>bbu</w:t>
      </w:r>
      <w:r w:rsidR="008D5BD5" w:rsidRPr="0086062B">
        <w:t xml:space="preserve"> wartość górnej wstęgi </w:t>
      </w:r>
      <w:r w:rsidR="000C271F">
        <w:t>B</w:t>
      </w:r>
      <w:r w:rsidR="008D5BD5" w:rsidRPr="0086062B">
        <w:t xml:space="preserve">ollingera a </w:t>
      </w:r>
      <w:r w:rsidR="008D5BD5" w:rsidRPr="0086062B">
        <w:rPr>
          <w:b/>
          <w:i/>
        </w:rPr>
        <w:t>bbd</w:t>
      </w:r>
      <w:r w:rsidR="008D5BD5" w:rsidRPr="0086062B">
        <w:t xml:space="preserve"> wartość dolnej wstęgi </w:t>
      </w:r>
      <w:r w:rsidR="000C271F">
        <w:t>B</w:t>
      </w:r>
      <w:r w:rsidR="008D5BD5" w:rsidRPr="0086062B">
        <w:t>ollingera.</w:t>
      </w:r>
    </w:p>
    <w:p w14:paraId="514BC64D" w14:textId="5BE99100" w:rsidR="008D5BD5" w:rsidRPr="0086062B" w:rsidRDefault="00805EEF" w:rsidP="006B0FFF">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138C64F6" w14:textId="56455B8C" w:rsidR="00E31255" w:rsidRPr="0086062B" w:rsidRDefault="008D5BD5" w:rsidP="00E31255">
      <w:pPr>
        <w:pStyle w:val="Nagwek3"/>
      </w:pPr>
      <w:bookmarkStart w:id="42" w:name="_Toc490926743"/>
      <w:r w:rsidRPr="0086062B">
        <w:lastRenderedPageBreak/>
        <w:t>Wygenerowane dane</w:t>
      </w:r>
      <w:bookmarkEnd w:id="42"/>
    </w:p>
    <w:p w14:paraId="2C772D94" w14:textId="7E9C42AA" w:rsidR="00593367" w:rsidRPr="0086062B" w:rsidRDefault="00593367" w:rsidP="006B0FFF">
      <w:pPr>
        <w:pStyle w:val="Tekstpodstawowyzwciciem"/>
      </w:pPr>
      <w:r w:rsidRPr="0086062B">
        <w:t xml:space="preserve">Dane wygenerowane przez </w:t>
      </w:r>
      <w:r w:rsidR="0071292E" w:rsidRPr="0086062B">
        <w:t>aplikację</w:t>
      </w:r>
      <w:r w:rsidRPr="0086062B">
        <w:t xml:space="preserve"> stworzoną na potrzeby badań składają </w:t>
      </w:r>
      <w:r w:rsidR="0071292E" w:rsidRPr="0086062B">
        <w:t>się z</w:t>
      </w:r>
      <w:r w:rsidRPr="0086062B">
        <w:t xml:space="preserve"> wielu elementów takich jak cechy świecy, wartości wskaźników i sygnały. Z miesięcznego zestawu ruchów ceny który zawierał ponad 350 tysięcy wierszy, po zamianie na świece zostało ponad 35 tysięcy wierszy które stanowią dane </w:t>
      </w:r>
      <w:r w:rsidR="0071292E">
        <w:t>wyjściowe aplikacji generującej.</w:t>
      </w:r>
      <w:r w:rsidRPr="0086062B">
        <w:t xml:space="preserve"> </w:t>
      </w:r>
      <w:r w:rsidR="0071292E">
        <w:t>B</w:t>
      </w:r>
      <w:r w:rsidRPr="0086062B">
        <w:t xml:space="preserve">ędą służyły jako zbiór </w:t>
      </w:r>
      <w:r w:rsidR="0071292E" w:rsidRPr="0086062B">
        <w:t>wejściowy</w:t>
      </w:r>
      <w:r w:rsidRPr="0086062B">
        <w:t xml:space="preserve"> dla algorytmu uczenia maszynowego.</w:t>
      </w:r>
    </w:p>
    <w:p w14:paraId="309236FD" w14:textId="2C02DC5F" w:rsidR="001E77C5" w:rsidRPr="0086062B" w:rsidRDefault="00593367" w:rsidP="006B0FFF">
      <w:pPr>
        <w:pStyle w:val="Tekstpodstawowy"/>
      </w:pPr>
      <w:r w:rsidRPr="0086062B">
        <w:t>Dane wyjściowe jakie otrzymywane są po analizach to:</w:t>
      </w:r>
    </w:p>
    <w:p w14:paraId="6D8634C7" w14:textId="62B38C3F" w:rsidR="00593367" w:rsidRPr="0086062B" w:rsidRDefault="009E2D56" w:rsidP="00593367">
      <w:pPr>
        <w:pStyle w:val="Akapitzlist"/>
        <w:numPr>
          <w:ilvl w:val="0"/>
          <w:numId w:val="24"/>
        </w:numPr>
      </w:pPr>
      <w:r w:rsidRPr="0086062B">
        <w:t>Candle body - wartość</w:t>
      </w:r>
      <w:r w:rsidR="00593367" w:rsidRPr="0086062B">
        <w:t xml:space="preserve"> ciała świecy</w:t>
      </w:r>
      <w:r w:rsidRPr="0086062B">
        <w:t>,</w:t>
      </w:r>
    </w:p>
    <w:p w14:paraId="3C4C7FB0" w14:textId="4D3D5764" w:rsidR="00593367" w:rsidRPr="0086062B" w:rsidRDefault="009E2D56" w:rsidP="00593367">
      <w:pPr>
        <w:pStyle w:val="Akapitzlist"/>
        <w:numPr>
          <w:ilvl w:val="0"/>
          <w:numId w:val="24"/>
        </w:numPr>
      </w:pPr>
      <w:r w:rsidRPr="0086062B">
        <w:t xml:space="preserve">Upper shadow - wartość </w:t>
      </w:r>
      <w:r w:rsidR="0071292E" w:rsidRPr="0086062B">
        <w:t>cienia</w:t>
      </w:r>
      <w:r w:rsidRPr="0086062B">
        <w:t xml:space="preserve"> górnego,</w:t>
      </w:r>
    </w:p>
    <w:p w14:paraId="5549D773" w14:textId="77777777" w:rsidR="0044081D" w:rsidRDefault="009E2D56" w:rsidP="0044081D">
      <w:pPr>
        <w:pStyle w:val="Akapitzlist"/>
        <w:numPr>
          <w:ilvl w:val="0"/>
          <w:numId w:val="24"/>
        </w:numPr>
      </w:pPr>
      <w:r w:rsidRPr="0086062B">
        <w:t>Lower shadow - wartość cienia dolnego,</w:t>
      </w:r>
    </w:p>
    <w:p w14:paraId="0CEFF790" w14:textId="0036E708" w:rsidR="0044081D" w:rsidRPr="0044081D" w:rsidRDefault="009E2D56" w:rsidP="0044081D">
      <w:pPr>
        <w:pStyle w:val="Akapitzlist"/>
        <w:numPr>
          <w:ilvl w:val="0"/>
          <w:numId w:val="24"/>
        </w:numPr>
      </w:pPr>
      <w:r w:rsidRPr="0086062B">
        <w:t>Is Bullish – czy świeca jest wzrostowa, jest to j</w:t>
      </w:r>
      <w:r w:rsidR="0071292E">
        <w:t>ednocz</w:t>
      </w:r>
      <w:r w:rsidRPr="0086062B">
        <w:t>esna informacja czy świeca jest spadkowa tj. świeca wzrostowa nie może być spadkową,</w:t>
      </w:r>
      <w:r w:rsidR="0044081D" w:rsidRPr="0044081D">
        <w:rPr>
          <w:noProof/>
          <w:color w:val="FF0000"/>
        </w:rPr>
        <w:t xml:space="preserve"> </w:t>
      </w:r>
    </w:p>
    <w:p w14:paraId="10E6ACC5" w14:textId="77777777" w:rsidR="0044081D" w:rsidRPr="0086062B" w:rsidRDefault="0044081D" w:rsidP="0044081D">
      <w:pPr>
        <w:pStyle w:val="Akapitzlist"/>
        <w:numPr>
          <w:ilvl w:val="0"/>
          <w:numId w:val="24"/>
        </w:numPr>
      </w:pPr>
      <w:r w:rsidRPr="0086062B">
        <w:t xml:space="preserve">BB Break Scaled – przebicie wstęgi </w:t>
      </w:r>
      <w:r>
        <w:t>B</w:t>
      </w:r>
      <w:r w:rsidRPr="0086062B">
        <w:t>ollingera skalowane w zależności od wielkości świecy ponad wstęgą. Skala reprezentuje wartości od -5 do 5,</w:t>
      </w:r>
    </w:p>
    <w:p w14:paraId="70D82EFF" w14:textId="557537F1" w:rsidR="00F97AB1" w:rsidRPr="0079351A" w:rsidRDefault="0044081D" w:rsidP="0044081D">
      <w:pPr>
        <w:pStyle w:val="Akapitzlist"/>
        <w:ind w:firstLine="0"/>
        <w:jc w:val="center"/>
        <w:rPr>
          <w:color w:val="FF0000"/>
        </w:rPr>
      </w:pPr>
      <w:r>
        <w:rPr>
          <w:noProof/>
        </w:rPr>
        <w:drawing>
          <wp:inline distT="0" distB="0" distL="0" distR="0" wp14:anchorId="443263C4" wp14:editId="7FCF08C8">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4100" cy="2324100"/>
                    </a:xfrm>
                    <a:prstGeom prst="rect">
                      <a:avLst/>
                    </a:prstGeom>
                  </pic:spPr>
                </pic:pic>
              </a:graphicData>
            </a:graphic>
          </wp:inline>
        </w:drawing>
      </w:r>
    </w:p>
    <w:p w14:paraId="077E4793" w14:textId="63EE71C6" w:rsidR="009E2D56" w:rsidRPr="0044081D" w:rsidRDefault="00F97AB1" w:rsidP="00F97AB1">
      <w:pPr>
        <w:pStyle w:val="Legenda"/>
        <w:ind w:left="360" w:firstLine="207"/>
        <w:jc w:val="center"/>
        <w:rPr>
          <w:color w:val="000000" w:themeColor="text1"/>
        </w:rPr>
      </w:pPr>
      <w:r w:rsidRPr="0044081D">
        <w:rPr>
          <w:color w:val="000000" w:themeColor="text1"/>
        </w:rPr>
        <w:t xml:space="preserve">Rysunek </w:t>
      </w:r>
      <w:r w:rsidR="004D2A88">
        <w:rPr>
          <w:color w:val="000000" w:themeColor="text1"/>
        </w:rPr>
        <w:fldChar w:fldCharType="begin"/>
      </w:r>
      <w:r w:rsidR="004D2A88">
        <w:rPr>
          <w:color w:val="000000" w:themeColor="text1"/>
        </w:rPr>
        <w:instrText xml:space="preserve"> STYLEREF 1 \s </w:instrText>
      </w:r>
      <w:r w:rsidR="004D2A88">
        <w:rPr>
          <w:color w:val="000000" w:themeColor="text1"/>
        </w:rPr>
        <w:fldChar w:fldCharType="separate"/>
      </w:r>
      <w:r w:rsidR="004D2A88">
        <w:rPr>
          <w:noProof/>
          <w:color w:val="000000" w:themeColor="text1"/>
        </w:rPr>
        <w:t>4</w:t>
      </w:r>
      <w:r w:rsidR="004D2A88">
        <w:rPr>
          <w:color w:val="000000" w:themeColor="text1"/>
        </w:rPr>
        <w:fldChar w:fldCharType="end"/>
      </w:r>
      <w:r w:rsidR="004D2A88">
        <w:rPr>
          <w:color w:val="000000" w:themeColor="text1"/>
        </w:rPr>
        <w:t>.</w:t>
      </w:r>
      <w:r w:rsidR="004D2A88">
        <w:rPr>
          <w:color w:val="000000" w:themeColor="text1"/>
        </w:rPr>
        <w:fldChar w:fldCharType="begin"/>
      </w:r>
      <w:r w:rsidR="004D2A88">
        <w:rPr>
          <w:color w:val="000000" w:themeColor="text1"/>
        </w:rPr>
        <w:instrText xml:space="preserve"> SEQ Rysunek \* ARABIC \s 1 </w:instrText>
      </w:r>
      <w:r w:rsidR="004D2A88">
        <w:rPr>
          <w:color w:val="000000" w:themeColor="text1"/>
        </w:rPr>
        <w:fldChar w:fldCharType="separate"/>
      </w:r>
      <w:r w:rsidR="004D2A88">
        <w:rPr>
          <w:noProof/>
          <w:color w:val="000000" w:themeColor="text1"/>
        </w:rPr>
        <w:t>6</w:t>
      </w:r>
      <w:r w:rsidR="004D2A88">
        <w:rPr>
          <w:color w:val="000000" w:themeColor="text1"/>
        </w:rPr>
        <w:fldChar w:fldCharType="end"/>
      </w:r>
      <w:r w:rsidRPr="0044081D">
        <w:rPr>
          <w:color w:val="000000" w:themeColor="text1"/>
        </w:rPr>
        <w:t xml:space="preserve"> Wygenerowane dane 1/3</w:t>
      </w:r>
      <w:r w:rsidRPr="0044081D">
        <w:rPr>
          <w:color w:val="000000" w:themeColor="text1"/>
        </w:rPr>
        <w:br/>
        <w:t>Źródło: opracowanie własne</w:t>
      </w:r>
    </w:p>
    <w:p w14:paraId="754D6C8C" w14:textId="0479CEB1" w:rsidR="009E2D56" w:rsidRPr="0086062B" w:rsidRDefault="009E2D56" w:rsidP="00593367">
      <w:pPr>
        <w:pStyle w:val="Akapitzlist"/>
        <w:numPr>
          <w:ilvl w:val="0"/>
          <w:numId w:val="24"/>
        </w:numPr>
      </w:pPr>
      <w:r w:rsidRPr="0086062B">
        <w:t>RSI – wartość wskaźnika RSI</w:t>
      </w:r>
      <w:r w:rsidR="00AB3447" w:rsidRPr="0086062B">
        <w:t>,</w:t>
      </w:r>
    </w:p>
    <w:p w14:paraId="6E3CB1B7" w14:textId="281BD784" w:rsidR="009E2D56" w:rsidRPr="0086062B" w:rsidRDefault="009E2D56" w:rsidP="00593367">
      <w:pPr>
        <w:pStyle w:val="Akapitzlist"/>
        <w:numPr>
          <w:ilvl w:val="0"/>
          <w:numId w:val="24"/>
        </w:numPr>
      </w:pPr>
      <w:r w:rsidRPr="0086062B">
        <w:t xml:space="preserve">RSI extreme touched – informacja czy RSI </w:t>
      </w:r>
      <w:r w:rsidR="0071292E" w:rsidRPr="0086062B">
        <w:t>osiągnęło</w:t>
      </w:r>
      <w:r w:rsidRPr="0086062B">
        <w:t xml:space="preserve"> </w:t>
      </w:r>
      <w:r w:rsidR="0071292E" w:rsidRPr="0086062B">
        <w:t>ekstremum,</w:t>
      </w:r>
      <w:r w:rsidRPr="0086062B">
        <w:t xml:space="preserve"> jeżeli tak to wartość 1 lub -1 w zależności od osiągniętego ekstremum, w innym przypadku 0,</w:t>
      </w:r>
    </w:p>
    <w:p w14:paraId="7BECE3C4" w14:textId="5EB8C342" w:rsidR="009E2D56" w:rsidRPr="0086062B" w:rsidRDefault="009E2D56" w:rsidP="009E2D56">
      <w:pPr>
        <w:pStyle w:val="Akapitzlist"/>
        <w:numPr>
          <w:ilvl w:val="0"/>
          <w:numId w:val="24"/>
        </w:numPr>
      </w:pPr>
      <w:r w:rsidRPr="0086062B">
        <w:t xml:space="preserve">RSI extreme scaled – informacja czy RSI </w:t>
      </w:r>
      <w:r w:rsidR="0071292E" w:rsidRPr="0086062B">
        <w:t>osiągnęło</w:t>
      </w:r>
      <w:r w:rsidRPr="0086062B">
        <w:t xml:space="preserve"> ekstremum wartość reprezentowana jest w skali od -5 do 5 w zależności od przebicia poziomu</w:t>
      </w:r>
      <w:r w:rsidR="00AB3447" w:rsidRPr="0086062B">
        <w:t>,</w:t>
      </w:r>
    </w:p>
    <w:p w14:paraId="1DB46CA0" w14:textId="0FA85B5B" w:rsidR="009E2D56" w:rsidRPr="0086062B" w:rsidRDefault="009E2D56" w:rsidP="00593367">
      <w:pPr>
        <w:pStyle w:val="Akapitzlist"/>
        <w:numPr>
          <w:ilvl w:val="0"/>
          <w:numId w:val="24"/>
        </w:numPr>
      </w:pPr>
      <w:r w:rsidRPr="0086062B">
        <w:t>CCI – wartość wskaźnika CCI,</w:t>
      </w:r>
    </w:p>
    <w:p w14:paraId="16A51461" w14:textId="30C2BB06" w:rsidR="00F97AB1" w:rsidRPr="0086062B" w:rsidRDefault="009E2D56" w:rsidP="00F97AB1">
      <w:pPr>
        <w:pStyle w:val="Akapitzlist"/>
        <w:numPr>
          <w:ilvl w:val="0"/>
          <w:numId w:val="24"/>
        </w:numPr>
      </w:pPr>
      <w:r w:rsidRPr="0086062B">
        <w:t>CCI channel break – informacja czy CCI przebiło kanał, jeżeli tak to wartość 1 lub -1 w zależności od osiągniętego ekstremum, w innym przypadku 0,</w:t>
      </w:r>
    </w:p>
    <w:p w14:paraId="11633509" w14:textId="38C4F6A2" w:rsidR="009E2D56" w:rsidRPr="0086062B" w:rsidRDefault="009E2D56" w:rsidP="009E2D56">
      <w:pPr>
        <w:pStyle w:val="Akapitzlist"/>
        <w:numPr>
          <w:ilvl w:val="0"/>
          <w:numId w:val="24"/>
        </w:numPr>
      </w:pPr>
      <w:r w:rsidRPr="0086062B">
        <w:lastRenderedPageBreak/>
        <w:t xml:space="preserve">CCI channel break scaled – informacja czy CCI </w:t>
      </w:r>
      <w:r w:rsidR="0071292E" w:rsidRPr="0086062B">
        <w:t>przebiło</w:t>
      </w:r>
      <w:r w:rsidRPr="0086062B">
        <w:t xml:space="preserve"> kanał, wartość reprezentowana jest w skali od -5 do 5 w zależności od przebicia poziomu</w:t>
      </w:r>
      <w:r w:rsidR="00AB3447" w:rsidRPr="0086062B">
        <w:t>,</w:t>
      </w:r>
    </w:p>
    <w:p w14:paraId="69529DCE" w14:textId="502BBC33" w:rsidR="00F97AB1" w:rsidRPr="0086062B" w:rsidRDefault="009E2D56" w:rsidP="00C46231">
      <w:pPr>
        <w:pStyle w:val="Akapitzlist"/>
        <w:numPr>
          <w:ilvl w:val="0"/>
          <w:numId w:val="24"/>
        </w:numPr>
      </w:pPr>
      <w:r w:rsidRPr="0086062B">
        <w:t>MACD Indicator – wartość wskaźnika MACD</w:t>
      </w:r>
      <w:r w:rsidR="00AB3447" w:rsidRPr="0086062B">
        <w:t>,</w:t>
      </w:r>
      <w:r w:rsidR="00C46231">
        <w:rPr>
          <w:noProof/>
        </w:rPr>
        <w:t xml:space="preserve"> </w:t>
      </w:r>
      <w:r w:rsidR="0044081D">
        <w:rPr>
          <w:noProof/>
        </w:rPr>
        <w:drawing>
          <wp:inline distT="0" distB="0" distL="0" distR="0" wp14:anchorId="58C1C6C6" wp14:editId="4733F6C0">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9180" cy="2212506"/>
                    </a:xfrm>
                    <a:prstGeom prst="rect">
                      <a:avLst/>
                    </a:prstGeom>
                  </pic:spPr>
                </pic:pic>
              </a:graphicData>
            </a:graphic>
          </wp:inline>
        </w:drawing>
      </w:r>
    </w:p>
    <w:p w14:paraId="26B01376" w14:textId="5C29D871" w:rsidR="008D5BD5" w:rsidRDefault="00F97AB1" w:rsidP="00F97AB1">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7</w:t>
      </w:r>
      <w:r w:rsidR="004D2A88">
        <w:rPr>
          <w:color w:val="auto"/>
        </w:rPr>
        <w:fldChar w:fldCharType="end"/>
      </w:r>
      <w:r w:rsidRPr="0086062B">
        <w:rPr>
          <w:color w:val="auto"/>
        </w:rPr>
        <w:t xml:space="preserve"> Wygenerowane dane</w:t>
      </w:r>
      <w:r w:rsidR="0044081D">
        <w:rPr>
          <w:color w:val="auto"/>
        </w:rPr>
        <w:t xml:space="preserve"> 2</w:t>
      </w:r>
      <w:r w:rsidRPr="0086062B">
        <w:rPr>
          <w:color w:val="auto"/>
        </w:rPr>
        <w:t xml:space="preserve"> /3</w:t>
      </w:r>
      <w:r w:rsidRPr="0086062B">
        <w:rPr>
          <w:color w:val="auto"/>
        </w:rPr>
        <w:br/>
        <w:t>Źródło: opracowanie własne</w:t>
      </w:r>
    </w:p>
    <w:p w14:paraId="26352560" w14:textId="581B26FB" w:rsidR="00C46231" w:rsidRDefault="00C46231" w:rsidP="00C46231">
      <w:pPr>
        <w:pStyle w:val="Akapitzlist"/>
        <w:numPr>
          <w:ilvl w:val="0"/>
          <w:numId w:val="24"/>
        </w:numPr>
      </w:pPr>
      <w:r>
        <w:t>bbSizeBand – szerokość wstęgi Bollingera, czyli różnica pomiędzy wstęgą górną a dolną</w:t>
      </w:r>
    </w:p>
    <w:p w14:paraId="24B344CD" w14:textId="009BED51" w:rsidR="00C46231" w:rsidRPr="0086062B" w:rsidRDefault="00C46231" w:rsidP="00C46231">
      <w:pPr>
        <w:pStyle w:val="Akapitzlist"/>
        <w:numPr>
          <w:ilvl w:val="0"/>
          <w:numId w:val="24"/>
        </w:numPr>
      </w:pPr>
      <w:r>
        <w:t xml:space="preserve">bbPircePosition – przeskalowania pozycja ceny w zakresie wstęg Bollingera. </w:t>
      </w:r>
    </w:p>
    <w:p w14:paraId="5FE79C41" w14:textId="3462CE45" w:rsidR="00C46231" w:rsidRDefault="00C46231" w:rsidP="00C46231">
      <w:pPr>
        <w:pStyle w:val="Akapitzlist"/>
        <w:numPr>
          <w:ilvl w:val="0"/>
          <w:numId w:val="24"/>
        </w:numPr>
      </w:pPr>
      <w:r w:rsidRPr="0086062B">
        <w:t>Prediction – faktyczne zachowanie ceny w okresie następującym. Wartość, która ma być przewidywana przez algorytm uczenia maszynowego.</w:t>
      </w:r>
    </w:p>
    <w:p w14:paraId="3A0BDAED" w14:textId="33D8BAE9" w:rsidR="00C46231" w:rsidRPr="0086062B" w:rsidRDefault="00C46231" w:rsidP="00C46231">
      <w:pPr>
        <w:pStyle w:val="Akapitzlist"/>
        <w:ind w:firstLine="0"/>
        <w:jc w:val="center"/>
      </w:pPr>
      <w:r>
        <w:rPr>
          <w:noProof/>
        </w:rPr>
        <w:drawing>
          <wp:inline distT="0" distB="0" distL="0" distR="0" wp14:anchorId="1C87591C" wp14:editId="2806BDB2">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2205" cy="2283755"/>
                    </a:xfrm>
                    <a:prstGeom prst="rect">
                      <a:avLst/>
                    </a:prstGeom>
                  </pic:spPr>
                </pic:pic>
              </a:graphicData>
            </a:graphic>
          </wp:inline>
        </w:drawing>
      </w:r>
    </w:p>
    <w:p w14:paraId="73DA80CC" w14:textId="2864EEDB" w:rsidR="00C46231" w:rsidRPr="0086062B" w:rsidRDefault="00C46231" w:rsidP="00C46231">
      <w:pPr>
        <w:pStyle w:val="Legenda"/>
        <w:ind w:left="720"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8</w:t>
      </w:r>
      <w:r w:rsidR="004D2A88">
        <w:rPr>
          <w:color w:val="auto"/>
        </w:rPr>
        <w:fldChar w:fldCharType="end"/>
      </w:r>
      <w:r w:rsidRPr="0086062B">
        <w:rPr>
          <w:color w:val="auto"/>
        </w:rPr>
        <w:t xml:space="preserve"> Wygenerowane dane 2/3</w:t>
      </w:r>
      <w:r w:rsidRPr="0086062B">
        <w:rPr>
          <w:color w:val="auto"/>
        </w:rPr>
        <w:br/>
        <w:t>Źródło: opracowanie własne</w:t>
      </w:r>
    </w:p>
    <w:p w14:paraId="7DC822B4" w14:textId="4BD4E231" w:rsidR="002864BA" w:rsidRPr="0086062B" w:rsidRDefault="002864BA" w:rsidP="002864BA">
      <w:pPr>
        <w:pStyle w:val="Nagwek2"/>
      </w:pPr>
      <w:bookmarkStart w:id="43" w:name="_Toc490926744"/>
      <w:r w:rsidRPr="0086062B">
        <w:t>Omówienie procesu bada</w:t>
      </w:r>
      <w:r w:rsidR="00F04A63" w:rsidRPr="0086062B">
        <w:t>ń</w:t>
      </w:r>
      <w:bookmarkEnd w:id="43"/>
    </w:p>
    <w:p w14:paraId="05C25CC0" w14:textId="4BC8BE39" w:rsidR="00F04A63" w:rsidRPr="0086062B" w:rsidRDefault="00F04A63" w:rsidP="006B0FFF">
      <w:pPr>
        <w:pStyle w:val="Tekstpodstawowyzwciciem"/>
      </w:pPr>
      <w:r w:rsidRPr="0086062B">
        <w:t xml:space="preserve">Proces badań składał się z czterech poszczególnych etapów. Wyznaczania </w:t>
      </w:r>
      <w:r w:rsidR="00593BB1" w:rsidRPr="0086062B">
        <w:t xml:space="preserve">klasyfikatorów na podstawie całego zbioru atrybutów by wybrać najskuteczniejsze oraz wyznaczania </w:t>
      </w:r>
      <w:r w:rsidR="0071292E" w:rsidRPr="0086062B">
        <w:t>atrybutów,</w:t>
      </w:r>
      <w:r w:rsidRPr="0086062B">
        <w:t xml:space="preserve"> gdzie za pomocą algorytmów oceniających były wyznaczane </w:t>
      </w:r>
      <w:r w:rsidRPr="0086062B">
        <w:lastRenderedPageBreak/>
        <w:t xml:space="preserve">atrybuty najbardziej znaczące dla badań, kolejno </w:t>
      </w:r>
      <w:r w:rsidR="0071292E" w:rsidRPr="0086062B">
        <w:t>filtrowanie</w:t>
      </w:r>
      <w:r w:rsidRPr="0086062B">
        <w:t xml:space="preserve"> </w:t>
      </w:r>
      <w:r w:rsidR="0071292E" w:rsidRPr="0086062B">
        <w:t>danych,</w:t>
      </w:r>
      <w:r w:rsidRPr="0086062B">
        <w:t xml:space="preserve"> aby pozbyć się atrybutów obniżających wyniki badań, następnie klasyfikacja za pomocą wybranych metod klasyfikujących oraz testowanie modelu. </w:t>
      </w:r>
      <w:r w:rsidR="0085730B" w:rsidRPr="0086062B">
        <w:t xml:space="preserve">Dodatkowo w procesie badań można wyróżnić dwie </w:t>
      </w:r>
      <w:r w:rsidR="0071292E" w:rsidRPr="0086062B">
        <w:t>części</w:t>
      </w:r>
      <w:r w:rsidR="0085730B" w:rsidRPr="0086062B">
        <w:t xml:space="preserve"> składające się z tych samych czterech etapów. Pierwsza </w:t>
      </w:r>
      <w:r w:rsidR="0071292E" w:rsidRPr="0086062B">
        <w:t>część,</w:t>
      </w:r>
      <w:r w:rsidR="0085730B" w:rsidRPr="0086062B">
        <w:t xml:space="preserve"> gdy każdy etap był powtarzany dla tego samego zbioru danych tak by na domyślnych wartościach wyznaczyć zbiór atrybutów najbardziej znaczących </w:t>
      </w:r>
      <w:r w:rsidR="00A33CDF" w:rsidRPr="0086062B">
        <w:t xml:space="preserve">które będą stanowiły bazę do badań w kolejnym etapie </w:t>
      </w:r>
      <w:r w:rsidR="0085730B" w:rsidRPr="0086062B">
        <w:t xml:space="preserve">i wyznaczyć klasyfikatory które najlepiej radzą sobie z problemem tak by wyniki badań były najlepsze. W drugiej </w:t>
      </w:r>
      <w:r w:rsidR="0071292E" w:rsidRPr="0086062B">
        <w:t>części</w:t>
      </w:r>
      <w:r w:rsidRPr="0086062B">
        <w:t xml:space="preserve"> </w:t>
      </w:r>
      <w:r w:rsidR="00404D71" w:rsidRPr="0086062B">
        <w:t>zaczęto wprowadzać zmiany w ustawieniach wskaźników</w:t>
      </w:r>
      <w:r w:rsidR="0085730B" w:rsidRPr="0086062B">
        <w:t>,</w:t>
      </w:r>
      <w:r w:rsidR="00404D71" w:rsidRPr="0086062B">
        <w:t xml:space="preserve"> sygnałów oraz </w:t>
      </w:r>
      <w:r w:rsidR="0071292E" w:rsidRPr="0086062B">
        <w:t>parametrach</w:t>
      </w:r>
      <w:r w:rsidR="0085730B" w:rsidRPr="0086062B">
        <w:t xml:space="preserve"> klasyfikatorów</w:t>
      </w:r>
      <w:r w:rsidR="00404D71" w:rsidRPr="0086062B">
        <w:t xml:space="preserve"> tak by poprawić wcześniejsze rezultaty.</w:t>
      </w:r>
    </w:p>
    <w:p w14:paraId="2AEFADB4" w14:textId="10CA8BB6" w:rsidR="002864BA" w:rsidRPr="0086062B" w:rsidRDefault="0071292E" w:rsidP="00531D02">
      <w:pPr>
        <w:pStyle w:val="Nagwek3"/>
      </w:pPr>
      <w:bookmarkStart w:id="44" w:name="_Toc490926745"/>
      <w:r w:rsidRPr="0086062B">
        <w:t>Wyznaczenie</w:t>
      </w:r>
      <w:r w:rsidR="00531D02" w:rsidRPr="0086062B">
        <w:t xml:space="preserve"> </w:t>
      </w:r>
      <w:r w:rsidR="00003E2F" w:rsidRPr="0086062B">
        <w:t>i filtrowanie atrybutów</w:t>
      </w:r>
      <w:bookmarkEnd w:id="44"/>
      <w:r w:rsidR="00531D02" w:rsidRPr="0086062B">
        <w:t xml:space="preserve"> </w:t>
      </w:r>
    </w:p>
    <w:p w14:paraId="19EF2581" w14:textId="77777777" w:rsidR="00003E2F" w:rsidRPr="0086062B" w:rsidRDefault="00902C69" w:rsidP="006B0FFF">
      <w:pPr>
        <w:pStyle w:val="Tekstpodstawowyzwciciem"/>
      </w:pPr>
      <w:r w:rsidRPr="0086062B">
        <w:t xml:space="preserve">Etap wyznaczania atrybutów polegał na wykorzystaniu do wprowadzonych danych algorytmów selekcji atrybutów. Użyte zostało narzędzie „Select attributes” </w:t>
      </w:r>
      <w:r w:rsidR="00D167A0" w:rsidRPr="0086062B">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86062B">
        <w:t xml:space="preserve"> Selekcja odbywała się z wykorzystaniem wszystkich kombinacji metod oceniających i wyszukujących. </w:t>
      </w:r>
    </w:p>
    <w:p w14:paraId="65C120D3" w14:textId="77777777" w:rsidR="00003E2F" w:rsidRPr="0086062B" w:rsidRDefault="00003E2F" w:rsidP="00003E2F">
      <w:pPr>
        <w:keepNext/>
        <w:jc w:val="center"/>
      </w:pPr>
      <w:r w:rsidRPr="0086062B">
        <w:rPr>
          <w:noProof/>
        </w:rPr>
        <w:drawing>
          <wp:inline distT="0" distB="0" distL="0" distR="0" wp14:anchorId="13206476" wp14:editId="1118A46A">
            <wp:extent cx="4723789" cy="23431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5574" cy="2348996"/>
                    </a:xfrm>
                    <a:prstGeom prst="rect">
                      <a:avLst/>
                    </a:prstGeom>
                  </pic:spPr>
                </pic:pic>
              </a:graphicData>
            </a:graphic>
          </wp:inline>
        </w:drawing>
      </w:r>
    </w:p>
    <w:p w14:paraId="3D152ED2" w14:textId="265538D0" w:rsidR="00003E2F" w:rsidRPr="0086062B" w:rsidRDefault="00003E2F" w:rsidP="00003E2F">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9</w:t>
      </w:r>
      <w:r w:rsidR="004D2A88">
        <w:rPr>
          <w:color w:val="auto"/>
        </w:rPr>
        <w:fldChar w:fldCharType="end"/>
      </w:r>
      <w:r w:rsidRPr="0086062B">
        <w:rPr>
          <w:color w:val="auto"/>
        </w:rPr>
        <w:t xml:space="preserve"> Przykładowy wynik selekcji atrybutów</w:t>
      </w:r>
      <w:r w:rsidRPr="0086062B">
        <w:rPr>
          <w:color w:val="auto"/>
        </w:rPr>
        <w:br/>
        <w:t>Źródło: opracowanie własne</w:t>
      </w:r>
    </w:p>
    <w:p w14:paraId="10D3E255" w14:textId="0070EAB0" w:rsidR="00003E2F" w:rsidRPr="0086062B" w:rsidRDefault="0064699F" w:rsidP="006B0FFF">
      <w:pPr>
        <w:pStyle w:val="Tekstpodstawowyzwciciem"/>
      </w:pPr>
      <w:r w:rsidRPr="0086062B">
        <w:t xml:space="preserve">Dostarczane wyniki przez algorytmy miały różną skuteczność przy klasyfikacji zbioru </w:t>
      </w:r>
      <w:r w:rsidR="00285654" w:rsidRPr="0086062B">
        <w:t>danych,</w:t>
      </w:r>
      <w:r w:rsidRPr="0086062B">
        <w:t xml:space="preserve"> dlatego do najlepszych wyników algorytmów traktowanych jako podstawa </w:t>
      </w:r>
      <w:r w:rsidR="00DC5B4B">
        <w:t>dobierane</w:t>
      </w:r>
      <w:r w:rsidRPr="0086062B">
        <w:t xml:space="preserve"> były dodatkowe atrybuty tak by zwiększyć trafność klasyfikacji w kolejnych </w:t>
      </w:r>
      <w:r w:rsidRPr="0086062B">
        <w:lastRenderedPageBreak/>
        <w:t>etapach.</w:t>
      </w:r>
      <w:r w:rsidR="00003E2F" w:rsidRPr="0086062B">
        <w:t xml:space="preserve"> Na podstawie dostarczonych wyników filtrowane były atrybuty używane do klasyfikacji w kolejnym etapie. </w:t>
      </w:r>
    </w:p>
    <w:p w14:paraId="42ACD0CD" w14:textId="77777777" w:rsidR="00003E2F" w:rsidRPr="0086062B" w:rsidRDefault="00003E2F" w:rsidP="00003E2F">
      <w:pPr>
        <w:keepNext/>
        <w:jc w:val="center"/>
      </w:pPr>
      <w:r w:rsidRPr="0086062B">
        <w:rPr>
          <w:noProof/>
        </w:rPr>
        <w:drawing>
          <wp:inline distT="0" distB="0" distL="0" distR="0" wp14:anchorId="0212186D" wp14:editId="7AC46CF8">
            <wp:extent cx="3143250" cy="394102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027" cy="3992155"/>
                    </a:xfrm>
                    <a:prstGeom prst="rect">
                      <a:avLst/>
                    </a:prstGeom>
                  </pic:spPr>
                </pic:pic>
              </a:graphicData>
            </a:graphic>
          </wp:inline>
        </w:drawing>
      </w:r>
    </w:p>
    <w:p w14:paraId="7AD31D70" w14:textId="3DF04B5B" w:rsidR="00003E2F" w:rsidRPr="0086062B" w:rsidRDefault="00003E2F" w:rsidP="00003E2F">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10</w:t>
      </w:r>
      <w:r w:rsidR="004D2A88">
        <w:rPr>
          <w:color w:val="auto"/>
        </w:rPr>
        <w:fldChar w:fldCharType="end"/>
      </w:r>
      <w:r w:rsidRPr="0086062B">
        <w:rPr>
          <w:color w:val="auto"/>
        </w:rPr>
        <w:t xml:space="preserve"> Zbiór atrybutów po użyciu filtra </w:t>
      </w:r>
      <w:r w:rsidR="006B0FFF" w:rsidRPr="0086062B">
        <w:rPr>
          <w:color w:val="auto"/>
        </w:rPr>
        <w:t>„</w:t>
      </w:r>
      <w:r w:rsidRPr="0086062B">
        <w:rPr>
          <w:color w:val="auto"/>
        </w:rPr>
        <w:t>AttributeSelection</w:t>
      </w:r>
      <w:r w:rsidR="006B0FFF" w:rsidRPr="0086062B">
        <w:rPr>
          <w:color w:val="auto"/>
        </w:rPr>
        <w:t>”</w:t>
      </w:r>
      <w:r w:rsidRPr="0086062B">
        <w:rPr>
          <w:color w:val="auto"/>
        </w:rPr>
        <w:br/>
        <w:t>Źródło: opracowanie własne</w:t>
      </w:r>
    </w:p>
    <w:p w14:paraId="1B87EE82" w14:textId="5FB52081" w:rsidR="00003E2F" w:rsidRPr="0086062B" w:rsidRDefault="00003E2F" w:rsidP="00902C69">
      <w:r w:rsidRPr="0086062B">
        <w:t xml:space="preserve"> </w:t>
      </w:r>
    </w:p>
    <w:p w14:paraId="05A5C7CE" w14:textId="5032BDD2" w:rsidR="00902C69" w:rsidRPr="0086062B" w:rsidRDefault="00003E2F" w:rsidP="006B0FFF">
      <w:pPr>
        <w:pStyle w:val="Tekstpodstawowyzwciciem"/>
      </w:pPr>
      <w:r w:rsidRPr="0086062B">
        <w:t xml:space="preserve">Filtracja polegała na usunięciu atrybutów posiadających mniejszą wagę a pozostawienie tych posiadających większą </w:t>
      </w:r>
      <w:r w:rsidR="00DC5B4B" w:rsidRPr="0086062B">
        <w:t>wagę</w:t>
      </w:r>
      <w:r w:rsidRPr="0086062B">
        <w:t xml:space="preserve"> lub nałożeniu filtru „AttributeSelection” który wykonuje wybrany algorytm selekcji atrybutów i automatycznie nanosi zmiany na listę atrybu</w:t>
      </w:r>
      <w:r w:rsidR="00A163EA" w:rsidRPr="0086062B">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86062B" w:rsidRDefault="00F04A63" w:rsidP="00F04A63">
      <w:pPr>
        <w:pStyle w:val="Nagwek3"/>
      </w:pPr>
      <w:bookmarkStart w:id="45" w:name="_Toc490926746"/>
      <w:r w:rsidRPr="0086062B">
        <w:t>Klasyfikacja</w:t>
      </w:r>
      <w:bookmarkEnd w:id="45"/>
    </w:p>
    <w:p w14:paraId="69462096" w14:textId="09449477" w:rsidR="00B46121" w:rsidRPr="0086062B" w:rsidRDefault="00EA3E54" w:rsidP="006B0FFF">
      <w:pPr>
        <w:pStyle w:val="Tekstpodstawowyzwciciem"/>
      </w:pPr>
      <w:r w:rsidRPr="0086062B">
        <w:t xml:space="preserve">Klasyfikacja polegała na wykorzystaniu przefiltrowanego zestawu danych w </w:t>
      </w:r>
      <w:r w:rsidR="00DC5B4B" w:rsidRPr="0086062B">
        <w:t>poprzednim</w:t>
      </w:r>
      <w:r w:rsidRPr="0086062B">
        <w:t xml:space="preserve"> kroku do </w:t>
      </w:r>
      <w:r w:rsidR="00DC5B4B" w:rsidRPr="0086062B">
        <w:t>budowy</w:t>
      </w:r>
      <w:r w:rsidRPr="0086062B">
        <w:t xml:space="preserve"> modelu za pomocą algorytmów </w:t>
      </w:r>
      <w:r w:rsidR="00DC5B4B" w:rsidRPr="0086062B">
        <w:t>klasyfikujących</w:t>
      </w:r>
      <w:r w:rsidRPr="0086062B">
        <w:t xml:space="preserve">. Początkowo do klasyfikacji używane były wszystkie algorytmy którym na </w:t>
      </w:r>
      <w:r w:rsidR="00DC5B4B" w:rsidRPr="0086062B">
        <w:t>wejście</w:t>
      </w:r>
      <w:r w:rsidRPr="0086062B">
        <w:t xml:space="preserve"> był podawany ten sam zestaw danych po to aby wyłonić te najbardziej skutecznie. Następnie klasyfikacja polegała na budowaniu modelu bazując na zmodyfikowanych danych z użyciem klasyfikatorów </w:t>
      </w:r>
      <w:r w:rsidRPr="0086062B">
        <w:lastRenderedPageBreak/>
        <w:t>oznaczonych jako te o największej skuteczności dodatkowo zmieniając ustawienia parametrów klasyfikatora by zmaksymalizować trafność wyników.</w:t>
      </w:r>
    </w:p>
    <w:p w14:paraId="58A99C7D" w14:textId="77777777" w:rsidR="00EA3E54" w:rsidRPr="0086062B" w:rsidRDefault="00EA3E54" w:rsidP="004670EF">
      <w:pPr>
        <w:keepNext/>
        <w:jc w:val="center"/>
      </w:pPr>
      <w:r w:rsidRPr="0086062B">
        <w:rPr>
          <w:noProof/>
        </w:rPr>
        <w:drawing>
          <wp:inline distT="0" distB="0" distL="0" distR="0" wp14:anchorId="40DDA0E5" wp14:editId="214A182A">
            <wp:extent cx="3727450" cy="3446284"/>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5564" cy="3481523"/>
                    </a:xfrm>
                    <a:prstGeom prst="rect">
                      <a:avLst/>
                    </a:prstGeom>
                  </pic:spPr>
                </pic:pic>
              </a:graphicData>
            </a:graphic>
          </wp:inline>
        </w:drawing>
      </w:r>
    </w:p>
    <w:p w14:paraId="00B11235" w14:textId="68D7CDBF" w:rsidR="00EA3E54" w:rsidRPr="0086062B" w:rsidRDefault="00EA3E54" w:rsidP="00EA3E54">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4</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11</w:t>
      </w:r>
      <w:r w:rsidR="004D2A88">
        <w:rPr>
          <w:color w:val="auto"/>
        </w:rPr>
        <w:fldChar w:fldCharType="end"/>
      </w:r>
      <w:r w:rsidRPr="0086062B">
        <w:rPr>
          <w:color w:val="auto"/>
        </w:rPr>
        <w:t xml:space="preserve"> Przykładowy wynik klasyfikacji danych</w:t>
      </w:r>
      <w:r w:rsidRPr="0086062B">
        <w:rPr>
          <w:color w:val="auto"/>
        </w:rPr>
        <w:br/>
        <w:t>Źródło: opracowanie własne</w:t>
      </w:r>
    </w:p>
    <w:p w14:paraId="6BE6D607" w14:textId="760AE27A" w:rsidR="00EA3E54" w:rsidRPr="0086062B" w:rsidRDefault="00550531" w:rsidP="006B0FFF">
      <w:pPr>
        <w:pStyle w:val="Tekstpodstawowyzwciciem"/>
      </w:pPr>
      <w:r w:rsidRPr="0086062B">
        <w:t xml:space="preserve">Klasyfikacja odbywała się z pomocą metod dostarczonych </w:t>
      </w:r>
      <w:r w:rsidR="00DC5B4B" w:rsidRPr="0086062B">
        <w:t>przez</w:t>
      </w:r>
      <w:r w:rsidRPr="0086062B">
        <w:t xml:space="preserve"> wekę czyli na podstawie danych treningowych, metodą cross-validation oraz metoda podziału zbioru danych w stosunku dwa do jednego czyli dwie trzecie </w:t>
      </w:r>
      <w:r w:rsidR="00DC5B4B" w:rsidRPr="0086062B">
        <w:t>instancji</w:t>
      </w:r>
      <w:r w:rsidRPr="0086062B">
        <w:t xml:space="preserve"> traktowanych było jak zbiór testowy a pozostałe jako zbiór treningowy. </w:t>
      </w:r>
      <w:r w:rsidR="00DF750F" w:rsidRPr="0086062B">
        <w:t>W tym etapie celem było uzyskanie modelu o najwyższych parametrach „precision” i „recall” w odniesieniu do wszystkich atrybutów decyzyjnych.</w:t>
      </w:r>
    </w:p>
    <w:p w14:paraId="72A6697D" w14:textId="09BD8700" w:rsidR="00F04A63" w:rsidRPr="0086062B" w:rsidRDefault="00F04A63" w:rsidP="00F04A63">
      <w:pPr>
        <w:pStyle w:val="Nagwek3"/>
      </w:pPr>
      <w:bookmarkStart w:id="46" w:name="_Toc490926747"/>
      <w:r w:rsidRPr="0086062B">
        <w:t>Testowanie</w:t>
      </w:r>
      <w:bookmarkEnd w:id="46"/>
    </w:p>
    <w:p w14:paraId="1F8F7616" w14:textId="4C8D3BF8" w:rsidR="00894C4B" w:rsidRPr="0086062B" w:rsidRDefault="00DF750F" w:rsidP="006B0FFF">
      <w:pPr>
        <w:pStyle w:val="Tekstpodstawowyzwciciem"/>
      </w:pPr>
      <w:r w:rsidRPr="0086062B">
        <w:t>Etap testowania</w:t>
      </w:r>
      <w:r w:rsidR="00FC168B" w:rsidRPr="0086062B">
        <w:t xml:space="preserve"> polegał na weryfikacji skuteczności modelu otrzymanego z </w:t>
      </w:r>
      <w:r w:rsidR="00DC5B4B" w:rsidRPr="0086062B">
        <w:t>etapu</w:t>
      </w:r>
      <w:r w:rsidR="00FC168B" w:rsidRPr="0086062B">
        <w:t xml:space="preserve"> klasyfikacji. Początkowo etap testowania i klasyfikacji były połączone ze względu na dużą zmienność modeli podczas poszukiwania najbardziej trafnych. W miarę rozwoju prac etap testowania dotyczył mniejszej ilości modeli dzięki czemu możliwym było dokładniejsze testowanie</w:t>
      </w:r>
      <w:r w:rsidR="00281669" w:rsidRPr="0086062B">
        <w:t xml:space="preserve"> na podstawie </w:t>
      </w:r>
      <w:r w:rsidR="00DC5B4B" w:rsidRPr="0086062B">
        <w:t>większej</w:t>
      </w:r>
      <w:r w:rsidR="00281669" w:rsidRPr="0086062B">
        <w:t xml:space="preserve"> ilości zbiorów danych</w:t>
      </w:r>
      <w:r w:rsidR="00FC168B" w:rsidRPr="0086062B">
        <w:t xml:space="preserve">. Do weryfikacji skuteczności modelu używane były różnorodne zbiory testowe składające się z danych zarówno z krótkich okresów czasu takich jak tydzień oraz jak i z dłuższych nawet do dwóch miesięcy. </w:t>
      </w:r>
    </w:p>
    <w:p w14:paraId="7EB0B843" w14:textId="77777777" w:rsidR="00B84FA7" w:rsidRDefault="00B84FA7">
      <w:pPr>
        <w:spacing w:after="160" w:line="259" w:lineRule="auto"/>
        <w:ind w:firstLine="0"/>
        <w:jc w:val="left"/>
        <w:rPr>
          <w:rFonts w:eastAsiaTheme="majorEastAsia" w:cs="Times New Roman"/>
          <w:b/>
          <w:sz w:val="32"/>
          <w:szCs w:val="32"/>
        </w:rPr>
      </w:pPr>
      <w:bookmarkStart w:id="47" w:name="_Toc490926748"/>
      <w:r>
        <w:rPr>
          <w:rFonts w:cs="Times New Roman"/>
        </w:rPr>
        <w:br w:type="page"/>
      </w:r>
    </w:p>
    <w:p w14:paraId="5B78D2E8" w14:textId="2E83506A" w:rsidR="00C01BD8" w:rsidRPr="0086062B" w:rsidRDefault="00504985" w:rsidP="00C01BD8">
      <w:pPr>
        <w:pStyle w:val="Nagwek1"/>
        <w:rPr>
          <w:rFonts w:cs="Times New Roman"/>
        </w:rPr>
      </w:pPr>
      <w:r w:rsidRPr="0086062B">
        <w:rPr>
          <w:rFonts w:cs="Times New Roman"/>
        </w:rPr>
        <w:lastRenderedPageBreak/>
        <w:t>Rezultat badań</w:t>
      </w:r>
      <w:bookmarkEnd w:id="47"/>
    </w:p>
    <w:p w14:paraId="67E18641" w14:textId="45A124CA" w:rsidR="00917DED" w:rsidRPr="0086062B" w:rsidRDefault="005607EE" w:rsidP="00917DED">
      <w:r>
        <w:t>Rozdział piąty przedstawia wyniki badań, w kolejności w jakiej były uzyskiwane. Podrozdział 5.1 opisuje wyniki pierwszego etapu badań, czyli wyboru klasyfikatora. Kolejny podrozdział 5.2 przedstawia rezultaty poszukiwań najskuteczniejszych atrybutów. Podrozdział 5.3 prezentuje ustawienia wskaźników jakie zostały użyte by uzyskać najwyższą skuteczność modelu. Kolejne podrozdziały opisują wyniki symulacji uzyskanego modelu na danych z trzech miesięcy przy predykcji ruchów na pięć minut, trzydzieści minut oraz godzinę w przyszłość.</w:t>
      </w:r>
    </w:p>
    <w:p w14:paraId="6D2E9854" w14:textId="0B88615E" w:rsidR="00AD0E41" w:rsidRPr="0086062B" w:rsidRDefault="00AD0E41" w:rsidP="00AD0E41">
      <w:pPr>
        <w:pStyle w:val="Nagwek2"/>
      </w:pPr>
      <w:bookmarkStart w:id="48" w:name="_Toc490926749"/>
      <w:r w:rsidRPr="0086062B">
        <w:t>Klasyfikator</w:t>
      </w:r>
      <w:bookmarkEnd w:id="48"/>
    </w:p>
    <w:p w14:paraId="0A0C013C" w14:textId="6515A495" w:rsidR="003F71F5" w:rsidRDefault="005C33FA" w:rsidP="006B0FFF">
      <w:pPr>
        <w:pStyle w:val="Tekstpodstawowyzwciciem"/>
      </w:pPr>
      <w:r w:rsidRPr="0086062B">
        <w:t xml:space="preserve">Badania wymagały zmniejszenia liczby </w:t>
      </w:r>
      <w:r w:rsidR="00DC5B4B" w:rsidRPr="0086062B">
        <w:t>klasyfikatorów,</w:t>
      </w:r>
      <w:r w:rsidRPr="0086062B">
        <w:t xml:space="preserve"> dla których będą przeprowadzane kolejne etapy </w:t>
      </w:r>
      <w:r w:rsidR="00DC5B4B">
        <w:t>pracy. D</w:t>
      </w:r>
      <w:r w:rsidRPr="0086062B">
        <w:t xml:space="preserve">latego </w:t>
      </w:r>
      <w:r w:rsidR="00DC5B4B">
        <w:t>wybrane</w:t>
      </w:r>
      <w:r w:rsidRPr="0086062B">
        <w:t xml:space="preserve"> zostały konkretne klasyfikatory o największej skuteczności. </w:t>
      </w:r>
      <w:r w:rsidR="00D743BB" w:rsidRPr="0086062B">
        <w:t xml:space="preserve">Dla początkowego zestawu danych z nieprzefiltrowanymi atrybutami zostały wykonywane klasyfikacje z pomocą wszystkich klasyfikatorów jakie dostarcza weka. Wyniki </w:t>
      </w:r>
      <w:r w:rsidR="00DC5B4B" w:rsidRPr="0086062B">
        <w:t>zostały</w:t>
      </w:r>
      <w:r w:rsidR="00D743BB" w:rsidRPr="0086062B">
        <w:t xml:space="preserve"> spisane</w:t>
      </w:r>
      <w:r w:rsidR="000D763D" w:rsidRPr="0086062B">
        <w:t xml:space="preserve"> w tabeli:</w:t>
      </w:r>
    </w:p>
    <w:p w14:paraId="0A57E32A" w14:textId="77777777" w:rsidR="00F15B6F" w:rsidRPr="0086062B"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F15B6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Recall no</w:t>
            </w:r>
          </w:p>
        </w:tc>
      </w:tr>
      <w:tr w:rsidR="00F15B6F" w:rsidRPr="00F15B6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NaiveB</w:t>
            </w:r>
            <w:r w:rsidRPr="00F15B6F">
              <w:rPr>
                <w:rFonts w:ascii="Calibri" w:eastAsia="Times New Roman" w:hAnsi="Calibri" w:cs="Calibri"/>
                <w:color w:val="000000"/>
                <w:sz w:val="22"/>
                <w:lang w:eastAsia="pl-PL"/>
              </w:rPr>
              <w:t>ayes</w:t>
            </w:r>
          </w:p>
        </w:tc>
        <w:tc>
          <w:tcPr>
            <w:tcW w:w="940" w:type="dxa"/>
            <w:tcBorders>
              <w:top w:val="nil"/>
              <w:left w:val="nil"/>
              <w:bottom w:val="nil"/>
              <w:right w:val="nil"/>
            </w:tcBorders>
            <w:shd w:val="clear" w:color="auto" w:fill="auto"/>
            <w:vAlign w:val="center"/>
            <w:hideMark/>
          </w:tcPr>
          <w:p w14:paraId="7C097D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M</w:t>
            </w:r>
            <w:r w:rsidRPr="00F15B6F">
              <w:rPr>
                <w:rFonts w:ascii="Calibri" w:eastAsia="Times New Roman" w:hAnsi="Calibri" w:cs="Calibri"/>
                <w:color w:val="000000"/>
                <w:sz w:val="22"/>
                <w:lang w:eastAsia="pl-PL"/>
              </w:rPr>
              <w:t>ultinominal</w:t>
            </w:r>
          </w:p>
        </w:tc>
        <w:tc>
          <w:tcPr>
            <w:tcW w:w="940" w:type="dxa"/>
            <w:tcBorders>
              <w:top w:val="nil"/>
              <w:left w:val="nil"/>
              <w:bottom w:val="nil"/>
              <w:right w:val="nil"/>
            </w:tcBorders>
            <w:shd w:val="clear" w:color="auto" w:fill="auto"/>
            <w:vAlign w:val="center"/>
            <w:hideMark/>
          </w:tcPr>
          <w:p w14:paraId="1C9D6E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Naive</w:t>
            </w:r>
            <w:r>
              <w:rPr>
                <w:rFonts w:ascii="Calibri" w:eastAsia="Times New Roman" w:hAnsi="Calibri" w:cs="Calibri"/>
                <w:color w:val="000000"/>
                <w:sz w:val="22"/>
                <w:lang w:eastAsia="pl-PL"/>
              </w:rPr>
              <w:t>B</w:t>
            </w:r>
            <w:r w:rsidRPr="00F15B6F">
              <w:rPr>
                <w:rFonts w:ascii="Calibri" w:eastAsia="Times New Roman" w:hAnsi="Calibri" w:cs="Calibri"/>
                <w:color w:val="000000"/>
                <w:sz w:val="22"/>
                <w:lang w:eastAsia="pl-PL"/>
              </w:rPr>
              <w:t xml:space="preserve">ayes </w:t>
            </w:r>
            <w:r>
              <w:rPr>
                <w:rFonts w:ascii="Calibri" w:eastAsia="Times New Roman" w:hAnsi="Calibri" w:cs="Calibri"/>
                <w:color w:val="000000"/>
                <w:sz w:val="22"/>
                <w:lang w:eastAsia="pl-PL"/>
              </w:rPr>
              <w:t>U</w:t>
            </w:r>
            <w:r w:rsidRPr="00F15B6F">
              <w:rPr>
                <w:rFonts w:ascii="Calibri" w:eastAsia="Times New Roman" w:hAnsi="Calibri" w:cs="Calibri"/>
                <w:color w:val="000000"/>
                <w:sz w:val="22"/>
                <w:lang w:eastAsia="pl-PL"/>
              </w:rPr>
              <w:t>padeable</w:t>
            </w:r>
          </w:p>
        </w:tc>
        <w:tc>
          <w:tcPr>
            <w:tcW w:w="940" w:type="dxa"/>
            <w:tcBorders>
              <w:top w:val="nil"/>
              <w:left w:val="nil"/>
              <w:bottom w:val="nil"/>
              <w:right w:val="nil"/>
            </w:tcBorders>
            <w:shd w:val="clear" w:color="auto" w:fill="auto"/>
            <w:vAlign w:val="center"/>
            <w:hideMark/>
          </w:tcPr>
          <w:p w14:paraId="61B774E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0,033</w:t>
            </w:r>
          </w:p>
        </w:tc>
      </w:tr>
      <w:tr w:rsidR="00F15B6F" w:rsidRPr="00F15B6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0,004</w:t>
            </w:r>
          </w:p>
        </w:tc>
      </w:tr>
      <w:tr w:rsidR="00F15B6F" w:rsidRPr="00F15B6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F15B6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lastRenderedPageBreak/>
              <w:t>FilteredClassifier</w:t>
            </w:r>
          </w:p>
        </w:tc>
        <w:tc>
          <w:tcPr>
            <w:tcW w:w="940" w:type="dxa"/>
            <w:tcBorders>
              <w:top w:val="nil"/>
              <w:left w:val="nil"/>
              <w:bottom w:val="nil"/>
              <w:right w:val="nil"/>
            </w:tcBorders>
            <w:shd w:val="clear" w:color="auto" w:fill="auto"/>
            <w:vAlign w:val="center"/>
            <w:hideMark/>
          </w:tcPr>
          <w:p w14:paraId="74D104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F15B6F" w:rsidRDefault="00F15B6F" w:rsidP="00F15B6F">
            <w:pPr>
              <w:spacing w:line="240" w:lineRule="auto"/>
              <w:ind w:firstLine="0"/>
              <w:jc w:val="center"/>
              <w:rPr>
                <w:rFonts w:ascii="Calibri" w:eastAsia="Times New Roman" w:hAnsi="Calibri" w:cs="Calibri"/>
                <w:color w:val="3F3F76"/>
                <w:sz w:val="22"/>
                <w:lang w:eastAsia="pl-PL"/>
              </w:rPr>
            </w:pPr>
            <w:r w:rsidRPr="00F15B6F">
              <w:rPr>
                <w:rFonts w:ascii="Calibri" w:eastAsia="Times New Roman" w:hAnsi="Calibri" w:cs="Calibri"/>
                <w:color w:val="3F3F76"/>
                <w:sz w:val="22"/>
                <w:lang w:eastAsia="pl-PL"/>
              </w:rPr>
              <w:t> </w:t>
            </w:r>
          </w:p>
        </w:tc>
      </w:tr>
      <w:tr w:rsidR="00F15B6F" w:rsidRPr="00F15B6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r w:rsidR="00F15B6F" w:rsidRPr="00F15B6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0,031</w:t>
            </w:r>
          </w:p>
        </w:tc>
      </w:tr>
      <w:tr w:rsidR="00F15B6F" w:rsidRPr="00F15B6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F15B6F" w:rsidRDefault="00F15B6F" w:rsidP="00F15B6F">
            <w:pPr>
              <w:spacing w:line="240" w:lineRule="auto"/>
              <w:ind w:firstLine="0"/>
              <w:jc w:val="center"/>
              <w:rPr>
                <w:rFonts w:ascii="Calibri" w:eastAsia="Times New Roman" w:hAnsi="Calibri" w:cs="Calibri"/>
                <w:color w:val="000000"/>
                <w:sz w:val="22"/>
                <w:lang w:eastAsia="pl-PL"/>
              </w:rPr>
            </w:pPr>
            <w:r w:rsidRPr="00F15B6F">
              <w:rPr>
                <w:rFonts w:ascii="Calibri" w:eastAsia="Times New Roman" w:hAnsi="Calibri" w:cs="Calibri"/>
                <w:color w:val="000000"/>
                <w:sz w:val="22"/>
                <w:lang w:eastAsia="pl-PL"/>
              </w:rPr>
              <w:t>0</w:t>
            </w:r>
          </w:p>
        </w:tc>
      </w:tr>
    </w:tbl>
    <w:p w14:paraId="6A556B87" w14:textId="77777777" w:rsidR="000D763D" w:rsidRPr="0086062B" w:rsidRDefault="000D763D" w:rsidP="000D763D">
      <w:pPr>
        <w:pStyle w:val="Legenda"/>
        <w:ind w:left="567" w:firstLine="0"/>
        <w:jc w:val="center"/>
        <w:rPr>
          <w:color w:val="auto"/>
        </w:rPr>
      </w:pPr>
    </w:p>
    <w:p w14:paraId="4CADDC51" w14:textId="0064864D" w:rsidR="00BD3A4E" w:rsidRPr="0086062B" w:rsidRDefault="000D763D" w:rsidP="000D763D">
      <w:pPr>
        <w:pStyle w:val="Legenda"/>
        <w:ind w:left="567" w:firstLine="0"/>
        <w:jc w:val="center"/>
        <w:rPr>
          <w:color w:val="auto"/>
        </w:rPr>
      </w:pPr>
      <w:r w:rsidRPr="0086062B">
        <w:rPr>
          <w:color w:val="auto"/>
        </w:rPr>
        <w:t xml:space="preserve">Tabela </w:t>
      </w:r>
      <w:r w:rsidR="009609A2">
        <w:rPr>
          <w:color w:val="auto"/>
        </w:rPr>
        <w:fldChar w:fldCharType="begin"/>
      </w:r>
      <w:r w:rsidR="009609A2">
        <w:rPr>
          <w:color w:val="auto"/>
        </w:rPr>
        <w:instrText xml:space="preserve"> STYLEREF 1 \s </w:instrText>
      </w:r>
      <w:r w:rsidR="009609A2">
        <w:rPr>
          <w:color w:val="auto"/>
        </w:rPr>
        <w:fldChar w:fldCharType="separate"/>
      </w:r>
      <w:r w:rsidR="009609A2">
        <w:rPr>
          <w:noProof/>
          <w:color w:val="auto"/>
        </w:rPr>
        <w:t>5</w:t>
      </w:r>
      <w:r w:rsidR="009609A2">
        <w:rPr>
          <w:color w:val="auto"/>
        </w:rPr>
        <w:fldChar w:fldCharType="end"/>
      </w:r>
      <w:r w:rsidR="009609A2">
        <w:rPr>
          <w:color w:val="auto"/>
        </w:rPr>
        <w:t>.</w:t>
      </w:r>
      <w:r w:rsidR="009609A2">
        <w:rPr>
          <w:color w:val="auto"/>
        </w:rPr>
        <w:fldChar w:fldCharType="begin"/>
      </w:r>
      <w:r w:rsidR="009609A2">
        <w:rPr>
          <w:color w:val="auto"/>
        </w:rPr>
        <w:instrText xml:space="preserve"> SEQ Tabela \* ARABIC \s 1 </w:instrText>
      </w:r>
      <w:r w:rsidR="009609A2">
        <w:rPr>
          <w:color w:val="auto"/>
        </w:rPr>
        <w:fldChar w:fldCharType="separate"/>
      </w:r>
      <w:r w:rsidR="009609A2">
        <w:rPr>
          <w:noProof/>
          <w:color w:val="auto"/>
        </w:rPr>
        <w:t>1</w:t>
      </w:r>
      <w:r w:rsidR="009609A2">
        <w:rPr>
          <w:color w:val="auto"/>
        </w:rPr>
        <w:fldChar w:fldCharType="end"/>
      </w:r>
      <w:r w:rsidRPr="0086062B">
        <w:rPr>
          <w:color w:val="auto"/>
        </w:rPr>
        <w:t xml:space="preserve"> Wyniki klasyfikacji na podstawowym zbiorze danych</w:t>
      </w:r>
      <w:r w:rsidRPr="0086062B">
        <w:rPr>
          <w:color w:val="auto"/>
        </w:rPr>
        <w:br/>
        <w:t xml:space="preserve">Źródło: opracowanie </w:t>
      </w:r>
      <w:r w:rsidR="00DC5B4B" w:rsidRPr="0086062B">
        <w:rPr>
          <w:color w:val="auto"/>
        </w:rPr>
        <w:t>własne</w:t>
      </w:r>
    </w:p>
    <w:p w14:paraId="49AA90E2" w14:textId="1C1E8D3C" w:rsidR="000D763D" w:rsidRPr="0086062B" w:rsidRDefault="000D763D" w:rsidP="006B0FFF">
      <w:pPr>
        <w:pStyle w:val="Tekstpodstawowyzwciciem"/>
      </w:pPr>
      <w:r w:rsidRPr="0086062B">
        <w:t xml:space="preserve">Na podstawie powyższej tabeli </w:t>
      </w:r>
      <w:r w:rsidR="0014669F" w:rsidRPr="0086062B">
        <w:t>wybrany jako</w:t>
      </w:r>
      <w:r w:rsidRPr="0086062B">
        <w:t xml:space="preserve"> najlepszy</w:t>
      </w:r>
      <w:r w:rsidR="0014669F" w:rsidRPr="0086062B">
        <w:t xml:space="preserve"> został</w:t>
      </w:r>
      <w:r w:rsidR="00DC5B4B">
        <w:t xml:space="preserve"> klasyfikator lasów</w:t>
      </w:r>
      <w:r w:rsidRPr="0086062B">
        <w:t xml:space="preserve"> losow</w:t>
      </w:r>
      <w:r w:rsidR="00DC5B4B">
        <w:t>ych</w:t>
      </w:r>
      <w:r w:rsidRPr="0086062B">
        <w:t xml:space="preserve"> (ang. Random Forest). Ten klasyfikator </w:t>
      </w:r>
      <w:r w:rsidR="002332E8" w:rsidRPr="0086062B">
        <w:t xml:space="preserve">zwrócił najlepsze wyniki dla standardowego zbioru danych bez żadnej selekcji atrybutów. </w:t>
      </w:r>
      <w:r w:rsidR="003D37E2" w:rsidRPr="0086062B">
        <w:t xml:space="preserve">Algorytm lasów losowych nie </w:t>
      </w:r>
      <w:r w:rsidR="0014669F" w:rsidRPr="0086062B">
        <w:t xml:space="preserve">był jedynym algorytmem o obiecujących wynikach na tym etapie badań, inne również miały wysoką precyzję w przewidywaniu kierunku ruchu jednak, dodatkowo ważnym </w:t>
      </w:r>
      <w:r w:rsidR="00DC5B4B" w:rsidRPr="0086062B">
        <w:t>elementem,</w:t>
      </w:r>
      <w:r w:rsidR="0014669F" w:rsidRPr="0086062B">
        <w:t xml:space="preserve"> na który również zwracana była uwaga jest parametr „Recall” określający skuteczność </w:t>
      </w:r>
      <w:r w:rsidR="00F15B6F" w:rsidRPr="0086062B">
        <w:t>algorytmu,</w:t>
      </w:r>
      <w:r w:rsidR="0014669F" w:rsidRPr="0086062B">
        <w:t xml:space="preserve"> gdzie więk</w:t>
      </w:r>
      <w:r w:rsidR="00F15B6F">
        <w:t>sza część algorytmów nie wypadła</w:t>
      </w:r>
      <w:r w:rsidR="0014669F" w:rsidRPr="0086062B">
        <w:t xml:space="preserve"> już tak dobrze. Szczególną uwagę należało jednak </w:t>
      </w:r>
      <w:r w:rsidR="00F15B6F">
        <w:t xml:space="preserve">zwrócić na takie algorytmy jak </w:t>
      </w:r>
      <w:r w:rsidR="002938DB" w:rsidRPr="0086062B">
        <w:t>R</w:t>
      </w:r>
      <w:r w:rsidR="0014669F" w:rsidRPr="0086062B">
        <w:t xml:space="preserve">andom </w:t>
      </w:r>
      <w:r w:rsidR="002938DB" w:rsidRPr="0086062B">
        <w:t>C</w:t>
      </w:r>
      <w:r w:rsidR="0014669F" w:rsidRPr="0086062B">
        <w:t>omit</w:t>
      </w:r>
      <w:r w:rsidR="002938DB" w:rsidRPr="0086062B">
        <w:t>t</w:t>
      </w:r>
      <w:r w:rsidR="00F15B6F">
        <w:t xml:space="preserve">ee, </w:t>
      </w:r>
      <w:r w:rsidR="002938DB" w:rsidRPr="0086062B">
        <w:t>R</w:t>
      </w:r>
      <w:r w:rsidR="00F15B6F">
        <w:t xml:space="preserve">andom Subspace, Naive Bayes, Logistic, Simple Logistic, </w:t>
      </w:r>
      <w:r w:rsidR="00F15B6F" w:rsidRPr="00F15B6F">
        <w:t>ClasifiactionViaRegression</w:t>
      </w:r>
      <w:r w:rsidR="0014669F" w:rsidRPr="0086062B">
        <w:t xml:space="preserve">. </w:t>
      </w:r>
      <w:r w:rsidR="00F15B6F" w:rsidRPr="00F15B6F">
        <w:t>IterativeClassifierOtimizer</w:t>
      </w:r>
      <w:r w:rsidR="00F15B6F">
        <w:t>, Logic Boost, Decision Table, JRip oraz LMT. Algorytmy te miały wysoką skuteczność i prezentowały się początkowo lepiej od lasów losowych. Szczególnie LMT</w:t>
      </w:r>
      <w:r w:rsidR="0014669F" w:rsidRPr="0086062B">
        <w:t xml:space="preserve"> który wydawał się prezentować lepiej </w:t>
      </w:r>
      <w:r w:rsidR="00F15B6F">
        <w:t>dużo</w:t>
      </w:r>
      <w:r w:rsidR="0014669F" w:rsidRPr="0086062B">
        <w:t xml:space="preserve"> wybrany algorytm. Jednak</w:t>
      </w:r>
      <w:r w:rsidR="00471594" w:rsidRPr="0086062B">
        <w:t xml:space="preserve"> w dalszej </w:t>
      </w:r>
      <w:r w:rsidR="00DC5B4B" w:rsidRPr="0086062B">
        <w:t>części</w:t>
      </w:r>
      <w:r w:rsidR="00471594" w:rsidRPr="0086062B">
        <w:t xml:space="preserve"> eksperymentów po </w:t>
      </w:r>
      <w:r w:rsidR="00471594" w:rsidRPr="0086062B">
        <w:lastRenderedPageBreak/>
        <w:t>selekcji atrybutów i modyfikacjach pa</w:t>
      </w:r>
      <w:r w:rsidR="00DC5B4B">
        <w:t xml:space="preserve">rametrów klasyfikatorów </w:t>
      </w:r>
      <w:r w:rsidR="00F15B6F">
        <w:t>wyżej wymienione nie reagowały tak dobrze na wprowadzone zmiany jak lasy</w:t>
      </w:r>
      <w:r w:rsidR="00471594" w:rsidRPr="0086062B">
        <w:t>.</w:t>
      </w:r>
      <w:r w:rsidR="006B0FFF" w:rsidRPr="0086062B">
        <w:t xml:space="preserve"> </w:t>
      </w:r>
      <w:r w:rsidR="002332E8" w:rsidRPr="0086062B">
        <w:t>Dlatego</w:t>
      </w:r>
      <w:r w:rsidR="006B0FFF" w:rsidRPr="0086062B">
        <w:t xml:space="preserve"> </w:t>
      </w:r>
      <w:r w:rsidR="002332E8" w:rsidRPr="0086062B">
        <w:t>algorytm</w:t>
      </w:r>
      <w:r w:rsidR="006B0FFF" w:rsidRPr="0086062B">
        <w:t xml:space="preserve"> lasów losowych</w:t>
      </w:r>
      <w:r w:rsidR="002332E8" w:rsidRPr="0086062B">
        <w:t xml:space="preserve"> został wybrany jako główny na którym będą przeprowadzane dalsze eksperymenty.</w:t>
      </w:r>
      <w:r w:rsidR="003D37E2" w:rsidRPr="0086062B">
        <w:t xml:space="preserve">  </w:t>
      </w:r>
    </w:p>
    <w:p w14:paraId="00193D77" w14:textId="607A845C" w:rsidR="00347810" w:rsidRPr="0086062B" w:rsidRDefault="00347810" w:rsidP="00347810">
      <w:pPr>
        <w:pStyle w:val="Nagwek2"/>
      </w:pPr>
      <w:bookmarkStart w:id="49" w:name="_Toc490926750"/>
      <w:r w:rsidRPr="0086062B">
        <w:t>Atrybuty</w:t>
      </w:r>
      <w:bookmarkEnd w:id="49"/>
    </w:p>
    <w:p w14:paraId="1D9911A4" w14:textId="6D609F69" w:rsidR="00E42036" w:rsidRDefault="002D324E" w:rsidP="00E42036">
      <w:pPr>
        <w:pStyle w:val="Tekstpodstawowyzwciciem"/>
      </w:pPr>
      <w:r w:rsidRPr="0086062B">
        <w:t xml:space="preserve">Początkowy zestaw atrybutów nie dawał dobrych rezultatów przy zastosowaniu żadnego z algorytmów. Zbyt duża ilość informacji dostarczanych do klasyfikatora powodowała jego błędne </w:t>
      </w:r>
      <w:r w:rsidR="00DC5B4B" w:rsidRPr="0086062B">
        <w:t>wskazania</w:t>
      </w:r>
      <w:r w:rsidR="00DC5B4B">
        <w:t>. Da</w:t>
      </w:r>
      <w:r w:rsidRPr="0086062B">
        <w:t xml:space="preserve">ne dostarczane do procesu klasyfikacji musiały przejść proces selekcji </w:t>
      </w:r>
      <w:r w:rsidR="00E42036">
        <w:t xml:space="preserve">atrybutów </w:t>
      </w:r>
      <w:r w:rsidR="00DC5B4B" w:rsidRPr="0086062B">
        <w:t>dzięki</w:t>
      </w:r>
      <w:r w:rsidR="00B34CC5" w:rsidRPr="0086062B">
        <w:t xml:space="preserve"> któremu określone zostały te dające najlepsze rezultaty. </w:t>
      </w:r>
      <w:r w:rsidR="00E42036">
        <w:t>Ograniczenie ilości atrybutów i eliminacja cech mających negatywny wpływ spowodowała wzrost skuteczności wybranego algorytmu.</w:t>
      </w:r>
    </w:p>
    <w:p w14:paraId="23CAC3DC" w14:textId="77777777" w:rsidR="00E42036" w:rsidRDefault="00E42036" w:rsidP="00E42036">
      <w:pPr>
        <w:pStyle w:val="Tekstpodstawowyzwciciem"/>
        <w:keepNext/>
        <w:jc w:val="center"/>
      </w:pPr>
      <w:r>
        <w:rPr>
          <w:noProof/>
        </w:rPr>
        <w:drawing>
          <wp:inline distT="0" distB="0" distL="0" distR="0" wp14:anchorId="223C3311" wp14:editId="7A7FD808">
            <wp:extent cx="3505200" cy="2019300"/>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019300"/>
                    </a:xfrm>
                    <a:prstGeom prst="rect">
                      <a:avLst/>
                    </a:prstGeom>
                  </pic:spPr>
                </pic:pic>
              </a:graphicData>
            </a:graphic>
          </wp:inline>
        </w:drawing>
      </w:r>
    </w:p>
    <w:p w14:paraId="2ED062CD" w14:textId="79D56195" w:rsidR="00E42036" w:rsidRPr="00E42036" w:rsidRDefault="00E42036" w:rsidP="00E42036">
      <w:pPr>
        <w:pStyle w:val="Legenda"/>
        <w:jc w:val="center"/>
        <w:rPr>
          <w:color w:val="000000" w:themeColor="text1"/>
        </w:rPr>
      </w:pPr>
      <w:r w:rsidRPr="00E42036">
        <w:rPr>
          <w:color w:val="000000" w:themeColor="text1"/>
        </w:rPr>
        <w:t xml:space="preserve">Rysunek </w:t>
      </w:r>
      <w:r w:rsidR="004D2A88">
        <w:rPr>
          <w:color w:val="000000" w:themeColor="text1"/>
        </w:rPr>
        <w:fldChar w:fldCharType="begin"/>
      </w:r>
      <w:r w:rsidR="004D2A88">
        <w:rPr>
          <w:color w:val="000000" w:themeColor="text1"/>
        </w:rPr>
        <w:instrText xml:space="preserve"> STYLEREF 1 \s </w:instrText>
      </w:r>
      <w:r w:rsidR="004D2A88">
        <w:rPr>
          <w:color w:val="000000" w:themeColor="text1"/>
        </w:rPr>
        <w:fldChar w:fldCharType="separate"/>
      </w:r>
      <w:r w:rsidR="004D2A88">
        <w:rPr>
          <w:noProof/>
          <w:color w:val="000000" w:themeColor="text1"/>
        </w:rPr>
        <w:t>5</w:t>
      </w:r>
      <w:r w:rsidR="004D2A88">
        <w:rPr>
          <w:color w:val="000000" w:themeColor="text1"/>
        </w:rPr>
        <w:fldChar w:fldCharType="end"/>
      </w:r>
      <w:r w:rsidR="004D2A88">
        <w:rPr>
          <w:color w:val="000000" w:themeColor="text1"/>
        </w:rPr>
        <w:t>.</w:t>
      </w:r>
      <w:r w:rsidR="004D2A88">
        <w:rPr>
          <w:color w:val="000000" w:themeColor="text1"/>
        </w:rPr>
        <w:fldChar w:fldCharType="begin"/>
      </w:r>
      <w:r w:rsidR="004D2A88">
        <w:rPr>
          <w:color w:val="000000" w:themeColor="text1"/>
        </w:rPr>
        <w:instrText xml:space="preserve"> SEQ Rysunek \* ARABIC \s 1 </w:instrText>
      </w:r>
      <w:r w:rsidR="004D2A88">
        <w:rPr>
          <w:color w:val="000000" w:themeColor="text1"/>
        </w:rPr>
        <w:fldChar w:fldCharType="separate"/>
      </w:r>
      <w:r w:rsidR="004D2A88">
        <w:rPr>
          <w:noProof/>
          <w:color w:val="000000" w:themeColor="text1"/>
        </w:rPr>
        <w:t>1</w:t>
      </w:r>
      <w:r w:rsidR="004D2A88">
        <w:rPr>
          <w:color w:val="000000" w:themeColor="text1"/>
        </w:rPr>
        <w:fldChar w:fldCharType="end"/>
      </w:r>
      <w:r w:rsidRPr="00E42036">
        <w:rPr>
          <w:color w:val="000000" w:themeColor="text1"/>
        </w:rPr>
        <w:t xml:space="preserve"> Skuteczność drzew losowych po selekcji atrybutów</w:t>
      </w:r>
      <w:r w:rsidRPr="00E42036">
        <w:rPr>
          <w:color w:val="000000" w:themeColor="text1"/>
        </w:rPr>
        <w:br/>
        <w:t>Źródło: Opracowanie własne</w:t>
      </w:r>
    </w:p>
    <w:p w14:paraId="7AC931A3" w14:textId="1F2D0803" w:rsidR="00347810" w:rsidRPr="0086062B" w:rsidRDefault="00822BEA" w:rsidP="00E42036">
      <w:pPr>
        <w:pStyle w:val="Tekstpodstawowyzwciciem"/>
      </w:pPr>
      <w:r w:rsidRPr="0086062B">
        <w:t xml:space="preserve">Użyte do selekcji atrybutów narzędzie „Select attributes” z </w:t>
      </w:r>
      <w:r w:rsidR="00DC5B4B" w:rsidRPr="0086062B">
        <w:t>wykorzystaniem</w:t>
      </w:r>
      <w:r w:rsidRPr="0086062B">
        <w:t xml:space="preserve"> </w:t>
      </w:r>
      <w:r w:rsidR="00DE6F28" w:rsidRPr="0086062B">
        <w:t xml:space="preserve">algorytmu </w:t>
      </w:r>
      <w:r w:rsidR="00DC5B4B" w:rsidRPr="0086062B">
        <w:t>selekcji</w:t>
      </w:r>
      <w:r w:rsidR="00DE6F28" w:rsidRPr="0086062B">
        <w:t xml:space="preserve"> cech „ReliefFAttributeEval”</w:t>
      </w:r>
      <w:r w:rsidR="0001320A" w:rsidRPr="0086062B">
        <w:t xml:space="preserve"> przy ustawieniu selekcji na podstawie 5 najbliższych sąsiadów </w:t>
      </w:r>
      <w:r w:rsidR="00DE6F28" w:rsidRPr="0086062B">
        <w:t xml:space="preserve">z metodą </w:t>
      </w:r>
      <w:r w:rsidR="00DC5B4B" w:rsidRPr="0086062B">
        <w:t>wyszukiwania</w:t>
      </w:r>
      <w:r w:rsidR="00DE6F28" w:rsidRPr="0086062B">
        <w:t xml:space="preserve"> „Ranker” dały </w:t>
      </w:r>
      <w:r w:rsidR="00DC5B4B" w:rsidRPr="0086062B">
        <w:t>najtrafniejszą</w:t>
      </w:r>
      <w:r w:rsidR="00DE6F28" w:rsidRPr="0086062B">
        <w:t xml:space="preserve"> ocenę atrybutów.</w:t>
      </w:r>
    </w:p>
    <w:p w14:paraId="3A189A6E" w14:textId="4F58BF40" w:rsidR="00DE6F28" w:rsidRPr="0086062B" w:rsidRDefault="00F15B6F" w:rsidP="00E42036">
      <w:pPr>
        <w:keepNext/>
        <w:ind w:firstLine="0"/>
        <w:jc w:val="center"/>
      </w:pPr>
      <w:r>
        <w:rPr>
          <w:noProof/>
        </w:rPr>
        <w:lastRenderedPageBreak/>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5586730"/>
                    </a:xfrm>
                    <a:prstGeom prst="rect">
                      <a:avLst/>
                    </a:prstGeom>
                  </pic:spPr>
                </pic:pic>
              </a:graphicData>
            </a:graphic>
          </wp:inline>
        </w:drawing>
      </w:r>
    </w:p>
    <w:p w14:paraId="3F15444C" w14:textId="0DFDBB93" w:rsidR="00B34CC5" w:rsidRPr="0086062B" w:rsidRDefault="00DE6F28" w:rsidP="00DE6F28">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2</w:t>
      </w:r>
      <w:r w:rsidR="004D2A88">
        <w:rPr>
          <w:color w:val="auto"/>
        </w:rPr>
        <w:fldChar w:fldCharType="end"/>
      </w:r>
      <w:r w:rsidRPr="0086062B">
        <w:rPr>
          <w:color w:val="auto"/>
        </w:rPr>
        <w:t xml:space="preserve"> Wynik selekcji atrybutów</w:t>
      </w:r>
      <w:r w:rsidRPr="0086062B">
        <w:rPr>
          <w:color w:val="auto"/>
        </w:rPr>
        <w:br/>
        <w:t>Źródło: opracowanie własne</w:t>
      </w:r>
    </w:p>
    <w:p w14:paraId="29D15101" w14:textId="7AB63923" w:rsidR="00AD0E41" w:rsidRPr="0086062B" w:rsidRDefault="00DE6F28" w:rsidP="006B0FFF">
      <w:pPr>
        <w:pStyle w:val="Tekstpodstawowyzwciciem"/>
      </w:pPr>
      <w:r w:rsidRPr="0086062B">
        <w:t xml:space="preserve">Na podstawie powyższej listy został określony finalny </w:t>
      </w:r>
      <w:r w:rsidR="00DC5B4B" w:rsidRPr="0086062B">
        <w:t>podzbiór</w:t>
      </w:r>
      <w:r w:rsidRPr="0086062B">
        <w:t xml:space="preserve"> atrybutów dający najlepsze rezultaty. Elementy zajmujące pierwsze miejsca w </w:t>
      </w:r>
      <w:r w:rsidR="00DC5B4B" w:rsidRPr="0086062B">
        <w:t>liście</w:t>
      </w:r>
      <w:r w:rsidRPr="0086062B">
        <w:t xml:space="preserve"> faktycznie okazały się tymi o największej skuteczności. Do określenia ostatecznej listy atrybutów wykonana została seria klasyfikacji oceniających skuteczność wybranych podzbiorów. Pomimo </w:t>
      </w:r>
      <w:r w:rsidR="00DC5B4B" w:rsidRPr="0086062B">
        <w:t>sugestii</w:t>
      </w:r>
      <w:r w:rsidRPr="0086062B">
        <w:t xml:space="preserve"> algorytmu selekcji </w:t>
      </w:r>
      <w:r w:rsidR="00835D6E" w:rsidRPr="0086062B">
        <w:t>atrybutów,</w:t>
      </w:r>
      <w:r w:rsidRPr="0086062B">
        <w:t xml:space="preserve"> że cech</w:t>
      </w:r>
      <w:r w:rsidR="00F15B6F">
        <w:t>y o numerach 1,9,3,10,3 są skuteczniejsze niż atrybut o nr 8 czyli „RSI EXTREME SCALED” właśnie ten zwracał lepsze wyniki. Algorytm ocenił atrybut o numerze 11</w:t>
      </w:r>
      <w:r w:rsidRPr="0086062B">
        <w:t xml:space="preserve"> „CCI CHANNEL BREAK” </w:t>
      </w:r>
      <w:r w:rsidR="00F15B6F">
        <w:t>wyżej niż 12</w:t>
      </w:r>
      <w:r w:rsidR="00AD0E41" w:rsidRPr="0086062B">
        <w:t xml:space="preserve"> „CCI CHANNEL BREAK SCALED”</w:t>
      </w:r>
      <w:r w:rsidR="00F15B6F">
        <w:t xml:space="preserve"> jednak do finalnego zbioru wybrana została druga cecha ze</w:t>
      </w:r>
      <w:r w:rsidR="00AD0E41" w:rsidRPr="0086062B">
        <w:t xml:space="preserve"> względu na większą możliwość modyfikacji jej ustawień i lepszy wynik w testach </w:t>
      </w:r>
      <w:r w:rsidR="00DC5B4B" w:rsidRPr="0086062B">
        <w:t>manualnych przy</w:t>
      </w:r>
      <w:r w:rsidR="00AD0E41" w:rsidRPr="0086062B">
        <w:t xml:space="preserve"> klasyfikacjach.</w:t>
      </w:r>
    </w:p>
    <w:p w14:paraId="3FDB7F26" w14:textId="7D057B0B" w:rsidR="0001320A" w:rsidRPr="0086062B" w:rsidRDefault="00F15B6F" w:rsidP="0001320A">
      <w:pPr>
        <w:keepNext/>
        <w:jc w:val="center"/>
      </w:pPr>
      <w:r w:rsidRPr="0086062B">
        <w:rPr>
          <w:noProof/>
        </w:rPr>
        <w:lastRenderedPageBreak/>
        <w:t xml:space="preserve"> </w:t>
      </w:r>
      <w:r>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8824" cy="3134931"/>
                    </a:xfrm>
                    <a:prstGeom prst="rect">
                      <a:avLst/>
                    </a:prstGeom>
                  </pic:spPr>
                </pic:pic>
              </a:graphicData>
            </a:graphic>
          </wp:inline>
        </w:drawing>
      </w:r>
      <w:r w:rsidRPr="0086062B">
        <w:rPr>
          <w:noProof/>
        </w:rPr>
        <w:t xml:space="preserve"> </w:t>
      </w:r>
    </w:p>
    <w:p w14:paraId="769CD48B" w14:textId="186FE5B7" w:rsidR="0001320A" w:rsidRPr="0086062B" w:rsidRDefault="0001320A" w:rsidP="0001320A">
      <w:pPr>
        <w:pStyle w:val="Legenda"/>
        <w:ind w:left="567" w:firstLine="0"/>
        <w:jc w:val="center"/>
        <w:rPr>
          <w:color w:val="auto"/>
        </w:rPr>
      </w:pPr>
      <w:r w:rsidRPr="0086062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3</w:t>
      </w:r>
      <w:r w:rsidR="004D2A88">
        <w:rPr>
          <w:color w:val="auto"/>
        </w:rPr>
        <w:fldChar w:fldCharType="end"/>
      </w:r>
      <w:r w:rsidRPr="0086062B">
        <w:rPr>
          <w:color w:val="auto"/>
        </w:rPr>
        <w:t xml:space="preserve"> Ostateczny </w:t>
      </w:r>
      <w:r w:rsidR="00DC5B4B" w:rsidRPr="0086062B">
        <w:rPr>
          <w:color w:val="auto"/>
        </w:rPr>
        <w:t>podzbiór</w:t>
      </w:r>
      <w:r w:rsidRPr="0086062B">
        <w:rPr>
          <w:color w:val="auto"/>
        </w:rPr>
        <w:t xml:space="preserve"> atrybutów</w:t>
      </w:r>
      <w:r w:rsidRPr="0086062B">
        <w:rPr>
          <w:color w:val="auto"/>
        </w:rPr>
        <w:br/>
        <w:t>Źródło: opracowanie własne</w:t>
      </w:r>
    </w:p>
    <w:p w14:paraId="2BA5E99B" w14:textId="200BC649" w:rsidR="00E42036" w:rsidRDefault="00AD0E41" w:rsidP="00E42036">
      <w:pPr>
        <w:pStyle w:val="Tekstpodstawowyzwciciem"/>
      </w:pPr>
      <w:r w:rsidRPr="0086062B">
        <w:t>Finalnie został wybrany podzbiór</w:t>
      </w:r>
      <w:r w:rsidR="003F71F5" w:rsidRPr="0086062B">
        <w:t xml:space="preserve"> </w:t>
      </w:r>
      <w:r w:rsidR="00F15B6F">
        <w:t>sześciu</w:t>
      </w:r>
      <w:r w:rsidRPr="0086062B">
        <w:t xml:space="preserve"> następujących </w:t>
      </w:r>
      <w:r w:rsidR="00DC5B4B" w:rsidRPr="0086062B">
        <w:t>atrybutów:</w:t>
      </w:r>
      <w:r w:rsidR="003F71F5" w:rsidRPr="0086062B">
        <w:t xml:space="preserve"> RSI EXTREME SCALED</w:t>
      </w:r>
      <w:r w:rsidRPr="0086062B">
        <w:t>, CCI CHANNEL BREAK SCALED</w:t>
      </w:r>
      <w:r w:rsidR="00F15B6F">
        <w:t xml:space="preserve">, MACDIndicator, bbSizeBand, bbPricePosition </w:t>
      </w:r>
      <w:r w:rsidR="003F71F5" w:rsidRPr="0086062B">
        <w:t xml:space="preserve">oraz Prediction jako atrybut decyzyjny pozostał bez zmian. </w:t>
      </w:r>
      <w:r w:rsidRPr="0086062B">
        <w:t>Pozostałe atrybuty zostały odrzucone ze względu na ich negatywny wpływ na wyniki klasyfikacji.</w:t>
      </w:r>
      <w:bookmarkStart w:id="50" w:name="_Toc490926751"/>
      <w:r w:rsidR="00E42036" w:rsidRPr="0086062B">
        <w:t xml:space="preserve"> </w:t>
      </w:r>
    </w:p>
    <w:p w14:paraId="2468488B" w14:textId="1AEA5AB1" w:rsidR="009C58AB" w:rsidRPr="0086062B" w:rsidRDefault="009C58AB" w:rsidP="00E42036">
      <w:pPr>
        <w:pStyle w:val="Nagwek2"/>
      </w:pPr>
      <w:r w:rsidRPr="0086062B">
        <w:t>Ustawienia wskaźników</w:t>
      </w:r>
      <w:bookmarkEnd w:id="50"/>
    </w:p>
    <w:p w14:paraId="4C6B846A" w14:textId="492D1E01" w:rsidR="007341FB" w:rsidRPr="00037C0A" w:rsidRDefault="009C58AB" w:rsidP="00E42036">
      <w:pPr>
        <w:pStyle w:val="Tekstpodstawowyzwciciem"/>
      </w:pPr>
      <w:r w:rsidRPr="0086062B">
        <w:t xml:space="preserve">Do badań określone zostać musiały również </w:t>
      </w:r>
      <w:r w:rsidR="00DC5B4B" w:rsidRPr="0086062B">
        <w:t>najlepsze</w:t>
      </w:r>
      <w:r w:rsidRPr="0086062B">
        <w:t xml:space="preserve"> ustawienia wskaźników które zostały użyte do generowania danych. Zostało to wykonane po wyborze klasyfikatora</w:t>
      </w:r>
      <w:r w:rsidR="00593BB1" w:rsidRPr="0086062B">
        <w:t xml:space="preserve"> i selekcji </w:t>
      </w:r>
      <w:r w:rsidR="00DC5B4B" w:rsidRPr="0086062B">
        <w:t>atrybutów,</w:t>
      </w:r>
      <w:r w:rsidR="00593BB1" w:rsidRPr="0086062B">
        <w:t xml:space="preserve"> ponieważ badanie </w:t>
      </w:r>
      <w:r w:rsidR="00DC5B4B">
        <w:t>wpływu</w:t>
      </w:r>
      <w:r w:rsidR="00593BB1" w:rsidRPr="0086062B">
        <w:t xml:space="preserve"> zmian atrybutów na wyniki klasyfikacji było bardzo czasochłonnym procesem</w:t>
      </w:r>
      <w:r w:rsidR="00DC5B4B">
        <w:t xml:space="preserve">. </w:t>
      </w:r>
      <w:r w:rsidR="00C46231">
        <w:t>Również</w:t>
      </w:r>
      <w:r w:rsidR="00593BB1" w:rsidRPr="0086062B">
        <w:t xml:space="preserve"> ilość </w:t>
      </w:r>
      <w:r w:rsidR="00563B3B" w:rsidRPr="0086062B">
        <w:t>klasyfikatorów,</w:t>
      </w:r>
      <w:r w:rsidR="00593BB1" w:rsidRPr="0086062B">
        <w:t xml:space="preserve"> dla których </w:t>
      </w:r>
      <w:r w:rsidR="00563B3B">
        <w:t>badany był wpływ parametrów</w:t>
      </w:r>
      <w:r w:rsidR="00593BB1" w:rsidRPr="0086062B">
        <w:t xml:space="preserve"> musiała być ograniczona do minimum, oraz atrybuty wykorzystywane do klasyfikacji musiały być sprecyzowane.</w:t>
      </w:r>
      <w:r w:rsidR="00D633DD" w:rsidRPr="0086062B">
        <w:t xml:space="preserve"> Poniżej przedstawiona została skrócona tabela wyników modyfikacji wskaźników i ich wpływu na wyniki predykcji.</w:t>
      </w:r>
      <w:r w:rsidR="00562AD2" w:rsidRPr="0086062B">
        <w:t xml:space="preserve"> Tabela przedstawia jedynie wyniki przewyższające</w:t>
      </w:r>
      <w:r w:rsidR="00563B3B">
        <w:t xml:space="preserve"> najlepszy</w:t>
      </w:r>
      <w:r w:rsidR="00562AD2" w:rsidRPr="0086062B">
        <w:t xml:space="preserve"> wynik predykcji po </w:t>
      </w:r>
      <w:r w:rsidR="00563B3B" w:rsidRPr="0086062B">
        <w:t>wyborze</w:t>
      </w:r>
      <w:r w:rsidR="00562AD2" w:rsidRPr="0086062B">
        <w:t xml:space="preserve"> kla</w:t>
      </w:r>
      <w:r w:rsidR="00E42036">
        <w:t>syfikatora i selekcji atrybutów.</w:t>
      </w:r>
    </w:p>
    <w:p w14:paraId="273920A2" w14:textId="6E17F9C8" w:rsidR="007341FB" w:rsidRPr="0086062B" w:rsidRDefault="00992294" w:rsidP="00D633DD">
      <w:pPr>
        <w:pStyle w:val="Tekstpodstawowyzwciciem"/>
        <w:ind w:firstLine="0"/>
      </w:pPr>
      <w:r w:rsidRPr="0086062B">
        <w:rPr>
          <w:noProof/>
        </w:rPr>
        <w:lastRenderedPageBreak/>
        <mc:AlternateContent>
          <mc:Choice Requires="wps">
            <w:drawing>
              <wp:anchor distT="45720" distB="45720" distL="114300" distR="114300" simplePos="0" relativeHeight="251670528" behindDoc="0" locked="0" layoutInCell="1" allowOverlap="1" wp14:anchorId="2BF85E5A" wp14:editId="1A26EDE5">
                <wp:simplePos x="0" y="0"/>
                <wp:positionH relativeFrom="margin">
                  <wp:posOffset>-1581150</wp:posOffset>
                </wp:positionH>
                <wp:positionV relativeFrom="paragraph">
                  <wp:posOffset>1887220</wp:posOffset>
                </wp:positionV>
                <wp:extent cx="8726170" cy="4976495"/>
                <wp:effectExtent l="7937" t="0" r="25718" b="2571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4976495"/>
                        </a:xfrm>
                        <a:prstGeom prst="rect">
                          <a:avLst/>
                        </a:prstGeom>
                        <a:solidFill>
                          <a:srgbClr val="FFFFFF"/>
                        </a:solidFill>
                        <a:ln w="9525">
                          <a:solidFill>
                            <a:srgbClr val="000000"/>
                          </a:solidFill>
                          <a:miter lim="800000"/>
                          <a:headEnd/>
                          <a:tailEnd/>
                        </a:ln>
                      </wps:spPr>
                      <wps:txbx>
                        <w:txbxContent>
                          <w:p w14:paraId="6B5301A2" w14:textId="77777777" w:rsidR="00282AE2" w:rsidRPr="00037C0A" w:rsidRDefault="00282AE2" w:rsidP="00037C0A">
                            <w:pPr>
                              <w:spacing w:line="240" w:lineRule="auto"/>
                              <w:ind w:firstLine="0"/>
                              <w:rPr>
                                <w:rFonts w:eastAsia="Times New Roman" w:cs="Times New Roman"/>
                                <w:sz w:val="20"/>
                                <w:szCs w:val="24"/>
                                <w:lang w:eastAsia="pl-PL"/>
                              </w:rPr>
                            </w:pPr>
                          </w:p>
                          <w:p w14:paraId="62BA9874" w14:textId="77777777" w:rsidR="00282AE2" w:rsidRPr="00037C0A" w:rsidRDefault="00282AE2"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282AE2"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282AE2"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282AE2"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282AE2"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282AE2" w:rsidRPr="007341FB" w:rsidRDefault="00282AE2"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29" type="#_x0000_t202" style="position:absolute;left:0;text-align:left;margin-left:-124.5pt;margin-top:148.6pt;width:687.1pt;height:391.85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">
                <v:textbox>
                  <w:txbxContent>
                    <w:p w14:paraId="6B5301A2" w14:textId="77777777" w:rsidR="00282AE2" w:rsidRPr="00037C0A" w:rsidRDefault="00282AE2" w:rsidP="00037C0A">
                      <w:pPr>
                        <w:spacing w:line="240" w:lineRule="auto"/>
                        <w:ind w:firstLine="0"/>
                        <w:rPr>
                          <w:rFonts w:eastAsia="Times New Roman" w:cs="Times New Roman"/>
                          <w:sz w:val="20"/>
                          <w:szCs w:val="24"/>
                          <w:lang w:eastAsia="pl-PL"/>
                        </w:rPr>
                      </w:pPr>
                    </w:p>
                    <w:p w14:paraId="62BA9874" w14:textId="77777777" w:rsidR="00282AE2" w:rsidRPr="00037C0A" w:rsidRDefault="00282AE2" w:rsidP="00037C0A">
                      <w:pPr>
                        <w:spacing w:line="240" w:lineRule="auto"/>
                        <w:ind w:firstLine="0"/>
                        <w:rPr>
                          <w:rFonts w:eastAsia="Times New Roman" w:cs="Times New Roman"/>
                          <w:sz w:val="20"/>
                          <w:szCs w:val="24"/>
                          <w:lang w:eastAsia="pl-PL"/>
                        </w:rPr>
                      </w:pPr>
                    </w:p>
                    <w:tbl>
                      <w:tblPr>
                        <w:tblW w:w="12620" w:type="dxa"/>
                        <w:tblCellMar>
                          <w:left w:w="70" w:type="dxa"/>
                          <w:right w:w="70" w:type="dxa"/>
                        </w:tblCellMar>
                        <w:tblLook w:val="04A0" w:firstRow="1" w:lastRow="0" w:firstColumn="1" w:lastColumn="0" w:noHBand="0" w:noVBand="1"/>
                      </w:tblPr>
                      <w:tblGrid>
                        <w:gridCol w:w="980"/>
                        <w:gridCol w:w="977"/>
                        <w:gridCol w:w="724"/>
                        <w:gridCol w:w="890"/>
                        <w:gridCol w:w="890"/>
                        <w:gridCol w:w="724"/>
                        <w:gridCol w:w="890"/>
                        <w:gridCol w:w="920"/>
                        <w:gridCol w:w="709"/>
                        <w:gridCol w:w="709"/>
                        <w:gridCol w:w="954"/>
                        <w:gridCol w:w="680"/>
                        <w:gridCol w:w="954"/>
                        <w:gridCol w:w="700"/>
                        <w:gridCol w:w="954"/>
                        <w:gridCol w:w="643"/>
                      </w:tblGrid>
                      <w:tr w:rsidR="00282AE2" w:rsidRPr="00400300" w14:paraId="6F2F5C41" w14:textId="77777777" w:rsidTr="00400300">
                        <w:trPr>
                          <w:trHeight w:val="864"/>
                        </w:trPr>
                        <w:tc>
                          <w:tcPr>
                            <w:tcW w:w="980" w:type="dxa"/>
                            <w:tcBorders>
                              <w:top w:val="nil"/>
                              <w:left w:val="nil"/>
                              <w:bottom w:val="nil"/>
                              <w:right w:val="nil"/>
                            </w:tcBorders>
                            <w:shd w:val="clear" w:color="000000" w:fill="D0CECE"/>
                            <w:vAlign w:val="center"/>
                            <w:hideMark/>
                          </w:tcPr>
                          <w:p w14:paraId="451182E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20" w:type="dxa"/>
                            <w:tcBorders>
                              <w:top w:val="nil"/>
                              <w:left w:val="nil"/>
                              <w:bottom w:val="nil"/>
                              <w:right w:val="nil"/>
                            </w:tcBorders>
                            <w:shd w:val="clear" w:color="000000" w:fill="D0CECE"/>
                            <w:vAlign w:val="center"/>
                            <w:hideMark/>
                          </w:tcPr>
                          <w:p w14:paraId="4BD7525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660" w:type="dxa"/>
                            <w:tcBorders>
                              <w:top w:val="nil"/>
                              <w:left w:val="nil"/>
                              <w:bottom w:val="nil"/>
                              <w:right w:val="nil"/>
                            </w:tcBorders>
                            <w:shd w:val="clear" w:color="000000" w:fill="D0CECE"/>
                            <w:vAlign w:val="center"/>
                            <w:hideMark/>
                          </w:tcPr>
                          <w:p w14:paraId="1E7FF5C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20" w:type="dxa"/>
                            <w:tcBorders>
                              <w:top w:val="nil"/>
                              <w:left w:val="nil"/>
                              <w:bottom w:val="nil"/>
                              <w:right w:val="nil"/>
                            </w:tcBorders>
                            <w:shd w:val="clear" w:color="000000" w:fill="D0CECE"/>
                            <w:vAlign w:val="center"/>
                            <w:hideMark/>
                          </w:tcPr>
                          <w:p w14:paraId="2E04C9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80" w:type="dxa"/>
                            <w:tcBorders>
                              <w:top w:val="nil"/>
                              <w:left w:val="nil"/>
                              <w:bottom w:val="nil"/>
                              <w:right w:val="nil"/>
                            </w:tcBorders>
                            <w:shd w:val="clear" w:color="000000" w:fill="D0CECE"/>
                            <w:vAlign w:val="center"/>
                            <w:hideMark/>
                          </w:tcPr>
                          <w:p w14:paraId="08AE724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680" w:type="dxa"/>
                            <w:tcBorders>
                              <w:top w:val="nil"/>
                              <w:left w:val="nil"/>
                              <w:bottom w:val="nil"/>
                              <w:right w:val="nil"/>
                            </w:tcBorders>
                            <w:shd w:val="clear" w:color="000000" w:fill="D0CECE"/>
                            <w:vAlign w:val="center"/>
                            <w:hideMark/>
                          </w:tcPr>
                          <w:p w14:paraId="2762875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60" w:type="dxa"/>
                            <w:tcBorders>
                              <w:top w:val="nil"/>
                              <w:left w:val="nil"/>
                              <w:bottom w:val="nil"/>
                              <w:right w:val="nil"/>
                            </w:tcBorders>
                            <w:shd w:val="clear" w:color="000000" w:fill="D0CECE"/>
                            <w:vAlign w:val="center"/>
                            <w:hideMark/>
                          </w:tcPr>
                          <w:p w14:paraId="09EF49B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640" w:type="dxa"/>
                            <w:tcBorders>
                              <w:top w:val="nil"/>
                              <w:left w:val="nil"/>
                              <w:bottom w:val="nil"/>
                              <w:right w:val="nil"/>
                            </w:tcBorders>
                            <w:shd w:val="clear" w:color="000000" w:fill="D0CECE"/>
                            <w:vAlign w:val="center"/>
                            <w:hideMark/>
                          </w:tcPr>
                          <w:p w14:paraId="5489BD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640" w:type="dxa"/>
                            <w:tcBorders>
                              <w:top w:val="nil"/>
                              <w:left w:val="nil"/>
                              <w:bottom w:val="nil"/>
                              <w:right w:val="nil"/>
                            </w:tcBorders>
                            <w:shd w:val="clear" w:color="000000" w:fill="D0CECE"/>
                            <w:vAlign w:val="center"/>
                            <w:hideMark/>
                          </w:tcPr>
                          <w:p w14:paraId="432C8AC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880" w:type="dxa"/>
                            <w:tcBorders>
                              <w:top w:val="nil"/>
                              <w:left w:val="nil"/>
                              <w:bottom w:val="nil"/>
                              <w:right w:val="nil"/>
                            </w:tcBorders>
                            <w:shd w:val="clear" w:color="000000" w:fill="D0CECE"/>
                            <w:vAlign w:val="center"/>
                            <w:hideMark/>
                          </w:tcPr>
                          <w:p w14:paraId="1ED587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880" w:type="dxa"/>
                            <w:tcBorders>
                              <w:top w:val="nil"/>
                              <w:left w:val="nil"/>
                              <w:bottom w:val="nil"/>
                              <w:right w:val="nil"/>
                            </w:tcBorders>
                            <w:shd w:val="clear" w:color="000000" w:fill="D0CECE"/>
                            <w:vAlign w:val="center"/>
                            <w:hideMark/>
                          </w:tcPr>
                          <w:p w14:paraId="17D92D8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880" w:type="dxa"/>
                            <w:tcBorders>
                              <w:top w:val="nil"/>
                              <w:left w:val="nil"/>
                              <w:bottom w:val="nil"/>
                              <w:right w:val="nil"/>
                            </w:tcBorders>
                            <w:shd w:val="clear" w:color="000000" w:fill="D0CECE"/>
                            <w:vAlign w:val="center"/>
                            <w:hideMark/>
                          </w:tcPr>
                          <w:p w14:paraId="641E4B6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00" w:type="dxa"/>
                            <w:tcBorders>
                              <w:top w:val="nil"/>
                              <w:left w:val="nil"/>
                              <w:bottom w:val="nil"/>
                              <w:right w:val="nil"/>
                            </w:tcBorders>
                            <w:shd w:val="clear" w:color="000000" w:fill="D0CECE"/>
                            <w:vAlign w:val="center"/>
                            <w:hideMark/>
                          </w:tcPr>
                          <w:p w14:paraId="793E898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282AE2" w:rsidRPr="00400300" w14:paraId="3375A0C5" w14:textId="77777777" w:rsidTr="00400300">
                        <w:trPr>
                          <w:trHeight w:val="288"/>
                        </w:trPr>
                        <w:tc>
                          <w:tcPr>
                            <w:tcW w:w="980" w:type="dxa"/>
                            <w:tcBorders>
                              <w:top w:val="nil"/>
                              <w:left w:val="nil"/>
                              <w:bottom w:val="nil"/>
                              <w:right w:val="nil"/>
                            </w:tcBorders>
                            <w:shd w:val="clear" w:color="auto" w:fill="auto"/>
                            <w:noWrap/>
                            <w:vAlign w:val="center"/>
                            <w:hideMark/>
                          </w:tcPr>
                          <w:p w14:paraId="06F323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20" w:type="dxa"/>
                            <w:tcBorders>
                              <w:top w:val="nil"/>
                              <w:left w:val="nil"/>
                              <w:bottom w:val="nil"/>
                              <w:right w:val="nil"/>
                            </w:tcBorders>
                            <w:shd w:val="clear" w:color="auto" w:fill="auto"/>
                            <w:noWrap/>
                            <w:vAlign w:val="center"/>
                            <w:hideMark/>
                          </w:tcPr>
                          <w:p w14:paraId="38B213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660" w:type="dxa"/>
                            <w:tcBorders>
                              <w:top w:val="nil"/>
                              <w:left w:val="nil"/>
                              <w:bottom w:val="nil"/>
                              <w:right w:val="nil"/>
                            </w:tcBorders>
                            <w:shd w:val="clear" w:color="auto" w:fill="auto"/>
                            <w:noWrap/>
                            <w:vAlign w:val="center"/>
                            <w:hideMark/>
                          </w:tcPr>
                          <w:p w14:paraId="2290779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B48AE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E558C0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E9165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30B243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EF145F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0915EE8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96B48F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880" w:type="dxa"/>
                            <w:tcBorders>
                              <w:top w:val="nil"/>
                              <w:left w:val="nil"/>
                              <w:bottom w:val="nil"/>
                              <w:right w:val="nil"/>
                            </w:tcBorders>
                            <w:shd w:val="clear" w:color="auto" w:fill="auto"/>
                            <w:noWrap/>
                            <w:vAlign w:val="center"/>
                            <w:hideMark/>
                          </w:tcPr>
                          <w:p w14:paraId="7993780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5FF4760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05FBA2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2533C57D" w14:textId="77777777" w:rsidTr="00400300">
                        <w:trPr>
                          <w:trHeight w:val="288"/>
                        </w:trPr>
                        <w:tc>
                          <w:tcPr>
                            <w:tcW w:w="980" w:type="dxa"/>
                            <w:tcBorders>
                              <w:top w:val="nil"/>
                              <w:left w:val="nil"/>
                              <w:bottom w:val="nil"/>
                              <w:right w:val="nil"/>
                            </w:tcBorders>
                            <w:shd w:val="clear" w:color="auto" w:fill="auto"/>
                            <w:noWrap/>
                            <w:vAlign w:val="center"/>
                            <w:hideMark/>
                          </w:tcPr>
                          <w:p w14:paraId="42A572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20" w:type="dxa"/>
                            <w:tcBorders>
                              <w:top w:val="nil"/>
                              <w:left w:val="nil"/>
                              <w:bottom w:val="nil"/>
                              <w:right w:val="nil"/>
                            </w:tcBorders>
                            <w:shd w:val="clear" w:color="auto" w:fill="auto"/>
                            <w:noWrap/>
                            <w:vAlign w:val="center"/>
                            <w:hideMark/>
                          </w:tcPr>
                          <w:p w14:paraId="601E811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660" w:type="dxa"/>
                            <w:tcBorders>
                              <w:top w:val="nil"/>
                              <w:left w:val="nil"/>
                              <w:bottom w:val="nil"/>
                              <w:right w:val="nil"/>
                            </w:tcBorders>
                            <w:shd w:val="clear" w:color="auto" w:fill="auto"/>
                            <w:noWrap/>
                            <w:vAlign w:val="center"/>
                            <w:hideMark/>
                          </w:tcPr>
                          <w:p w14:paraId="0D4AFAA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07F252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8C0F10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CEB8BA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3599E7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58CF81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C16D38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2BE23A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4313CDE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880" w:type="dxa"/>
                            <w:tcBorders>
                              <w:top w:val="nil"/>
                              <w:left w:val="nil"/>
                              <w:bottom w:val="nil"/>
                              <w:right w:val="nil"/>
                            </w:tcBorders>
                            <w:shd w:val="clear" w:color="auto" w:fill="auto"/>
                            <w:noWrap/>
                            <w:vAlign w:val="center"/>
                            <w:hideMark/>
                          </w:tcPr>
                          <w:p w14:paraId="30B2469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249D31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23B95EAF" w14:textId="77777777" w:rsidTr="00400300">
                        <w:trPr>
                          <w:trHeight w:val="288"/>
                        </w:trPr>
                        <w:tc>
                          <w:tcPr>
                            <w:tcW w:w="980" w:type="dxa"/>
                            <w:tcBorders>
                              <w:top w:val="nil"/>
                              <w:left w:val="nil"/>
                              <w:bottom w:val="nil"/>
                              <w:right w:val="nil"/>
                            </w:tcBorders>
                            <w:shd w:val="clear" w:color="auto" w:fill="auto"/>
                            <w:noWrap/>
                            <w:vAlign w:val="center"/>
                            <w:hideMark/>
                          </w:tcPr>
                          <w:p w14:paraId="4E2C25B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B017D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48EEFE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A95C96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F5D65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D0689E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EE5837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13D3D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1BB324B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293739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4F486BE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168AB88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00" w:type="dxa"/>
                            <w:tcBorders>
                              <w:top w:val="nil"/>
                              <w:left w:val="nil"/>
                              <w:bottom w:val="nil"/>
                              <w:right w:val="nil"/>
                            </w:tcBorders>
                            <w:shd w:val="clear" w:color="auto" w:fill="auto"/>
                            <w:noWrap/>
                            <w:vAlign w:val="center"/>
                            <w:hideMark/>
                          </w:tcPr>
                          <w:p w14:paraId="62D515F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7A65BC16" w14:textId="77777777" w:rsidTr="00400300">
                        <w:trPr>
                          <w:trHeight w:val="288"/>
                        </w:trPr>
                        <w:tc>
                          <w:tcPr>
                            <w:tcW w:w="980" w:type="dxa"/>
                            <w:tcBorders>
                              <w:top w:val="nil"/>
                              <w:left w:val="nil"/>
                              <w:bottom w:val="nil"/>
                              <w:right w:val="nil"/>
                            </w:tcBorders>
                            <w:shd w:val="clear" w:color="auto" w:fill="auto"/>
                            <w:noWrap/>
                            <w:vAlign w:val="center"/>
                            <w:hideMark/>
                          </w:tcPr>
                          <w:p w14:paraId="197215E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8BEE67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660" w:type="dxa"/>
                            <w:tcBorders>
                              <w:top w:val="nil"/>
                              <w:left w:val="nil"/>
                              <w:bottom w:val="nil"/>
                              <w:right w:val="nil"/>
                            </w:tcBorders>
                            <w:shd w:val="clear" w:color="auto" w:fill="auto"/>
                            <w:noWrap/>
                            <w:vAlign w:val="center"/>
                            <w:hideMark/>
                          </w:tcPr>
                          <w:p w14:paraId="5E9CD2E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154AA8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8200F5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0F9127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E46FA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7F2AD3E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2910B41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0D9A86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5A87C98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880" w:type="dxa"/>
                            <w:tcBorders>
                              <w:top w:val="nil"/>
                              <w:left w:val="nil"/>
                              <w:bottom w:val="nil"/>
                              <w:right w:val="nil"/>
                            </w:tcBorders>
                            <w:shd w:val="clear" w:color="auto" w:fill="auto"/>
                            <w:noWrap/>
                            <w:vAlign w:val="center"/>
                            <w:hideMark/>
                          </w:tcPr>
                          <w:p w14:paraId="0791935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6CEE6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71EC21EE" w14:textId="77777777" w:rsidTr="00400300">
                        <w:trPr>
                          <w:trHeight w:val="288"/>
                        </w:trPr>
                        <w:tc>
                          <w:tcPr>
                            <w:tcW w:w="980" w:type="dxa"/>
                            <w:tcBorders>
                              <w:top w:val="nil"/>
                              <w:left w:val="nil"/>
                              <w:bottom w:val="nil"/>
                              <w:right w:val="nil"/>
                            </w:tcBorders>
                            <w:shd w:val="clear" w:color="auto" w:fill="auto"/>
                            <w:noWrap/>
                            <w:vAlign w:val="center"/>
                            <w:hideMark/>
                          </w:tcPr>
                          <w:p w14:paraId="2BED871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265256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D5886E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183D403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0D62D9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9FD3F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594A4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84FEB0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CF89CB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8A0E28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880" w:type="dxa"/>
                            <w:tcBorders>
                              <w:top w:val="nil"/>
                              <w:left w:val="nil"/>
                              <w:bottom w:val="nil"/>
                              <w:right w:val="nil"/>
                            </w:tcBorders>
                            <w:shd w:val="clear" w:color="auto" w:fill="auto"/>
                            <w:noWrap/>
                            <w:vAlign w:val="center"/>
                            <w:hideMark/>
                          </w:tcPr>
                          <w:p w14:paraId="1762B75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2B6B06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00" w:type="dxa"/>
                            <w:tcBorders>
                              <w:top w:val="nil"/>
                              <w:left w:val="nil"/>
                              <w:bottom w:val="nil"/>
                              <w:right w:val="nil"/>
                            </w:tcBorders>
                            <w:shd w:val="clear" w:color="auto" w:fill="auto"/>
                            <w:noWrap/>
                            <w:vAlign w:val="center"/>
                            <w:hideMark/>
                          </w:tcPr>
                          <w:p w14:paraId="43DF8B3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1D31730A" w14:textId="77777777" w:rsidTr="00400300">
                        <w:trPr>
                          <w:trHeight w:val="288"/>
                        </w:trPr>
                        <w:tc>
                          <w:tcPr>
                            <w:tcW w:w="980" w:type="dxa"/>
                            <w:tcBorders>
                              <w:top w:val="nil"/>
                              <w:left w:val="nil"/>
                              <w:bottom w:val="nil"/>
                              <w:right w:val="nil"/>
                            </w:tcBorders>
                            <w:shd w:val="clear" w:color="auto" w:fill="auto"/>
                            <w:noWrap/>
                            <w:vAlign w:val="center"/>
                            <w:hideMark/>
                          </w:tcPr>
                          <w:p w14:paraId="0ADE91B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788BC7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3B3412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ED65A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052B7D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64006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7708A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C10D4C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6CC029E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313E7D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6AF835A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DB1FFB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0AC4DC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81D0AF1" w14:textId="77777777" w:rsidTr="00400300">
                        <w:trPr>
                          <w:trHeight w:val="288"/>
                        </w:trPr>
                        <w:tc>
                          <w:tcPr>
                            <w:tcW w:w="980" w:type="dxa"/>
                            <w:tcBorders>
                              <w:top w:val="nil"/>
                              <w:left w:val="nil"/>
                              <w:bottom w:val="nil"/>
                              <w:right w:val="nil"/>
                            </w:tcBorders>
                            <w:shd w:val="clear" w:color="auto" w:fill="auto"/>
                            <w:noWrap/>
                            <w:vAlign w:val="center"/>
                            <w:hideMark/>
                          </w:tcPr>
                          <w:p w14:paraId="0D16F7B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529D9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19C5C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20" w:type="dxa"/>
                            <w:tcBorders>
                              <w:top w:val="nil"/>
                              <w:left w:val="nil"/>
                              <w:bottom w:val="nil"/>
                              <w:right w:val="nil"/>
                            </w:tcBorders>
                            <w:shd w:val="clear" w:color="auto" w:fill="auto"/>
                            <w:noWrap/>
                            <w:vAlign w:val="center"/>
                            <w:hideMark/>
                          </w:tcPr>
                          <w:p w14:paraId="168FF7A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C1CD7C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8DB3E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C3C30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8A4F68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4B91852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28AD542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880" w:type="dxa"/>
                            <w:tcBorders>
                              <w:top w:val="nil"/>
                              <w:left w:val="nil"/>
                              <w:bottom w:val="nil"/>
                              <w:right w:val="nil"/>
                            </w:tcBorders>
                            <w:shd w:val="clear" w:color="auto" w:fill="auto"/>
                            <w:noWrap/>
                            <w:vAlign w:val="center"/>
                            <w:hideMark/>
                          </w:tcPr>
                          <w:p w14:paraId="2131F6A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7C6F021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49B0363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2A75EBF" w14:textId="77777777" w:rsidTr="00400300">
                        <w:trPr>
                          <w:trHeight w:val="288"/>
                        </w:trPr>
                        <w:tc>
                          <w:tcPr>
                            <w:tcW w:w="980" w:type="dxa"/>
                            <w:tcBorders>
                              <w:top w:val="nil"/>
                              <w:left w:val="nil"/>
                              <w:bottom w:val="nil"/>
                              <w:right w:val="nil"/>
                            </w:tcBorders>
                            <w:shd w:val="clear" w:color="auto" w:fill="auto"/>
                            <w:noWrap/>
                            <w:vAlign w:val="center"/>
                            <w:hideMark/>
                          </w:tcPr>
                          <w:p w14:paraId="5D39780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0BF3C8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82BF0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20" w:type="dxa"/>
                            <w:tcBorders>
                              <w:top w:val="nil"/>
                              <w:left w:val="nil"/>
                              <w:bottom w:val="nil"/>
                              <w:right w:val="nil"/>
                            </w:tcBorders>
                            <w:shd w:val="clear" w:color="auto" w:fill="auto"/>
                            <w:noWrap/>
                            <w:vAlign w:val="center"/>
                            <w:hideMark/>
                          </w:tcPr>
                          <w:p w14:paraId="09E7F0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1FB719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641E56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690B87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519DFB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3CA927B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065209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0216940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2453D73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F74E5F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31EEBAF6" w14:textId="77777777" w:rsidTr="00400300">
                        <w:trPr>
                          <w:trHeight w:val="288"/>
                        </w:trPr>
                        <w:tc>
                          <w:tcPr>
                            <w:tcW w:w="980" w:type="dxa"/>
                            <w:tcBorders>
                              <w:top w:val="nil"/>
                              <w:left w:val="nil"/>
                              <w:bottom w:val="nil"/>
                              <w:right w:val="nil"/>
                            </w:tcBorders>
                            <w:shd w:val="clear" w:color="auto" w:fill="auto"/>
                            <w:noWrap/>
                            <w:vAlign w:val="center"/>
                            <w:hideMark/>
                          </w:tcPr>
                          <w:p w14:paraId="69EA7E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3FD5E8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1FE46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048A97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80" w:type="dxa"/>
                            <w:tcBorders>
                              <w:top w:val="nil"/>
                              <w:left w:val="nil"/>
                              <w:bottom w:val="nil"/>
                              <w:right w:val="nil"/>
                            </w:tcBorders>
                            <w:shd w:val="clear" w:color="auto" w:fill="auto"/>
                            <w:noWrap/>
                            <w:vAlign w:val="center"/>
                            <w:hideMark/>
                          </w:tcPr>
                          <w:p w14:paraId="53D04C7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91368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88A77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4B316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5560888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36233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880" w:type="dxa"/>
                            <w:tcBorders>
                              <w:top w:val="nil"/>
                              <w:left w:val="nil"/>
                              <w:bottom w:val="nil"/>
                              <w:right w:val="nil"/>
                            </w:tcBorders>
                            <w:shd w:val="clear" w:color="auto" w:fill="auto"/>
                            <w:noWrap/>
                            <w:vAlign w:val="center"/>
                            <w:hideMark/>
                          </w:tcPr>
                          <w:p w14:paraId="3CCC28F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880" w:type="dxa"/>
                            <w:tcBorders>
                              <w:top w:val="nil"/>
                              <w:left w:val="nil"/>
                              <w:bottom w:val="nil"/>
                              <w:right w:val="nil"/>
                            </w:tcBorders>
                            <w:shd w:val="clear" w:color="auto" w:fill="auto"/>
                            <w:noWrap/>
                            <w:vAlign w:val="center"/>
                            <w:hideMark/>
                          </w:tcPr>
                          <w:p w14:paraId="60ED5A5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CAF08B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5147F459" w14:textId="77777777" w:rsidTr="00400300">
                        <w:trPr>
                          <w:trHeight w:val="288"/>
                        </w:trPr>
                        <w:tc>
                          <w:tcPr>
                            <w:tcW w:w="980" w:type="dxa"/>
                            <w:tcBorders>
                              <w:top w:val="nil"/>
                              <w:left w:val="nil"/>
                              <w:bottom w:val="nil"/>
                              <w:right w:val="nil"/>
                            </w:tcBorders>
                            <w:shd w:val="clear" w:color="auto" w:fill="auto"/>
                            <w:noWrap/>
                            <w:vAlign w:val="center"/>
                            <w:hideMark/>
                          </w:tcPr>
                          <w:p w14:paraId="2E873EB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57DDA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8223FC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4F6353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659E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977103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60" w:type="dxa"/>
                            <w:tcBorders>
                              <w:top w:val="nil"/>
                              <w:left w:val="nil"/>
                              <w:bottom w:val="nil"/>
                              <w:right w:val="nil"/>
                            </w:tcBorders>
                            <w:shd w:val="clear" w:color="auto" w:fill="auto"/>
                            <w:noWrap/>
                            <w:vAlign w:val="center"/>
                            <w:hideMark/>
                          </w:tcPr>
                          <w:p w14:paraId="17B708A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5D02B4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640" w:type="dxa"/>
                            <w:tcBorders>
                              <w:top w:val="nil"/>
                              <w:left w:val="nil"/>
                              <w:bottom w:val="nil"/>
                              <w:right w:val="nil"/>
                            </w:tcBorders>
                            <w:shd w:val="clear" w:color="auto" w:fill="auto"/>
                            <w:noWrap/>
                            <w:vAlign w:val="center"/>
                            <w:hideMark/>
                          </w:tcPr>
                          <w:p w14:paraId="7E1890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F6736A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880" w:type="dxa"/>
                            <w:tcBorders>
                              <w:top w:val="nil"/>
                              <w:left w:val="nil"/>
                              <w:bottom w:val="nil"/>
                              <w:right w:val="nil"/>
                            </w:tcBorders>
                            <w:shd w:val="clear" w:color="auto" w:fill="auto"/>
                            <w:noWrap/>
                            <w:vAlign w:val="center"/>
                            <w:hideMark/>
                          </w:tcPr>
                          <w:p w14:paraId="7E8A9EE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3E8DCE9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13BE1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4FDCE62F" w14:textId="77777777" w:rsidTr="00400300">
                        <w:trPr>
                          <w:trHeight w:val="300"/>
                        </w:trPr>
                        <w:tc>
                          <w:tcPr>
                            <w:tcW w:w="980" w:type="dxa"/>
                            <w:tcBorders>
                              <w:top w:val="nil"/>
                              <w:left w:val="nil"/>
                              <w:bottom w:val="nil"/>
                              <w:right w:val="nil"/>
                            </w:tcBorders>
                            <w:shd w:val="clear" w:color="auto" w:fill="auto"/>
                            <w:noWrap/>
                            <w:vAlign w:val="center"/>
                            <w:hideMark/>
                          </w:tcPr>
                          <w:p w14:paraId="5075E14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50770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AF3024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7AB93F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C5774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2116E5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31C3DBA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03DD49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640" w:type="dxa"/>
                            <w:tcBorders>
                              <w:top w:val="nil"/>
                              <w:left w:val="nil"/>
                              <w:bottom w:val="nil"/>
                              <w:right w:val="nil"/>
                            </w:tcBorders>
                            <w:shd w:val="clear" w:color="auto" w:fill="auto"/>
                            <w:noWrap/>
                            <w:vAlign w:val="center"/>
                            <w:hideMark/>
                          </w:tcPr>
                          <w:p w14:paraId="7F12258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7637C45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880" w:type="dxa"/>
                            <w:tcBorders>
                              <w:top w:val="nil"/>
                              <w:left w:val="nil"/>
                              <w:bottom w:val="nil"/>
                              <w:right w:val="nil"/>
                            </w:tcBorders>
                            <w:shd w:val="clear" w:color="auto" w:fill="auto"/>
                            <w:noWrap/>
                            <w:vAlign w:val="center"/>
                            <w:hideMark/>
                          </w:tcPr>
                          <w:p w14:paraId="7216589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880" w:type="dxa"/>
                            <w:tcBorders>
                              <w:top w:val="nil"/>
                              <w:left w:val="nil"/>
                              <w:bottom w:val="nil"/>
                              <w:right w:val="nil"/>
                            </w:tcBorders>
                            <w:shd w:val="clear" w:color="auto" w:fill="auto"/>
                            <w:noWrap/>
                            <w:vAlign w:val="center"/>
                            <w:hideMark/>
                          </w:tcPr>
                          <w:p w14:paraId="6BBFBA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3563C72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4150186B" w14:textId="77777777" w:rsidTr="00400300">
                        <w:trPr>
                          <w:trHeight w:val="288"/>
                        </w:trPr>
                        <w:tc>
                          <w:tcPr>
                            <w:tcW w:w="980" w:type="dxa"/>
                            <w:tcBorders>
                              <w:top w:val="nil"/>
                              <w:left w:val="nil"/>
                              <w:bottom w:val="nil"/>
                              <w:right w:val="nil"/>
                            </w:tcBorders>
                            <w:shd w:val="clear" w:color="auto" w:fill="auto"/>
                            <w:noWrap/>
                            <w:vAlign w:val="center"/>
                            <w:hideMark/>
                          </w:tcPr>
                          <w:p w14:paraId="687774E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49CDE93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7B77B3A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A33BFA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E4BFCC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2D1D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01E40F5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876412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640" w:type="dxa"/>
                            <w:tcBorders>
                              <w:top w:val="nil"/>
                              <w:left w:val="nil"/>
                              <w:bottom w:val="nil"/>
                              <w:right w:val="nil"/>
                            </w:tcBorders>
                            <w:shd w:val="clear" w:color="auto" w:fill="auto"/>
                            <w:noWrap/>
                            <w:vAlign w:val="center"/>
                            <w:hideMark/>
                          </w:tcPr>
                          <w:p w14:paraId="5BAE55F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A25255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37AD797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4242E02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A9E2DC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74984338" w14:textId="77777777" w:rsidTr="00400300">
                        <w:trPr>
                          <w:trHeight w:val="264"/>
                        </w:trPr>
                        <w:tc>
                          <w:tcPr>
                            <w:tcW w:w="980" w:type="dxa"/>
                            <w:tcBorders>
                              <w:top w:val="nil"/>
                              <w:left w:val="nil"/>
                              <w:bottom w:val="nil"/>
                              <w:right w:val="nil"/>
                            </w:tcBorders>
                            <w:shd w:val="clear" w:color="auto" w:fill="auto"/>
                            <w:noWrap/>
                            <w:vAlign w:val="center"/>
                            <w:hideMark/>
                          </w:tcPr>
                          <w:p w14:paraId="38C59FE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09360D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0F7EE3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27B0F2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600E3C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B2DEB8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BB09AE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9C95FD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D6E2DB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06DBCBC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880" w:type="dxa"/>
                            <w:tcBorders>
                              <w:top w:val="nil"/>
                              <w:left w:val="nil"/>
                              <w:bottom w:val="nil"/>
                              <w:right w:val="nil"/>
                            </w:tcBorders>
                            <w:shd w:val="clear" w:color="auto" w:fill="auto"/>
                            <w:noWrap/>
                            <w:vAlign w:val="center"/>
                            <w:hideMark/>
                          </w:tcPr>
                          <w:p w14:paraId="08617CE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2A256BF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00" w:type="dxa"/>
                            <w:tcBorders>
                              <w:top w:val="nil"/>
                              <w:left w:val="nil"/>
                              <w:bottom w:val="nil"/>
                              <w:right w:val="nil"/>
                            </w:tcBorders>
                            <w:shd w:val="clear" w:color="auto" w:fill="auto"/>
                            <w:noWrap/>
                            <w:vAlign w:val="center"/>
                            <w:hideMark/>
                          </w:tcPr>
                          <w:p w14:paraId="78ABDF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282AE2" w:rsidRPr="00400300" w14:paraId="5CCB4431" w14:textId="77777777" w:rsidTr="00400300">
                        <w:trPr>
                          <w:trHeight w:val="288"/>
                        </w:trPr>
                        <w:tc>
                          <w:tcPr>
                            <w:tcW w:w="980" w:type="dxa"/>
                            <w:tcBorders>
                              <w:top w:val="nil"/>
                              <w:left w:val="nil"/>
                              <w:bottom w:val="nil"/>
                              <w:right w:val="nil"/>
                            </w:tcBorders>
                            <w:shd w:val="clear" w:color="auto" w:fill="auto"/>
                            <w:noWrap/>
                            <w:vAlign w:val="center"/>
                            <w:hideMark/>
                          </w:tcPr>
                          <w:p w14:paraId="1057AB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E55D78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0E3AB14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7CB0036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0780588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61CFC9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B663A7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FCFA02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640" w:type="dxa"/>
                            <w:tcBorders>
                              <w:top w:val="nil"/>
                              <w:left w:val="nil"/>
                              <w:bottom w:val="nil"/>
                              <w:right w:val="nil"/>
                            </w:tcBorders>
                            <w:shd w:val="clear" w:color="auto" w:fill="auto"/>
                            <w:noWrap/>
                            <w:vAlign w:val="center"/>
                            <w:hideMark/>
                          </w:tcPr>
                          <w:p w14:paraId="7B3F470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594384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642D9D6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880" w:type="dxa"/>
                            <w:tcBorders>
                              <w:top w:val="nil"/>
                              <w:left w:val="nil"/>
                              <w:bottom w:val="nil"/>
                              <w:right w:val="nil"/>
                            </w:tcBorders>
                            <w:shd w:val="clear" w:color="auto" w:fill="auto"/>
                            <w:noWrap/>
                            <w:vAlign w:val="center"/>
                            <w:hideMark/>
                          </w:tcPr>
                          <w:p w14:paraId="7B54599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DFEA34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65955749" w14:textId="77777777" w:rsidTr="00400300">
                        <w:trPr>
                          <w:trHeight w:val="288"/>
                        </w:trPr>
                        <w:tc>
                          <w:tcPr>
                            <w:tcW w:w="980" w:type="dxa"/>
                            <w:tcBorders>
                              <w:top w:val="nil"/>
                              <w:left w:val="nil"/>
                              <w:bottom w:val="nil"/>
                              <w:right w:val="nil"/>
                            </w:tcBorders>
                            <w:shd w:val="clear" w:color="auto" w:fill="auto"/>
                            <w:noWrap/>
                            <w:vAlign w:val="center"/>
                            <w:hideMark/>
                          </w:tcPr>
                          <w:p w14:paraId="7D0404C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1E39607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A3601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4DCEBE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A5292D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CD9575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F7A44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6637CC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640" w:type="dxa"/>
                            <w:tcBorders>
                              <w:top w:val="nil"/>
                              <w:left w:val="nil"/>
                              <w:bottom w:val="nil"/>
                              <w:right w:val="nil"/>
                            </w:tcBorders>
                            <w:shd w:val="clear" w:color="auto" w:fill="auto"/>
                            <w:noWrap/>
                            <w:vAlign w:val="center"/>
                            <w:hideMark/>
                          </w:tcPr>
                          <w:p w14:paraId="01B6757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880" w:type="dxa"/>
                            <w:tcBorders>
                              <w:top w:val="nil"/>
                              <w:left w:val="nil"/>
                              <w:bottom w:val="nil"/>
                              <w:right w:val="nil"/>
                            </w:tcBorders>
                            <w:shd w:val="clear" w:color="auto" w:fill="auto"/>
                            <w:noWrap/>
                            <w:vAlign w:val="center"/>
                            <w:hideMark/>
                          </w:tcPr>
                          <w:p w14:paraId="4FC4751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880" w:type="dxa"/>
                            <w:tcBorders>
                              <w:top w:val="nil"/>
                              <w:left w:val="nil"/>
                              <w:bottom w:val="nil"/>
                              <w:right w:val="nil"/>
                            </w:tcBorders>
                            <w:shd w:val="clear" w:color="auto" w:fill="auto"/>
                            <w:noWrap/>
                            <w:vAlign w:val="center"/>
                            <w:hideMark/>
                          </w:tcPr>
                          <w:p w14:paraId="0350A6C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880" w:type="dxa"/>
                            <w:tcBorders>
                              <w:top w:val="nil"/>
                              <w:left w:val="nil"/>
                              <w:bottom w:val="nil"/>
                              <w:right w:val="nil"/>
                            </w:tcBorders>
                            <w:shd w:val="clear" w:color="auto" w:fill="auto"/>
                            <w:noWrap/>
                            <w:vAlign w:val="center"/>
                            <w:hideMark/>
                          </w:tcPr>
                          <w:p w14:paraId="76C5C62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50DF5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185A8077" w14:textId="77777777" w:rsidTr="00400300">
                        <w:trPr>
                          <w:trHeight w:val="288"/>
                        </w:trPr>
                        <w:tc>
                          <w:tcPr>
                            <w:tcW w:w="980" w:type="dxa"/>
                            <w:tcBorders>
                              <w:top w:val="nil"/>
                              <w:left w:val="nil"/>
                              <w:bottom w:val="nil"/>
                              <w:right w:val="nil"/>
                            </w:tcBorders>
                            <w:shd w:val="clear" w:color="auto" w:fill="auto"/>
                            <w:noWrap/>
                            <w:vAlign w:val="center"/>
                            <w:hideMark/>
                          </w:tcPr>
                          <w:p w14:paraId="2D42725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92895B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5049D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D0F497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3E829DA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33E691F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F7B88F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42156E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B35A0D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880" w:type="dxa"/>
                            <w:tcBorders>
                              <w:top w:val="nil"/>
                              <w:left w:val="nil"/>
                              <w:bottom w:val="nil"/>
                              <w:right w:val="nil"/>
                            </w:tcBorders>
                            <w:shd w:val="clear" w:color="auto" w:fill="auto"/>
                            <w:noWrap/>
                            <w:vAlign w:val="center"/>
                            <w:hideMark/>
                          </w:tcPr>
                          <w:p w14:paraId="636857A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880" w:type="dxa"/>
                            <w:tcBorders>
                              <w:top w:val="nil"/>
                              <w:left w:val="nil"/>
                              <w:bottom w:val="nil"/>
                              <w:right w:val="nil"/>
                            </w:tcBorders>
                            <w:shd w:val="clear" w:color="auto" w:fill="auto"/>
                            <w:noWrap/>
                            <w:vAlign w:val="center"/>
                            <w:hideMark/>
                          </w:tcPr>
                          <w:p w14:paraId="796B7CE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1C49DF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00" w:type="dxa"/>
                            <w:tcBorders>
                              <w:top w:val="nil"/>
                              <w:left w:val="nil"/>
                              <w:bottom w:val="nil"/>
                              <w:right w:val="nil"/>
                            </w:tcBorders>
                            <w:shd w:val="clear" w:color="auto" w:fill="auto"/>
                            <w:noWrap/>
                            <w:vAlign w:val="center"/>
                            <w:hideMark/>
                          </w:tcPr>
                          <w:p w14:paraId="0EEC3FD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44BB9224" w14:textId="77777777" w:rsidTr="00400300">
                        <w:trPr>
                          <w:trHeight w:val="288"/>
                        </w:trPr>
                        <w:tc>
                          <w:tcPr>
                            <w:tcW w:w="980" w:type="dxa"/>
                            <w:tcBorders>
                              <w:top w:val="nil"/>
                              <w:left w:val="nil"/>
                              <w:bottom w:val="nil"/>
                              <w:right w:val="nil"/>
                            </w:tcBorders>
                            <w:shd w:val="clear" w:color="auto" w:fill="auto"/>
                            <w:noWrap/>
                            <w:vAlign w:val="center"/>
                            <w:hideMark/>
                          </w:tcPr>
                          <w:p w14:paraId="62FF08C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D00B9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FD16DE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0711F7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ED1D49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52D5074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184528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6924CBC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43A9AA0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880" w:type="dxa"/>
                            <w:tcBorders>
                              <w:top w:val="nil"/>
                              <w:left w:val="nil"/>
                              <w:bottom w:val="nil"/>
                              <w:right w:val="nil"/>
                            </w:tcBorders>
                            <w:shd w:val="clear" w:color="auto" w:fill="auto"/>
                            <w:noWrap/>
                            <w:vAlign w:val="center"/>
                            <w:hideMark/>
                          </w:tcPr>
                          <w:p w14:paraId="5EED364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7E0688B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880" w:type="dxa"/>
                            <w:tcBorders>
                              <w:top w:val="nil"/>
                              <w:left w:val="nil"/>
                              <w:bottom w:val="nil"/>
                              <w:right w:val="nil"/>
                            </w:tcBorders>
                            <w:shd w:val="clear" w:color="auto" w:fill="auto"/>
                            <w:noWrap/>
                            <w:vAlign w:val="center"/>
                            <w:hideMark/>
                          </w:tcPr>
                          <w:p w14:paraId="4E8299B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350904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2FD0B4CF" w14:textId="77777777" w:rsidTr="00400300">
                        <w:trPr>
                          <w:trHeight w:val="288"/>
                        </w:trPr>
                        <w:tc>
                          <w:tcPr>
                            <w:tcW w:w="980" w:type="dxa"/>
                            <w:tcBorders>
                              <w:top w:val="nil"/>
                              <w:left w:val="nil"/>
                              <w:bottom w:val="nil"/>
                              <w:right w:val="nil"/>
                            </w:tcBorders>
                            <w:shd w:val="clear" w:color="auto" w:fill="auto"/>
                            <w:noWrap/>
                            <w:vAlign w:val="center"/>
                            <w:hideMark/>
                          </w:tcPr>
                          <w:p w14:paraId="6AE238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39344E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3C6873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323E1F2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43DCA4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186A91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46129FC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39D9B0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050472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880" w:type="dxa"/>
                            <w:tcBorders>
                              <w:top w:val="nil"/>
                              <w:left w:val="nil"/>
                              <w:bottom w:val="nil"/>
                              <w:right w:val="nil"/>
                            </w:tcBorders>
                            <w:shd w:val="clear" w:color="auto" w:fill="auto"/>
                            <w:noWrap/>
                            <w:vAlign w:val="center"/>
                            <w:hideMark/>
                          </w:tcPr>
                          <w:p w14:paraId="52C7BD6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880" w:type="dxa"/>
                            <w:tcBorders>
                              <w:top w:val="nil"/>
                              <w:left w:val="nil"/>
                              <w:bottom w:val="nil"/>
                              <w:right w:val="nil"/>
                            </w:tcBorders>
                            <w:shd w:val="clear" w:color="auto" w:fill="auto"/>
                            <w:noWrap/>
                            <w:vAlign w:val="center"/>
                            <w:hideMark/>
                          </w:tcPr>
                          <w:p w14:paraId="1C98C1C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880" w:type="dxa"/>
                            <w:tcBorders>
                              <w:top w:val="nil"/>
                              <w:left w:val="nil"/>
                              <w:bottom w:val="nil"/>
                              <w:right w:val="nil"/>
                            </w:tcBorders>
                            <w:shd w:val="clear" w:color="auto" w:fill="auto"/>
                            <w:noWrap/>
                            <w:vAlign w:val="center"/>
                            <w:hideMark/>
                          </w:tcPr>
                          <w:p w14:paraId="1BC5D15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00" w:type="dxa"/>
                            <w:tcBorders>
                              <w:top w:val="nil"/>
                              <w:left w:val="nil"/>
                              <w:bottom w:val="nil"/>
                              <w:right w:val="nil"/>
                            </w:tcBorders>
                            <w:shd w:val="clear" w:color="auto" w:fill="auto"/>
                            <w:noWrap/>
                            <w:vAlign w:val="center"/>
                            <w:hideMark/>
                          </w:tcPr>
                          <w:p w14:paraId="0EFD8B2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5508AE5E" w14:textId="77777777" w:rsidTr="00400300">
                        <w:trPr>
                          <w:trHeight w:val="288"/>
                        </w:trPr>
                        <w:tc>
                          <w:tcPr>
                            <w:tcW w:w="980" w:type="dxa"/>
                            <w:tcBorders>
                              <w:top w:val="nil"/>
                              <w:left w:val="nil"/>
                              <w:bottom w:val="nil"/>
                              <w:right w:val="nil"/>
                            </w:tcBorders>
                            <w:shd w:val="clear" w:color="auto" w:fill="auto"/>
                            <w:noWrap/>
                            <w:vAlign w:val="center"/>
                            <w:hideMark/>
                          </w:tcPr>
                          <w:p w14:paraId="74B527E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64C9171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1188D54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96BF16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4D18844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4097C12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8D8FC5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5B76AE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788CDC7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80" w:type="dxa"/>
                            <w:tcBorders>
                              <w:top w:val="nil"/>
                              <w:left w:val="nil"/>
                              <w:bottom w:val="nil"/>
                              <w:right w:val="nil"/>
                            </w:tcBorders>
                            <w:shd w:val="clear" w:color="auto" w:fill="auto"/>
                            <w:noWrap/>
                            <w:vAlign w:val="center"/>
                            <w:hideMark/>
                          </w:tcPr>
                          <w:p w14:paraId="4EF26BB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880" w:type="dxa"/>
                            <w:tcBorders>
                              <w:top w:val="nil"/>
                              <w:left w:val="nil"/>
                              <w:bottom w:val="nil"/>
                              <w:right w:val="nil"/>
                            </w:tcBorders>
                            <w:shd w:val="clear" w:color="auto" w:fill="auto"/>
                            <w:noWrap/>
                            <w:vAlign w:val="center"/>
                            <w:hideMark/>
                          </w:tcPr>
                          <w:p w14:paraId="3D680CF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7241C56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00" w:type="dxa"/>
                            <w:tcBorders>
                              <w:top w:val="nil"/>
                              <w:left w:val="nil"/>
                              <w:bottom w:val="nil"/>
                              <w:right w:val="nil"/>
                            </w:tcBorders>
                            <w:shd w:val="clear" w:color="auto" w:fill="auto"/>
                            <w:noWrap/>
                            <w:vAlign w:val="center"/>
                            <w:hideMark/>
                          </w:tcPr>
                          <w:p w14:paraId="603E672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282AE2" w:rsidRPr="00400300" w14:paraId="748706ED" w14:textId="77777777" w:rsidTr="00400300">
                        <w:trPr>
                          <w:trHeight w:val="288"/>
                        </w:trPr>
                        <w:tc>
                          <w:tcPr>
                            <w:tcW w:w="980" w:type="dxa"/>
                            <w:tcBorders>
                              <w:top w:val="nil"/>
                              <w:left w:val="nil"/>
                              <w:bottom w:val="nil"/>
                              <w:right w:val="nil"/>
                            </w:tcBorders>
                            <w:shd w:val="clear" w:color="auto" w:fill="auto"/>
                            <w:noWrap/>
                            <w:vAlign w:val="center"/>
                            <w:hideMark/>
                          </w:tcPr>
                          <w:p w14:paraId="49162C8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72B6415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54F5260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BBFE32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6B7B4E5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479A91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7A589B7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22D682C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A64308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880" w:type="dxa"/>
                            <w:tcBorders>
                              <w:top w:val="nil"/>
                              <w:left w:val="nil"/>
                              <w:bottom w:val="nil"/>
                              <w:right w:val="nil"/>
                            </w:tcBorders>
                            <w:shd w:val="clear" w:color="auto" w:fill="auto"/>
                            <w:noWrap/>
                            <w:vAlign w:val="center"/>
                            <w:hideMark/>
                          </w:tcPr>
                          <w:p w14:paraId="10A6D79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880" w:type="dxa"/>
                            <w:tcBorders>
                              <w:top w:val="nil"/>
                              <w:left w:val="nil"/>
                              <w:bottom w:val="nil"/>
                              <w:right w:val="nil"/>
                            </w:tcBorders>
                            <w:shd w:val="clear" w:color="auto" w:fill="auto"/>
                            <w:noWrap/>
                            <w:vAlign w:val="center"/>
                            <w:hideMark/>
                          </w:tcPr>
                          <w:p w14:paraId="76F4639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880" w:type="dxa"/>
                            <w:tcBorders>
                              <w:top w:val="nil"/>
                              <w:left w:val="nil"/>
                              <w:bottom w:val="nil"/>
                              <w:right w:val="nil"/>
                            </w:tcBorders>
                            <w:shd w:val="clear" w:color="auto" w:fill="auto"/>
                            <w:noWrap/>
                            <w:vAlign w:val="center"/>
                            <w:hideMark/>
                          </w:tcPr>
                          <w:p w14:paraId="0AA160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6C00C4B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77882AD" w14:textId="77777777" w:rsidTr="00400300">
                        <w:trPr>
                          <w:trHeight w:val="288"/>
                        </w:trPr>
                        <w:tc>
                          <w:tcPr>
                            <w:tcW w:w="980" w:type="dxa"/>
                            <w:tcBorders>
                              <w:top w:val="nil"/>
                              <w:left w:val="nil"/>
                              <w:bottom w:val="nil"/>
                              <w:right w:val="nil"/>
                            </w:tcBorders>
                            <w:shd w:val="clear" w:color="000000" w:fill="F2F2F2"/>
                            <w:noWrap/>
                            <w:vAlign w:val="center"/>
                            <w:hideMark/>
                          </w:tcPr>
                          <w:p w14:paraId="7B21B4B2"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20" w:type="dxa"/>
                            <w:tcBorders>
                              <w:top w:val="nil"/>
                              <w:left w:val="nil"/>
                              <w:bottom w:val="nil"/>
                              <w:right w:val="nil"/>
                            </w:tcBorders>
                            <w:shd w:val="clear" w:color="000000" w:fill="F2F2F2"/>
                            <w:noWrap/>
                            <w:vAlign w:val="center"/>
                            <w:hideMark/>
                          </w:tcPr>
                          <w:p w14:paraId="571E0194"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660" w:type="dxa"/>
                            <w:tcBorders>
                              <w:top w:val="nil"/>
                              <w:left w:val="nil"/>
                              <w:bottom w:val="nil"/>
                              <w:right w:val="nil"/>
                            </w:tcBorders>
                            <w:shd w:val="clear" w:color="000000" w:fill="F2F2F2"/>
                            <w:noWrap/>
                            <w:vAlign w:val="center"/>
                            <w:hideMark/>
                          </w:tcPr>
                          <w:p w14:paraId="352F80C7"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20" w:type="dxa"/>
                            <w:tcBorders>
                              <w:top w:val="nil"/>
                              <w:left w:val="nil"/>
                              <w:bottom w:val="nil"/>
                              <w:right w:val="nil"/>
                            </w:tcBorders>
                            <w:shd w:val="clear" w:color="000000" w:fill="F2F2F2"/>
                            <w:noWrap/>
                            <w:vAlign w:val="center"/>
                            <w:hideMark/>
                          </w:tcPr>
                          <w:p w14:paraId="7A6C2F5A"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80" w:type="dxa"/>
                            <w:tcBorders>
                              <w:top w:val="nil"/>
                              <w:left w:val="nil"/>
                              <w:bottom w:val="nil"/>
                              <w:right w:val="nil"/>
                            </w:tcBorders>
                            <w:shd w:val="clear" w:color="000000" w:fill="F2F2F2"/>
                            <w:noWrap/>
                            <w:vAlign w:val="center"/>
                            <w:hideMark/>
                          </w:tcPr>
                          <w:p w14:paraId="23618077"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680" w:type="dxa"/>
                            <w:tcBorders>
                              <w:top w:val="nil"/>
                              <w:left w:val="nil"/>
                              <w:bottom w:val="nil"/>
                              <w:right w:val="nil"/>
                            </w:tcBorders>
                            <w:shd w:val="clear" w:color="000000" w:fill="F2F2F2"/>
                            <w:noWrap/>
                            <w:vAlign w:val="center"/>
                            <w:hideMark/>
                          </w:tcPr>
                          <w:p w14:paraId="6E8A16F1"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60" w:type="dxa"/>
                            <w:tcBorders>
                              <w:top w:val="nil"/>
                              <w:left w:val="nil"/>
                              <w:bottom w:val="nil"/>
                              <w:right w:val="nil"/>
                            </w:tcBorders>
                            <w:shd w:val="clear" w:color="000000" w:fill="F2F2F2"/>
                            <w:noWrap/>
                            <w:vAlign w:val="center"/>
                            <w:hideMark/>
                          </w:tcPr>
                          <w:p w14:paraId="429F00DB"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640" w:type="dxa"/>
                            <w:tcBorders>
                              <w:top w:val="nil"/>
                              <w:left w:val="nil"/>
                              <w:bottom w:val="nil"/>
                              <w:right w:val="nil"/>
                            </w:tcBorders>
                            <w:shd w:val="clear" w:color="000000" w:fill="F2F2F2"/>
                            <w:noWrap/>
                            <w:vAlign w:val="center"/>
                            <w:hideMark/>
                          </w:tcPr>
                          <w:p w14:paraId="717F55A9"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640" w:type="dxa"/>
                            <w:tcBorders>
                              <w:top w:val="nil"/>
                              <w:left w:val="nil"/>
                              <w:bottom w:val="nil"/>
                              <w:right w:val="nil"/>
                            </w:tcBorders>
                            <w:shd w:val="clear" w:color="000000" w:fill="F2F2F2"/>
                            <w:noWrap/>
                            <w:vAlign w:val="center"/>
                            <w:hideMark/>
                          </w:tcPr>
                          <w:p w14:paraId="3D061594"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880" w:type="dxa"/>
                            <w:tcBorders>
                              <w:top w:val="nil"/>
                              <w:left w:val="nil"/>
                              <w:bottom w:val="nil"/>
                              <w:right w:val="nil"/>
                            </w:tcBorders>
                            <w:shd w:val="clear" w:color="000000" w:fill="F2F2F2"/>
                            <w:noWrap/>
                            <w:vAlign w:val="center"/>
                            <w:hideMark/>
                          </w:tcPr>
                          <w:p w14:paraId="2D7698DF"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880" w:type="dxa"/>
                            <w:tcBorders>
                              <w:top w:val="nil"/>
                              <w:left w:val="nil"/>
                              <w:bottom w:val="nil"/>
                              <w:right w:val="nil"/>
                            </w:tcBorders>
                            <w:shd w:val="clear" w:color="000000" w:fill="F2F2F2"/>
                            <w:noWrap/>
                            <w:vAlign w:val="center"/>
                            <w:hideMark/>
                          </w:tcPr>
                          <w:p w14:paraId="7F5B8088"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880" w:type="dxa"/>
                            <w:tcBorders>
                              <w:top w:val="nil"/>
                              <w:left w:val="nil"/>
                              <w:bottom w:val="nil"/>
                              <w:right w:val="nil"/>
                            </w:tcBorders>
                            <w:shd w:val="clear" w:color="000000" w:fill="F2F2F2"/>
                            <w:noWrap/>
                            <w:vAlign w:val="center"/>
                            <w:hideMark/>
                          </w:tcPr>
                          <w:p w14:paraId="74F9A6E6"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00" w:type="dxa"/>
                            <w:tcBorders>
                              <w:top w:val="nil"/>
                              <w:left w:val="nil"/>
                              <w:bottom w:val="nil"/>
                              <w:right w:val="nil"/>
                            </w:tcBorders>
                            <w:shd w:val="clear" w:color="000000" w:fill="F2F2F2"/>
                            <w:noWrap/>
                            <w:vAlign w:val="center"/>
                            <w:hideMark/>
                          </w:tcPr>
                          <w:p w14:paraId="2884BDF7" w14:textId="77777777" w:rsidR="00282AE2" w:rsidRPr="00400300" w:rsidRDefault="00282AE2"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282AE2" w:rsidRPr="00400300" w14:paraId="0CF735A8" w14:textId="77777777" w:rsidTr="00400300">
                        <w:trPr>
                          <w:trHeight w:val="288"/>
                        </w:trPr>
                        <w:tc>
                          <w:tcPr>
                            <w:tcW w:w="980" w:type="dxa"/>
                            <w:tcBorders>
                              <w:top w:val="nil"/>
                              <w:left w:val="nil"/>
                              <w:bottom w:val="nil"/>
                              <w:right w:val="nil"/>
                            </w:tcBorders>
                            <w:shd w:val="clear" w:color="auto" w:fill="auto"/>
                            <w:noWrap/>
                            <w:vAlign w:val="center"/>
                            <w:hideMark/>
                          </w:tcPr>
                          <w:p w14:paraId="3539E77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9707D3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B7FA1E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2A732AB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1F3A2B0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1591C47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142B256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52FF313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2310FE6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880" w:type="dxa"/>
                            <w:tcBorders>
                              <w:top w:val="nil"/>
                              <w:left w:val="nil"/>
                              <w:bottom w:val="nil"/>
                              <w:right w:val="nil"/>
                            </w:tcBorders>
                            <w:shd w:val="clear" w:color="auto" w:fill="auto"/>
                            <w:noWrap/>
                            <w:vAlign w:val="center"/>
                            <w:hideMark/>
                          </w:tcPr>
                          <w:p w14:paraId="5DFC77F4"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880" w:type="dxa"/>
                            <w:tcBorders>
                              <w:top w:val="nil"/>
                              <w:left w:val="nil"/>
                              <w:bottom w:val="nil"/>
                              <w:right w:val="nil"/>
                            </w:tcBorders>
                            <w:shd w:val="clear" w:color="auto" w:fill="auto"/>
                            <w:noWrap/>
                            <w:vAlign w:val="center"/>
                            <w:hideMark/>
                          </w:tcPr>
                          <w:p w14:paraId="4B981DB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880" w:type="dxa"/>
                            <w:tcBorders>
                              <w:top w:val="nil"/>
                              <w:left w:val="nil"/>
                              <w:bottom w:val="nil"/>
                              <w:right w:val="nil"/>
                            </w:tcBorders>
                            <w:shd w:val="clear" w:color="auto" w:fill="auto"/>
                            <w:noWrap/>
                            <w:vAlign w:val="center"/>
                            <w:hideMark/>
                          </w:tcPr>
                          <w:p w14:paraId="25032D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0601C53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02D9207E" w14:textId="77777777" w:rsidTr="00400300">
                        <w:trPr>
                          <w:trHeight w:val="288"/>
                        </w:trPr>
                        <w:tc>
                          <w:tcPr>
                            <w:tcW w:w="980" w:type="dxa"/>
                            <w:tcBorders>
                              <w:top w:val="nil"/>
                              <w:left w:val="nil"/>
                              <w:bottom w:val="nil"/>
                              <w:right w:val="nil"/>
                            </w:tcBorders>
                            <w:shd w:val="clear" w:color="auto" w:fill="auto"/>
                            <w:noWrap/>
                            <w:vAlign w:val="center"/>
                            <w:hideMark/>
                          </w:tcPr>
                          <w:p w14:paraId="02D238B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55D761C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42D0100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4304A90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24D43C8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7D2273C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2DC0CC1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37CFC8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394CBFB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880" w:type="dxa"/>
                            <w:tcBorders>
                              <w:top w:val="nil"/>
                              <w:left w:val="nil"/>
                              <w:bottom w:val="nil"/>
                              <w:right w:val="nil"/>
                            </w:tcBorders>
                            <w:shd w:val="clear" w:color="auto" w:fill="auto"/>
                            <w:noWrap/>
                            <w:vAlign w:val="center"/>
                            <w:hideMark/>
                          </w:tcPr>
                          <w:p w14:paraId="506436D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880" w:type="dxa"/>
                            <w:tcBorders>
                              <w:top w:val="nil"/>
                              <w:left w:val="nil"/>
                              <w:bottom w:val="nil"/>
                              <w:right w:val="nil"/>
                            </w:tcBorders>
                            <w:shd w:val="clear" w:color="auto" w:fill="auto"/>
                            <w:noWrap/>
                            <w:vAlign w:val="center"/>
                            <w:hideMark/>
                          </w:tcPr>
                          <w:p w14:paraId="2BD763B9"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880" w:type="dxa"/>
                            <w:tcBorders>
                              <w:top w:val="nil"/>
                              <w:left w:val="nil"/>
                              <w:bottom w:val="nil"/>
                              <w:right w:val="nil"/>
                            </w:tcBorders>
                            <w:shd w:val="clear" w:color="auto" w:fill="auto"/>
                            <w:noWrap/>
                            <w:vAlign w:val="center"/>
                            <w:hideMark/>
                          </w:tcPr>
                          <w:p w14:paraId="46E6B8AD"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1C47A03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282AE2" w:rsidRPr="00400300" w14:paraId="31D46D65" w14:textId="77777777" w:rsidTr="00400300">
                        <w:trPr>
                          <w:trHeight w:val="288"/>
                        </w:trPr>
                        <w:tc>
                          <w:tcPr>
                            <w:tcW w:w="980" w:type="dxa"/>
                            <w:tcBorders>
                              <w:top w:val="nil"/>
                              <w:left w:val="nil"/>
                              <w:bottom w:val="nil"/>
                              <w:right w:val="nil"/>
                            </w:tcBorders>
                            <w:shd w:val="clear" w:color="auto" w:fill="auto"/>
                            <w:noWrap/>
                            <w:vAlign w:val="center"/>
                            <w:hideMark/>
                          </w:tcPr>
                          <w:p w14:paraId="5EC0271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20" w:type="dxa"/>
                            <w:tcBorders>
                              <w:top w:val="nil"/>
                              <w:left w:val="nil"/>
                              <w:bottom w:val="nil"/>
                              <w:right w:val="nil"/>
                            </w:tcBorders>
                            <w:shd w:val="clear" w:color="auto" w:fill="auto"/>
                            <w:noWrap/>
                            <w:vAlign w:val="center"/>
                            <w:hideMark/>
                          </w:tcPr>
                          <w:p w14:paraId="0CA8625F"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660" w:type="dxa"/>
                            <w:tcBorders>
                              <w:top w:val="nil"/>
                              <w:left w:val="nil"/>
                              <w:bottom w:val="nil"/>
                              <w:right w:val="nil"/>
                            </w:tcBorders>
                            <w:shd w:val="clear" w:color="auto" w:fill="auto"/>
                            <w:noWrap/>
                            <w:vAlign w:val="center"/>
                            <w:hideMark/>
                          </w:tcPr>
                          <w:p w14:paraId="32D285CB"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20" w:type="dxa"/>
                            <w:tcBorders>
                              <w:top w:val="nil"/>
                              <w:left w:val="nil"/>
                              <w:bottom w:val="nil"/>
                              <w:right w:val="nil"/>
                            </w:tcBorders>
                            <w:shd w:val="clear" w:color="auto" w:fill="auto"/>
                            <w:noWrap/>
                            <w:vAlign w:val="center"/>
                            <w:hideMark/>
                          </w:tcPr>
                          <w:p w14:paraId="516387D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80" w:type="dxa"/>
                            <w:tcBorders>
                              <w:top w:val="nil"/>
                              <w:left w:val="nil"/>
                              <w:bottom w:val="nil"/>
                              <w:right w:val="nil"/>
                            </w:tcBorders>
                            <w:shd w:val="clear" w:color="auto" w:fill="auto"/>
                            <w:noWrap/>
                            <w:vAlign w:val="center"/>
                            <w:hideMark/>
                          </w:tcPr>
                          <w:p w14:paraId="725E83A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680" w:type="dxa"/>
                            <w:tcBorders>
                              <w:top w:val="nil"/>
                              <w:left w:val="nil"/>
                              <w:bottom w:val="nil"/>
                              <w:right w:val="nil"/>
                            </w:tcBorders>
                            <w:shd w:val="clear" w:color="auto" w:fill="auto"/>
                            <w:noWrap/>
                            <w:vAlign w:val="center"/>
                            <w:hideMark/>
                          </w:tcPr>
                          <w:p w14:paraId="2EED0A30"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60" w:type="dxa"/>
                            <w:tcBorders>
                              <w:top w:val="nil"/>
                              <w:left w:val="nil"/>
                              <w:bottom w:val="nil"/>
                              <w:right w:val="nil"/>
                            </w:tcBorders>
                            <w:shd w:val="clear" w:color="auto" w:fill="auto"/>
                            <w:noWrap/>
                            <w:vAlign w:val="center"/>
                            <w:hideMark/>
                          </w:tcPr>
                          <w:p w14:paraId="56ACA495"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640" w:type="dxa"/>
                            <w:tcBorders>
                              <w:top w:val="nil"/>
                              <w:left w:val="nil"/>
                              <w:bottom w:val="nil"/>
                              <w:right w:val="nil"/>
                            </w:tcBorders>
                            <w:shd w:val="clear" w:color="auto" w:fill="auto"/>
                            <w:noWrap/>
                            <w:vAlign w:val="center"/>
                            <w:hideMark/>
                          </w:tcPr>
                          <w:p w14:paraId="1267094E"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640" w:type="dxa"/>
                            <w:tcBorders>
                              <w:top w:val="nil"/>
                              <w:left w:val="nil"/>
                              <w:bottom w:val="nil"/>
                              <w:right w:val="nil"/>
                            </w:tcBorders>
                            <w:shd w:val="clear" w:color="auto" w:fill="auto"/>
                            <w:noWrap/>
                            <w:vAlign w:val="center"/>
                            <w:hideMark/>
                          </w:tcPr>
                          <w:p w14:paraId="15DCBE78"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80" w:type="dxa"/>
                            <w:tcBorders>
                              <w:top w:val="nil"/>
                              <w:left w:val="nil"/>
                              <w:bottom w:val="nil"/>
                              <w:right w:val="nil"/>
                            </w:tcBorders>
                            <w:shd w:val="clear" w:color="auto" w:fill="auto"/>
                            <w:noWrap/>
                            <w:vAlign w:val="center"/>
                            <w:hideMark/>
                          </w:tcPr>
                          <w:p w14:paraId="5083BFDC"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880" w:type="dxa"/>
                            <w:tcBorders>
                              <w:top w:val="nil"/>
                              <w:left w:val="nil"/>
                              <w:bottom w:val="nil"/>
                              <w:right w:val="nil"/>
                            </w:tcBorders>
                            <w:shd w:val="clear" w:color="auto" w:fill="auto"/>
                            <w:noWrap/>
                            <w:vAlign w:val="center"/>
                            <w:hideMark/>
                          </w:tcPr>
                          <w:p w14:paraId="43F59243"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880" w:type="dxa"/>
                            <w:tcBorders>
                              <w:top w:val="nil"/>
                              <w:left w:val="nil"/>
                              <w:bottom w:val="nil"/>
                              <w:right w:val="nil"/>
                            </w:tcBorders>
                            <w:shd w:val="clear" w:color="auto" w:fill="auto"/>
                            <w:noWrap/>
                            <w:vAlign w:val="center"/>
                            <w:hideMark/>
                          </w:tcPr>
                          <w:p w14:paraId="6F6E8587"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00" w:type="dxa"/>
                            <w:tcBorders>
                              <w:top w:val="nil"/>
                              <w:left w:val="nil"/>
                              <w:bottom w:val="nil"/>
                              <w:right w:val="nil"/>
                            </w:tcBorders>
                            <w:shd w:val="clear" w:color="auto" w:fill="auto"/>
                            <w:noWrap/>
                            <w:vAlign w:val="center"/>
                            <w:hideMark/>
                          </w:tcPr>
                          <w:p w14:paraId="7E057131" w14:textId="77777777" w:rsidR="00282AE2" w:rsidRPr="00400300" w:rsidRDefault="00282AE2"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282AE2" w:rsidRPr="007341FB" w:rsidRDefault="00282AE2" w:rsidP="00A16792">
                      <w:pPr>
                        <w:ind w:firstLine="0"/>
                        <w:rPr>
                          <w:lang w:val="en-US"/>
                        </w:rPr>
                      </w:pPr>
                    </w:p>
                  </w:txbxContent>
                </v:textbox>
                <w10:wrap type="topAndBottom" anchorx="margin"/>
              </v:shape>
            </w:pict>
          </mc:Fallback>
        </mc:AlternateContent>
      </w:r>
      <w:r w:rsidR="00D633DD" w:rsidRPr="0086062B">
        <w:rPr>
          <w:noProof/>
        </w:rPr>
        <mc:AlternateContent>
          <mc:Choice Requires="wps">
            <w:drawing>
              <wp:anchor distT="0" distB="0" distL="114300" distR="114300" simplePos="0" relativeHeight="251672576" behindDoc="0" locked="0" layoutInCell="1" allowOverlap="1" wp14:anchorId="08E7BEAC" wp14:editId="7C8AE273">
                <wp:simplePos x="0" y="0"/>
                <wp:positionH relativeFrom="margin">
                  <wp:posOffset>2863850</wp:posOffset>
                </wp:positionH>
                <wp:positionV relativeFrom="paragraph">
                  <wp:posOffset>4761230</wp:posOffset>
                </wp:positionV>
                <wp:extent cx="4976495" cy="635"/>
                <wp:effectExtent l="0" t="3175" r="0" b="0"/>
                <wp:wrapTopAndBottom/>
                <wp:docPr id="31" name="Text Box 31"/>
                <wp:cNvGraphicFramePr/>
                <a:graphic xmlns:a="http://schemas.openxmlformats.org/drawingml/2006/main">
                  <a:graphicData uri="http://schemas.microsoft.com/office/word/2010/wordprocessingShape">
                    <wps:wsp>
                      <wps:cNvSpPr txBox="1"/>
                      <wps:spPr>
                        <a:xfrm rot="16200000">
                          <a:off x="0" y="0"/>
                          <a:ext cx="4976495" cy="635"/>
                        </a:xfrm>
                        <a:prstGeom prst="rect">
                          <a:avLst/>
                        </a:prstGeom>
                        <a:solidFill>
                          <a:prstClr val="white"/>
                        </a:solidFill>
                        <a:ln>
                          <a:noFill/>
                        </a:ln>
                      </wps:spPr>
                      <wps:txbx>
                        <w:txbxContent>
                          <w:p w14:paraId="26BEF1E5" w14:textId="304DC19F" w:rsidR="00282AE2" w:rsidRPr="00D633DD" w:rsidRDefault="00282AE2" w:rsidP="00D633DD">
                            <w:pPr>
                              <w:pStyle w:val="Legenda"/>
                              <w:ind w:left="567" w:firstLine="0"/>
                              <w:jc w:val="center"/>
                              <w:rPr>
                                <w:color w:val="auto"/>
                              </w:rPr>
                            </w:pPr>
                            <w:r w:rsidRPr="00D633DD">
                              <w:rPr>
                                <w:color w:val="auto"/>
                              </w:rPr>
                              <w:t xml:space="preserve">Tabela </w:t>
                            </w:r>
                            <w:r>
                              <w:rPr>
                                <w:color w:val="auto"/>
                              </w:rPr>
                              <w:t>5</w:t>
                            </w:r>
                            <w:r w:rsidRPr="00D633DD">
                              <w:rPr>
                                <w:color w:val="auto"/>
                              </w:rPr>
                              <w:t>.</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Tabela \* ARABIC \s 1 </w:instrText>
                            </w:r>
                            <w:r>
                              <w:rPr>
                                <w:color w:val="auto"/>
                              </w:rPr>
                              <w:fldChar w:fldCharType="separate"/>
                            </w:r>
                            <w:r>
                              <w:rPr>
                                <w:noProof/>
                                <w:color w:val="auto"/>
                              </w:rPr>
                              <w:t>2</w:t>
                            </w:r>
                            <w:r>
                              <w:rPr>
                                <w:color w:val="auto"/>
                              </w:rPr>
                              <w:fldChar w:fldCharType="end"/>
                            </w:r>
                            <w:r w:rsidRPr="00D633DD">
                              <w:rPr>
                                <w:color w:val="auto"/>
                              </w:rPr>
                              <w:t xml:space="preserve"> Wyniki wpływu zmian parametrów wskaźników</w:t>
                            </w:r>
                            <w:r w:rsidRPr="00D633DD">
                              <w:rPr>
                                <w:color w:val="auto"/>
                              </w:rPr>
                              <w:b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BEAC" id="Text Box 31" o:spid="_x0000_s1030" type="#_x0000_t202" style="position:absolute;left:0;text-align:left;margin-left:225.5pt;margin-top:374.9pt;width:391.85pt;height:.05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" stroked="f">
                <v:textbox style="mso-fit-shape-to-text:t" inset="0,0,0,0">
                  <w:txbxContent>
                    <w:p w14:paraId="26BEF1E5" w14:textId="304DC19F" w:rsidR="00282AE2" w:rsidRPr="00D633DD" w:rsidRDefault="00282AE2" w:rsidP="00D633DD">
                      <w:pPr>
                        <w:pStyle w:val="Legenda"/>
                        <w:ind w:left="567" w:firstLine="0"/>
                        <w:jc w:val="center"/>
                        <w:rPr>
                          <w:color w:val="auto"/>
                        </w:rPr>
                      </w:pPr>
                      <w:r w:rsidRPr="00D633DD">
                        <w:rPr>
                          <w:color w:val="auto"/>
                        </w:rPr>
                        <w:t xml:space="preserve">Tabela </w:t>
                      </w:r>
                      <w:r>
                        <w:rPr>
                          <w:color w:val="auto"/>
                        </w:rPr>
                        <w:t>5</w:t>
                      </w:r>
                      <w:r w:rsidRPr="00D633DD">
                        <w:rPr>
                          <w:color w:val="auto"/>
                        </w:rPr>
                        <w:t>.</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Tabela \* ARABIC \s 1 </w:instrText>
                      </w:r>
                      <w:r>
                        <w:rPr>
                          <w:color w:val="auto"/>
                        </w:rPr>
                        <w:fldChar w:fldCharType="separate"/>
                      </w:r>
                      <w:r>
                        <w:rPr>
                          <w:noProof/>
                          <w:color w:val="auto"/>
                        </w:rPr>
                        <w:t>2</w:t>
                      </w:r>
                      <w:r>
                        <w:rPr>
                          <w:color w:val="auto"/>
                        </w:rPr>
                        <w:fldChar w:fldCharType="end"/>
                      </w:r>
                      <w:r w:rsidRPr="00D633DD">
                        <w:rPr>
                          <w:color w:val="auto"/>
                        </w:rPr>
                        <w:t xml:space="preserve"> Wyniki wpływu zmian parametrów wskaźników</w:t>
                      </w:r>
                      <w:r w:rsidRPr="00D633DD">
                        <w:rPr>
                          <w:color w:val="auto"/>
                        </w:rPr>
                        <w:br/>
                        <w:t>Źródło: opracowanie własne</w:t>
                      </w:r>
                    </w:p>
                  </w:txbxContent>
                </v:textbox>
                <w10:wrap type="topAndBottom" anchorx="margin"/>
              </v:shape>
            </w:pict>
          </mc:Fallback>
        </mc:AlternateContent>
      </w:r>
    </w:p>
    <w:p w14:paraId="3ADAD5D2" w14:textId="77777777" w:rsidR="009E34BE" w:rsidRPr="0086062B" w:rsidRDefault="00A16792" w:rsidP="00D90D52">
      <w:pPr>
        <w:pStyle w:val="Tekstpodstawowyzwciciem"/>
        <w:ind w:firstLine="0"/>
      </w:pPr>
      <w:r w:rsidRPr="0086062B">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86062B">
        <w:t xml:space="preserve"> zestaw parametrów</w:t>
      </w:r>
      <w:r w:rsidRPr="0086062B">
        <w:t>.</w:t>
      </w:r>
      <w:r w:rsidR="009E34BE" w:rsidRPr="0086062B">
        <w:t xml:space="preserve"> Najlepszy model osiągnął w przybliżeniu:</w:t>
      </w:r>
    </w:p>
    <w:p w14:paraId="08BAEC25" w14:textId="4E5B2D37" w:rsidR="007341FB" w:rsidRPr="0086062B" w:rsidRDefault="009E34BE" w:rsidP="009E34BE">
      <w:pPr>
        <w:pStyle w:val="Tekstpodstawowyzwciciem"/>
        <w:numPr>
          <w:ilvl w:val="0"/>
          <w:numId w:val="27"/>
        </w:numPr>
      </w:pPr>
      <w:r w:rsidRPr="0086062B">
        <w:t xml:space="preserve">Precyzję na poziome </w:t>
      </w:r>
      <w:r w:rsidR="00400300">
        <w:t>52,2</w:t>
      </w:r>
      <w:r w:rsidRPr="0086062B">
        <w:t>% określeni</w:t>
      </w:r>
      <w:r w:rsidR="00964915" w:rsidRPr="0086062B">
        <w:t xml:space="preserve">a kierunku ruchu w górę, przy </w:t>
      </w:r>
      <w:r w:rsidR="00400300">
        <w:t>56,1</w:t>
      </w:r>
      <w:r w:rsidRPr="0086062B">
        <w:t>% skuteczności określenia decyzji należącej do prawidłowej klasy decyzyjnej.</w:t>
      </w:r>
    </w:p>
    <w:p w14:paraId="27809432" w14:textId="1E31303F" w:rsidR="009E34BE" w:rsidRPr="0086062B" w:rsidRDefault="009E34BE" w:rsidP="009E34BE">
      <w:pPr>
        <w:pStyle w:val="Tekstpodstawowyzwciciem"/>
        <w:numPr>
          <w:ilvl w:val="0"/>
          <w:numId w:val="27"/>
        </w:numPr>
      </w:pPr>
      <w:r w:rsidRPr="0086062B">
        <w:t xml:space="preserve">Precyzję na poziome </w:t>
      </w:r>
      <w:r w:rsidR="00400300">
        <w:t>55,4</w:t>
      </w:r>
      <w:r w:rsidRPr="0086062B">
        <w:t xml:space="preserve">% określenia kierunku ruchu w </w:t>
      </w:r>
      <w:r w:rsidR="00964915" w:rsidRPr="0086062B">
        <w:t>dół</w:t>
      </w:r>
      <w:r w:rsidRPr="0086062B">
        <w:t>, przy</w:t>
      </w:r>
      <w:r w:rsidR="00400300">
        <w:t xml:space="preserve"> 55,3</w:t>
      </w:r>
      <w:r w:rsidRPr="0086062B">
        <w:t>% skuteczności określenia decyzji należącej do prawidłowej klasy decyzyjnej.</w:t>
      </w:r>
    </w:p>
    <w:p w14:paraId="2B0FAEE2" w14:textId="0E42EF91" w:rsidR="009E34BE" w:rsidRPr="0086062B" w:rsidRDefault="009E34BE" w:rsidP="009E34BE">
      <w:pPr>
        <w:pStyle w:val="Tekstpodstawowyzwciciem"/>
        <w:numPr>
          <w:ilvl w:val="0"/>
          <w:numId w:val="27"/>
        </w:numPr>
      </w:pPr>
      <w:r w:rsidRPr="0086062B">
        <w:t xml:space="preserve">Precyzję na poziome </w:t>
      </w:r>
      <w:r w:rsidR="00400300">
        <w:t>16,4</w:t>
      </w:r>
      <w:r w:rsidRPr="0086062B">
        <w:t xml:space="preserve">% określenia </w:t>
      </w:r>
      <w:r w:rsidR="00964915" w:rsidRPr="0086062B">
        <w:t>braku ruchu ceny</w:t>
      </w:r>
      <w:r w:rsidRPr="0086062B">
        <w:t xml:space="preserve">, przy </w:t>
      </w:r>
      <w:r w:rsidR="00400300">
        <w:t>4</w:t>
      </w:r>
      <w:r w:rsidRPr="0086062B">
        <w:t>% skuteczności określenia decyzji należącej do prawidłowej klasy decyzyjnej.</w:t>
      </w:r>
    </w:p>
    <w:p w14:paraId="3A2A4B15" w14:textId="3DC2E311" w:rsidR="00964915" w:rsidRPr="0086062B" w:rsidRDefault="00964915" w:rsidP="00964915">
      <w:pPr>
        <w:pStyle w:val="Tekstpodstawowyzwciciem"/>
      </w:pPr>
      <w:r w:rsidRPr="0086062B">
        <w:t xml:space="preserve">Model zbudowany został na </w:t>
      </w:r>
      <w:r w:rsidR="008C65FE" w:rsidRPr="0086062B">
        <w:t>następujących</w:t>
      </w:r>
      <w:r w:rsidRPr="0086062B">
        <w:t xml:space="preserve"> wartościach parametrów wskaźników:</w:t>
      </w:r>
    </w:p>
    <w:p w14:paraId="4326E7C3" w14:textId="68B31F1A" w:rsidR="00943824" w:rsidRPr="0086062B" w:rsidRDefault="00964915" w:rsidP="00943824">
      <w:pPr>
        <w:pStyle w:val="Tekstpodstawowyzwciciem"/>
        <w:numPr>
          <w:ilvl w:val="0"/>
          <w:numId w:val="28"/>
        </w:numPr>
      </w:pPr>
      <w:r w:rsidRPr="0086062B">
        <w:t>Bollinger</w:t>
      </w:r>
      <w:r w:rsidR="007308B7">
        <w:t xml:space="preserve"> </w:t>
      </w:r>
      <w:r w:rsidRPr="0086062B">
        <w:t xml:space="preserve">Bands – </w:t>
      </w:r>
      <w:r w:rsidR="00943824" w:rsidRPr="0086062B">
        <w:t>wartość</w:t>
      </w:r>
      <w:r w:rsidRPr="0086062B">
        <w:t xml:space="preserve"> wskaźnika p</w:t>
      </w:r>
      <w:r w:rsidR="00943824" w:rsidRPr="0086062B">
        <w:t>rostej średniej kroczącej wyrażająca długość okresu</w:t>
      </w:r>
      <w:r w:rsidRPr="0086062B">
        <w:t xml:space="preserve"> to 20 który użyty został do budowy linii wskaźnika BB. Wartość wskaźnika odchylenia standardowego</w:t>
      </w:r>
      <w:r w:rsidR="00943824" w:rsidRPr="0086062B">
        <w:t xml:space="preserve"> wyrażająca długość okresu </w:t>
      </w:r>
      <w:r w:rsidRPr="0086062B">
        <w:t>użytego do budow</w:t>
      </w:r>
      <w:r w:rsidR="00943824" w:rsidRPr="0086062B">
        <w:t xml:space="preserve">ania górnej i dolnej linii to 20, oraz mnożnik odchylenia standardowego ustawiony został na </w:t>
      </w:r>
      <w:r w:rsidR="00400300">
        <w:t>2,8 dla wstęgi górnej i 2,2 dla wstęgi dolnej</w:t>
      </w:r>
      <w:r w:rsidR="00943824" w:rsidRPr="0086062B">
        <w:t>,</w:t>
      </w:r>
    </w:p>
    <w:p w14:paraId="2F3EE9ED" w14:textId="7C1123B2" w:rsidR="00D00231" w:rsidRPr="0086062B" w:rsidRDefault="00943824" w:rsidP="00D00231">
      <w:pPr>
        <w:pStyle w:val="Tekstpodstawowyzwciciem"/>
        <w:numPr>
          <w:ilvl w:val="0"/>
          <w:numId w:val="28"/>
        </w:numPr>
      </w:pPr>
      <w:r w:rsidRPr="0086062B">
        <w:t xml:space="preserve">RSI – długość okresu ustawiona na wskaźniku </w:t>
      </w:r>
      <w:r w:rsidR="00DE23B0" w:rsidRPr="0086062B">
        <w:t>wynosiła</w:t>
      </w:r>
      <w:r w:rsidRPr="0086062B">
        <w:t xml:space="preserve"> </w:t>
      </w:r>
      <w:r w:rsidR="00400300">
        <w:t>14</w:t>
      </w:r>
      <w:r w:rsidRPr="0086062B">
        <w:t xml:space="preserve">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w:t>
      </w:r>
      <w:r w:rsidR="00400300">
        <w:t>70</w:t>
      </w:r>
      <w:r w:rsidRPr="0086062B">
        <w:t xml:space="preserve">, a dolnego do wyznaczania </w:t>
      </w:r>
      <w:r w:rsidR="00DE23B0" w:rsidRPr="0086062B">
        <w:t>sygnałów</w:t>
      </w:r>
      <w:r w:rsidRPr="0086062B">
        <w:t xml:space="preserve"> sprzedaży na </w:t>
      </w:r>
      <w:r w:rsidR="00400300">
        <w:t>30</w:t>
      </w:r>
      <w:r w:rsidRPr="0086062B">
        <w:t>.</w:t>
      </w:r>
      <w:r w:rsidR="00D00231" w:rsidRPr="0086062B">
        <w:t xml:space="preserve"> Wartości generowanych sygnałów zwiększały </w:t>
      </w:r>
      <w:r w:rsidR="00DE23B0" w:rsidRPr="0086062B">
        <w:t>się,</w:t>
      </w:r>
      <w:r w:rsidR="00D00231" w:rsidRPr="0086062B">
        <w:t xml:space="preserve"> gdy przekraczany był kolejny próg </w:t>
      </w:r>
      <w:r w:rsidR="00DE23B0" w:rsidRPr="0086062B">
        <w:t>extremum</w:t>
      </w:r>
      <w:r w:rsidR="00D00231" w:rsidRPr="0086062B">
        <w:t xml:space="preserve"> zwiększony o 20% bazowego ekstremum.</w:t>
      </w:r>
    </w:p>
    <w:p w14:paraId="42055E9E" w14:textId="52E4E015" w:rsidR="00943824" w:rsidRPr="0086062B" w:rsidRDefault="00943824" w:rsidP="00943824">
      <w:pPr>
        <w:pStyle w:val="Tekstpodstawowyzwciciem"/>
        <w:numPr>
          <w:ilvl w:val="0"/>
          <w:numId w:val="28"/>
        </w:numPr>
      </w:pPr>
      <w:r w:rsidRPr="0086062B">
        <w:t xml:space="preserve">CCI - długość okresu ustawiona na wskaźniku </w:t>
      </w:r>
      <w:r w:rsidR="00DE23B0" w:rsidRPr="0086062B">
        <w:t>wynosiła</w:t>
      </w:r>
      <w:r w:rsidRPr="0086062B">
        <w:t xml:space="preserve"> </w:t>
      </w:r>
      <w:r w:rsidR="00400300">
        <w:t>20</w:t>
      </w:r>
      <w:r w:rsidRPr="0086062B">
        <w:t xml:space="preserve"> dni. Natomiast wartość górnego </w:t>
      </w:r>
      <w:r w:rsidR="00DE23B0" w:rsidRPr="0086062B">
        <w:t>ekstremum,</w:t>
      </w:r>
      <w:r w:rsidRPr="0086062B">
        <w:t xml:space="preserve"> po którym wyznaczane były sygnały </w:t>
      </w:r>
      <w:r w:rsidR="00DE23B0" w:rsidRPr="0086062B">
        <w:t>kupna</w:t>
      </w:r>
      <w:r w:rsidRPr="0086062B">
        <w:t xml:space="preserve"> ustawiona została na </w:t>
      </w:r>
      <w:r w:rsidR="00400300">
        <w:t>150</w:t>
      </w:r>
      <w:r w:rsidRPr="0086062B">
        <w:t xml:space="preserve">, a dolnego do wyznaczania </w:t>
      </w:r>
      <w:r w:rsidR="00DE23B0" w:rsidRPr="0086062B">
        <w:t>sygnałów</w:t>
      </w:r>
      <w:r w:rsidRPr="0086062B">
        <w:t xml:space="preserve"> sprzedaży na </w:t>
      </w:r>
      <w:r w:rsidR="00400300">
        <w:t>150</w:t>
      </w:r>
      <w:r w:rsidRPr="0086062B">
        <w:t xml:space="preserve"> poniżej zera</w:t>
      </w:r>
    </w:p>
    <w:p w14:paraId="08B2BD79" w14:textId="1EE25B43" w:rsidR="00943824" w:rsidRPr="0086062B" w:rsidRDefault="00943824" w:rsidP="00943824">
      <w:pPr>
        <w:pStyle w:val="Tekstpodstawowyzwciciem"/>
        <w:numPr>
          <w:ilvl w:val="0"/>
          <w:numId w:val="28"/>
        </w:numPr>
      </w:pPr>
      <w:r w:rsidRPr="0086062B">
        <w:t xml:space="preserve">MACD – wartość wskaźnika wykładniczej średniej kroczącej użytego do budowy MACD wyrażająca długość okresu ustawiona została na </w:t>
      </w:r>
      <w:r w:rsidR="00400300">
        <w:t>16</w:t>
      </w:r>
      <w:r w:rsidRPr="0086062B">
        <w:t>. Natomiast warto</w:t>
      </w:r>
      <w:r w:rsidR="00D00231" w:rsidRPr="0086062B">
        <w:t xml:space="preserve">ści dwóch średnich kroczących wymaganych przez wskaźnik to </w:t>
      </w:r>
      <w:r w:rsidR="00400300">
        <w:t>16</w:t>
      </w:r>
      <w:r w:rsidR="00D00231" w:rsidRPr="0086062B">
        <w:t xml:space="preserve"> i </w:t>
      </w:r>
      <w:r w:rsidR="00400300">
        <w:t>30</w:t>
      </w:r>
      <w:r w:rsidR="00D00231" w:rsidRPr="0086062B">
        <w:t>.</w:t>
      </w:r>
    </w:p>
    <w:p w14:paraId="2606641A" w14:textId="77777777" w:rsidR="009E34BE" w:rsidRPr="0086062B" w:rsidRDefault="009E34BE" w:rsidP="009E34BE">
      <w:pPr>
        <w:pStyle w:val="Tekstpodstawowyzwciciem"/>
      </w:pPr>
    </w:p>
    <w:p w14:paraId="074AC1CB" w14:textId="77777777" w:rsidR="004F2DE7" w:rsidRDefault="004F2DE7" w:rsidP="004F2DE7">
      <w:pPr>
        <w:pStyle w:val="Nagwek2"/>
      </w:pPr>
      <w:bookmarkStart w:id="51" w:name="_Toc490926755"/>
      <w:bookmarkStart w:id="52" w:name="_Toc493096271"/>
      <w:r>
        <w:lastRenderedPageBreak/>
        <w:t>Symulacja</w:t>
      </w:r>
      <w:r w:rsidRPr="0086062B">
        <w:t xml:space="preserve"> </w:t>
      </w:r>
      <w:r>
        <w:t>- prognoza</w:t>
      </w:r>
      <w:r w:rsidRPr="0086062B">
        <w:t xml:space="preserve"> </w:t>
      </w:r>
      <w:bookmarkEnd w:id="52"/>
      <w:r>
        <w:t>o pięć minut.</w:t>
      </w:r>
    </w:p>
    <w:p w14:paraId="59F94DE7" w14:textId="77777777" w:rsidR="004F2DE7" w:rsidRPr="00D64DFE" w:rsidRDefault="004F2DE7" w:rsidP="004F2DE7">
      <w:r>
        <w:t>Poniżej na rysunku widać wynik uzyskanego modelu bazującego na parametrach opisanych w poprzednich podrozdziałach który został użyty do przeprowadzenia symulacji przewidywania o pięć minut na podstawie danych testowych z trzech miesięcy.</w:t>
      </w:r>
    </w:p>
    <w:p w14:paraId="4C2E89DC" w14:textId="77777777" w:rsidR="004F2DE7" w:rsidRDefault="004F2DE7" w:rsidP="004F2DE7">
      <w:pPr>
        <w:keepNext/>
      </w:pPr>
      <w:r>
        <w:rPr>
          <w:noProof/>
        </w:rPr>
        <w:drawing>
          <wp:inline distT="0" distB="0" distL="0" distR="0" wp14:anchorId="451AB744" wp14:editId="2CF58625">
            <wp:extent cx="5579745" cy="2817495"/>
            <wp:effectExtent l="0" t="0" r="1905" b="1905"/>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817495"/>
                    </a:xfrm>
                    <a:prstGeom prst="rect">
                      <a:avLst/>
                    </a:prstGeom>
                  </pic:spPr>
                </pic:pic>
              </a:graphicData>
            </a:graphic>
          </wp:inline>
        </w:drawing>
      </w:r>
    </w:p>
    <w:p w14:paraId="306B88D3" w14:textId="46B85BA9" w:rsidR="004F2DE7" w:rsidRPr="00625D69" w:rsidRDefault="004F2DE7" w:rsidP="004F2DE7">
      <w:pPr>
        <w:pStyle w:val="Legenda"/>
        <w:jc w:val="center"/>
        <w:rPr>
          <w:color w:val="auto"/>
        </w:rPr>
      </w:pPr>
      <w:r w:rsidRPr="00625D69">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4</w:t>
      </w:r>
      <w:r w:rsidR="004D2A88">
        <w:rPr>
          <w:color w:val="auto"/>
        </w:rPr>
        <w:fldChar w:fldCharType="end"/>
      </w:r>
      <w:r w:rsidRPr="00625D69">
        <w:rPr>
          <w:color w:val="auto"/>
        </w:rPr>
        <w:t xml:space="preserve"> Podsumowanie wytrenowanego modelu do predykcji o 5 min</w:t>
      </w:r>
      <w:r w:rsidRPr="00625D69">
        <w:rPr>
          <w:color w:val="auto"/>
        </w:rPr>
        <w:br/>
        <w:t>Źródło: opracowanie własne</w:t>
      </w:r>
    </w:p>
    <w:p w14:paraId="286CE091" w14:textId="77777777" w:rsidR="004F2DE7" w:rsidRDefault="004F2DE7" w:rsidP="004F2DE7">
      <w:r>
        <w:t>Precyzja uzyskanego modelu wynosi 52.8% przy przewidywaniu ruchów w górę i 54.9% przy ruchach w dół. Skuteczność podjętych decyzji to 55.7% przy ruchach w górę i 54.9% przy ruchach w dół. Sklasyfikowane zostało poprawnie 53.8% instancji.</w:t>
      </w:r>
    </w:p>
    <w:p w14:paraId="73EFF350" w14:textId="77777777" w:rsidR="004F2DE7" w:rsidRDefault="004F2DE7" w:rsidP="004F2DE7">
      <w:r>
        <w:t xml:space="preserve"> Niżej zostaną przedstawione wyniki skuteczności modelu w przewidywaniu kierunku ruchu giełdowego na pięć minut w przyszłość.</w:t>
      </w:r>
    </w:p>
    <w:p w14:paraId="57563FB1" w14:textId="77777777" w:rsidR="004F2DE7" w:rsidRDefault="004F2DE7" w:rsidP="004F2DE7">
      <w:pPr>
        <w:keepNext/>
      </w:pPr>
      <w:r>
        <w:rPr>
          <w:noProof/>
        </w:rPr>
        <w:drawing>
          <wp:inline distT="0" distB="0" distL="0" distR="0" wp14:anchorId="6227F622" wp14:editId="321A5523">
            <wp:extent cx="5579745" cy="2580005"/>
            <wp:effectExtent l="0" t="0" r="190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580005"/>
                    </a:xfrm>
                    <a:prstGeom prst="rect">
                      <a:avLst/>
                    </a:prstGeom>
                  </pic:spPr>
                </pic:pic>
              </a:graphicData>
            </a:graphic>
          </wp:inline>
        </w:drawing>
      </w:r>
    </w:p>
    <w:p w14:paraId="22D65E6A" w14:textId="0E2E12DC" w:rsidR="004F2DE7" w:rsidRDefault="004F2DE7" w:rsidP="004F2DE7">
      <w:pPr>
        <w:pStyle w:val="Legenda"/>
        <w:ind w:left="360" w:firstLine="207"/>
        <w:jc w:val="center"/>
        <w:rPr>
          <w:color w:val="auto"/>
        </w:rPr>
      </w:pPr>
      <w:r w:rsidRPr="004A5179">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5</w:t>
      </w:r>
      <w:r w:rsidR="004D2A88">
        <w:rPr>
          <w:color w:val="auto"/>
        </w:rPr>
        <w:fldChar w:fldCharType="end"/>
      </w:r>
      <w:r w:rsidRPr="004A5179">
        <w:rPr>
          <w:color w:val="auto"/>
        </w:rPr>
        <w:t xml:space="preserve"> Podsumowanie ogólne symulacji 3-miesięcznej próby modelu</w:t>
      </w:r>
      <w:r>
        <w:rPr>
          <w:color w:val="auto"/>
        </w:rPr>
        <w:t xml:space="preserve"> predykcji o 5 min</w:t>
      </w:r>
      <w:r w:rsidRPr="004A5179">
        <w:rPr>
          <w:color w:val="auto"/>
        </w:rPr>
        <w:br/>
        <w:t>Źródło: opracowanie własne</w:t>
      </w:r>
    </w:p>
    <w:p w14:paraId="14F0DEAE" w14:textId="77777777" w:rsidR="004F2DE7" w:rsidRDefault="004F2DE7" w:rsidP="004F2DE7">
      <w:r>
        <w:lastRenderedPageBreak/>
        <w:t>Jak widać na powyższym rysunku ogólna precyzja modelu nie odbiega znacznie od tej uzyskanej podczas treningu. Jest nieznacznie niższa co zdarza się często, że w testach wyniki nieznacznie się pogarszają. Sklasyfikowane zostało poprawnie 49% dostarczonych instancji. Precyzja ruchów w górę (49.4%) jest nieznacznie wyższa od precyzji ruchów w dół (48.5%). Precyzja i skuteczność predykcji braku ruchu jest bardzo mała ze względu na to, że brak ruchu na ruchu giełdowym zdarza się bardzo rzadko i przewidzenie takiego zachowania jest trudne.</w:t>
      </w:r>
    </w:p>
    <w:tbl>
      <w:tblPr>
        <w:tblW w:w="8400" w:type="dxa"/>
        <w:jc w:val="center"/>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EB76B7" w14:paraId="26AD3A4E"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779B6856"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1FFEB51D"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0976D568"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2EE5AF47"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3C820EFC"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6485AB5E"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770C1C79"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Recall NO</w:t>
            </w:r>
          </w:p>
        </w:tc>
      </w:tr>
      <w:tr w:rsidR="004F2DE7" w:rsidRPr="00EB76B7" w14:paraId="7C31FDA1"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5EA28EFC"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1D5452C9"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46F89873"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0,482</w:t>
            </w:r>
          </w:p>
        </w:tc>
        <w:tc>
          <w:tcPr>
            <w:tcW w:w="1480" w:type="dxa"/>
            <w:tcBorders>
              <w:top w:val="nil"/>
              <w:left w:val="nil"/>
              <w:bottom w:val="nil"/>
              <w:right w:val="nil"/>
            </w:tcBorders>
            <w:shd w:val="clear" w:color="auto" w:fill="auto"/>
            <w:noWrap/>
            <w:vAlign w:val="bottom"/>
            <w:hideMark/>
          </w:tcPr>
          <w:p w14:paraId="49FD4CCB"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1577D97F"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31DF9722"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0,04</w:t>
            </w:r>
          </w:p>
        </w:tc>
        <w:tc>
          <w:tcPr>
            <w:tcW w:w="960" w:type="dxa"/>
            <w:tcBorders>
              <w:top w:val="nil"/>
              <w:left w:val="nil"/>
              <w:bottom w:val="nil"/>
              <w:right w:val="nil"/>
            </w:tcBorders>
            <w:shd w:val="clear" w:color="auto" w:fill="auto"/>
            <w:noWrap/>
            <w:vAlign w:val="bottom"/>
            <w:hideMark/>
          </w:tcPr>
          <w:p w14:paraId="69B5BD74"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0,001</w:t>
            </w:r>
          </w:p>
        </w:tc>
      </w:tr>
      <w:tr w:rsidR="004F2DE7" w:rsidRPr="00EB76B7" w14:paraId="70A6F21F"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24DBF84F"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25D1BB0E"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7A01BF15"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0,487</w:t>
            </w:r>
          </w:p>
        </w:tc>
        <w:tc>
          <w:tcPr>
            <w:tcW w:w="1480" w:type="dxa"/>
            <w:tcBorders>
              <w:top w:val="nil"/>
              <w:left w:val="nil"/>
              <w:bottom w:val="nil"/>
              <w:right w:val="nil"/>
            </w:tcBorders>
            <w:shd w:val="clear" w:color="auto" w:fill="auto"/>
            <w:noWrap/>
            <w:vAlign w:val="bottom"/>
            <w:hideMark/>
          </w:tcPr>
          <w:p w14:paraId="300C6EE8"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0,479</w:t>
            </w:r>
          </w:p>
        </w:tc>
        <w:tc>
          <w:tcPr>
            <w:tcW w:w="1260" w:type="dxa"/>
            <w:tcBorders>
              <w:top w:val="nil"/>
              <w:left w:val="nil"/>
              <w:bottom w:val="nil"/>
              <w:right w:val="nil"/>
            </w:tcBorders>
            <w:shd w:val="clear" w:color="auto" w:fill="auto"/>
            <w:noWrap/>
            <w:vAlign w:val="bottom"/>
            <w:hideMark/>
          </w:tcPr>
          <w:p w14:paraId="680791DF"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0,513</w:t>
            </w:r>
          </w:p>
        </w:tc>
        <w:tc>
          <w:tcPr>
            <w:tcW w:w="1200" w:type="dxa"/>
            <w:tcBorders>
              <w:top w:val="nil"/>
              <w:left w:val="nil"/>
              <w:bottom w:val="nil"/>
              <w:right w:val="nil"/>
            </w:tcBorders>
            <w:shd w:val="clear" w:color="auto" w:fill="auto"/>
            <w:noWrap/>
            <w:vAlign w:val="bottom"/>
            <w:hideMark/>
          </w:tcPr>
          <w:p w14:paraId="0573FED1"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E03537E"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w:t>
            </w:r>
          </w:p>
        </w:tc>
      </w:tr>
      <w:tr w:rsidR="004F2DE7" w:rsidRPr="00EB76B7" w14:paraId="0FFB5179"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4FA377F0"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4D3D0296"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38990A83"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0,499</w:t>
            </w:r>
          </w:p>
        </w:tc>
        <w:tc>
          <w:tcPr>
            <w:tcW w:w="1480" w:type="dxa"/>
            <w:tcBorders>
              <w:top w:val="nil"/>
              <w:left w:val="nil"/>
              <w:bottom w:val="nil"/>
              <w:right w:val="nil"/>
            </w:tcBorders>
            <w:shd w:val="clear" w:color="auto" w:fill="auto"/>
            <w:noWrap/>
            <w:vAlign w:val="bottom"/>
            <w:hideMark/>
          </w:tcPr>
          <w:p w14:paraId="62350B25"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0,48</w:t>
            </w:r>
          </w:p>
        </w:tc>
        <w:tc>
          <w:tcPr>
            <w:tcW w:w="1260" w:type="dxa"/>
            <w:tcBorders>
              <w:top w:val="nil"/>
              <w:left w:val="nil"/>
              <w:bottom w:val="nil"/>
              <w:right w:val="nil"/>
            </w:tcBorders>
            <w:shd w:val="clear" w:color="auto" w:fill="auto"/>
            <w:noWrap/>
            <w:vAlign w:val="bottom"/>
            <w:hideMark/>
          </w:tcPr>
          <w:p w14:paraId="27F97631"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0,502</w:t>
            </w:r>
          </w:p>
        </w:tc>
        <w:tc>
          <w:tcPr>
            <w:tcW w:w="1200" w:type="dxa"/>
            <w:tcBorders>
              <w:top w:val="nil"/>
              <w:left w:val="nil"/>
              <w:bottom w:val="nil"/>
              <w:right w:val="nil"/>
            </w:tcBorders>
            <w:shd w:val="clear" w:color="auto" w:fill="auto"/>
            <w:noWrap/>
            <w:vAlign w:val="bottom"/>
            <w:hideMark/>
          </w:tcPr>
          <w:p w14:paraId="2837F0EC" w14:textId="77777777" w:rsidR="004F2DE7" w:rsidRPr="00EB76B7" w:rsidRDefault="004F2DE7" w:rsidP="00805EEF">
            <w:pPr>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0,042</w:t>
            </w:r>
          </w:p>
        </w:tc>
        <w:tc>
          <w:tcPr>
            <w:tcW w:w="960" w:type="dxa"/>
            <w:tcBorders>
              <w:top w:val="nil"/>
              <w:left w:val="nil"/>
              <w:bottom w:val="nil"/>
              <w:right w:val="nil"/>
            </w:tcBorders>
            <w:shd w:val="clear" w:color="auto" w:fill="auto"/>
            <w:noWrap/>
            <w:vAlign w:val="bottom"/>
            <w:hideMark/>
          </w:tcPr>
          <w:p w14:paraId="05224D47" w14:textId="77777777" w:rsidR="004F2DE7" w:rsidRPr="00EB76B7" w:rsidRDefault="004F2DE7" w:rsidP="00805EEF">
            <w:pPr>
              <w:keepNext/>
              <w:spacing w:line="240" w:lineRule="auto"/>
              <w:ind w:firstLine="0"/>
              <w:jc w:val="center"/>
              <w:rPr>
                <w:rFonts w:ascii="Calibri" w:eastAsia="Times New Roman" w:hAnsi="Calibri" w:cs="Calibri"/>
                <w:color w:val="000000"/>
                <w:sz w:val="22"/>
                <w:lang w:eastAsia="pl-PL"/>
              </w:rPr>
            </w:pPr>
            <w:r w:rsidRPr="00EB76B7">
              <w:rPr>
                <w:rFonts w:ascii="Calibri" w:eastAsia="Times New Roman" w:hAnsi="Calibri" w:cs="Calibri"/>
                <w:color w:val="000000"/>
                <w:sz w:val="22"/>
                <w:lang w:eastAsia="pl-PL"/>
              </w:rPr>
              <w:t>0,001</w:t>
            </w:r>
          </w:p>
        </w:tc>
      </w:tr>
      <w:tr w:rsidR="004F2DE7" w:rsidRPr="00EB76B7" w14:paraId="4F9DD495" w14:textId="77777777" w:rsidTr="00805EEF">
        <w:trPr>
          <w:trHeight w:val="288"/>
          <w:jc w:val="center"/>
        </w:trPr>
        <w:tc>
          <w:tcPr>
            <w:tcW w:w="1100" w:type="dxa"/>
            <w:tcBorders>
              <w:top w:val="nil"/>
              <w:left w:val="nil"/>
              <w:bottom w:val="nil"/>
              <w:right w:val="nil"/>
            </w:tcBorders>
            <w:shd w:val="clear" w:color="auto" w:fill="auto"/>
            <w:noWrap/>
            <w:vAlign w:val="bottom"/>
          </w:tcPr>
          <w:p w14:paraId="377136AB" w14:textId="77777777" w:rsidR="004F2DE7" w:rsidRPr="00EB76B7" w:rsidRDefault="004F2DE7" w:rsidP="00805EEF">
            <w:pPr>
              <w:spacing w:line="240" w:lineRule="auto"/>
              <w:ind w:firstLine="0"/>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0D4B224E" w14:textId="77777777" w:rsidR="004F2DE7" w:rsidRPr="00EB76B7" w:rsidRDefault="004F2DE7" w:rsidP="00805EEF">
            <w:pPr>
              <w:spacing w:line="240" w:lineRule="auto"/>
              <w:ind w:firstLine="0"/>
              <w:jc w:val="right"/>
              <w:rPr>
                <w:rFonts w:ascii="Calibri" w:eastAsia="Times New Roman" w:hAnsi="Calibri" w:cs="Calibri"/>
                <w:color w:val="000000"/>
                <w:sz w:val="22"/>
                <w:lang w:eastAsia="pl-PL"/>
              </w:rPr>
            </w:pPr>
          </w:p>
        </w:tc>
        <w:tc>
          <w:tcPr>
            <w:tcW w:w="1140" w:type="dxa"/>
            <w:tcBorders>
              <w:top w:val="nil"/>
              <w:left w:val="nil"/>
              <w:bottom w:val="nil"/>
              <w:right w:val="nil"/>
            </w:tcBorders>
            <w:shd w:val="clear" w:color="auto" w:fill="auto"/>
            <w:noWrap/>
            <w:vAlign w:val="bottom"/>
          </w:tcPr>
          <w:p w14:paraId="166FB832" w14:textId="77777777" w:rsidR="004F2DE7" w:rsidRPr="00EB76B7" w:rsidRDefault="004F2DE7" w:rsidP="00805EEF">
            <w:pPr>
              <w:spacing w:line="240" w:lineRule="auto"/>
              <w:ind w:firstLine="0"/>
              <w:jc w:val="right"/>
              <w:rPr>
                <w:rFonts w:ascii="Calibri" w:eastAsia="Times New Roman" w:hAnsi="Calibri" w:cs="Calibri"/>
                <w:color w:val="000000"/>
                <w:sz w:val="22"/>
                <w:lang w:eastAsia="pl-PL"/>
              </w:rPr>
            </w:pPr>
          </w:p>
        </w:tc>
        <w:tc>
          <w:tcPr>
            <w:tcW w:w="1480" w:type="dxa"/>
            <w:tcBorders>
              <w:top w:val="nil"/>
              <w:left w:val="nil"/>
              <w:bottom w:val="nil"/>
              <w:right w:val="nil"/>
            </w:tcBorders>
            <w:shd w:val="clear" w:color="auto" w:fill="auto"/>
            <w:noWrap/>
            <w:vAlign w:val="bottom"/>
          </w:tcPr>
          <w:p w14:paraId="56FA0FEF" w14:textId="77777777" w:rsidR="004F2DE7" w:rsidRPr="00EB76B7" w:rsidRDefault="004F2DE7" w:rsidP="00805EEF">
            <w:pPr>
              <w:spacing w:line="240" w:lineRule="auto"/>
              <w:ind w:firstLine="0"/>
              <w:jc w:val="right"/>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52421F63" w14:textId="77777777" w:rsidR="004F2DE7" w:rsidRPr="00EB76B7" w:rsidRDefault="004F2DE7" w:rsidP="00805EEF">
            <w:pPr>
              <w:spacing w:line="240" w:lineRule="auto"/>
              <w:ind w:firstLine="0"/>
              <w:jc w:val="right"/>
              <w:rPr>
                <w:rFonts w:ascii="Calibri" w:eastAsia="Times New Roman" w:hAnsi="Calibri" w:cs="Calibri"/>
                <w:color w:val="000000"/>
                <w:sz w:val="22"/>
                <w:lang w:eastAsia="pl-PL"/>
              </w:rPr>
            </w:pPr>
          </w:p>
        </w:tc>
        <w:tc>
          <w:tcPr>
            <w:tcW w:w="1200" w:type="dxa"/>
            <w:tcBorders>
              <w:top w:val="nil"/>
              <w:left w:val="nil"/>
              <w:bottom w:val="nil"/>
              <w:right w:val="nil"/>
            </w:tcBorders>
            <w:shd w:val="clear" w:color="auto" w:fill="auto"/>
            <w:noWrap/>
            <w:vAlign w:val="bottom"/>
          </w:tcPr>
          <w:p w14:paraId="4DBAF174" w14:textId="77777777" w:rsidR="004F2DE7" w:rsidRPr="00EB76B7" w:rsidRDefault="004F2DE7" w:rsidP="00805EEF">
            <w:pPr>
              <w:spacing w:line="240" w:lineRule="auto"/>
              <w:ind w:firstLine="0"/>
              <w:jc w:val="right"/>
              <w:rPr>
                <w:rFonts w:ascii="Calibri" w:eastAsia="Times New Roman" w:hAnsi="Calibri" w:cs="Calibri"/>
                <w:color w:val="000000"/>
                <w:sz w:val="22"/>
                <w:lang w:eastAsia="pl-PL"/>
              </w:rPr>
            </w:pPr>
          </w:p>
        </w:tc>
        <w:tc>
          <w:tcPr>
            <w:tcW w:w="960" w:type="dxa"/>
            <w:tcBorders>
              <w:top w:val="nil"/>
              <w:left w:val="nil"/>
              <w:bottom w:val="nil"/>
              <w:right w:val="nil"/>
            </w:tcBorders>
            <w:shd w:val="clear" w:color="auto" w:fill="auto"/>
            <w:noWrap/>
            <w:vAlign w:val="bottom"/>
          </w:tcPr>
          <w:p w14:paraId="17CDDCD7" w14:textId="77777777" w:rsidR="004F2DE7" w:rsidRPr="00EB76B7" w:rsidRDefault="004F2DE7" w:rsidP="00805EEF">
            <w:pPr>
              <w:keepNext/>
              <w:spacing w:line="240" w:lineRule="auto"/>
              <w:ind w:firstLine="0"/>
              <w:jc w:val="right"/>
              <w:rPr>
                <w:rFonts w:ascii="Calibri" w:eastAsia="Times New Roman" w:hAnsi="Calibri" w:cs="Calibri"/>
                <w:color w:val="000000"/>
                <w:sz w:val="22"/>
                <w:lang w:eastAsia="pl-PL"/>
              </w:rPr>
            </w:pPr>
          </w:p>
        </w:tc>
      </w:tr>
    </w:tbl>
    <w:p w14:paraId="74F145F9" w14:textId="77777777" w:rsidR="004F2DE7" w:rsidRPr="004413D2" w:rsidRDefault="004F2DE7" w:rsidP="004F2DE7">
      <w:pPr>
        <w:pStyle w:val="Legenda"/>
        <w:jc w:val="center"/>
        <w:rPr>
          <w:color w:val="auto"/>
        </w:rPr>
      </w:pPr>
      <w:r w:rsidRPr="00BA650E">
        <w:rPr>
          <w:color w:val="auto"/>
        </w:rPr>
        <w:t xml:space="preserve">Tabela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Tabela \* ARABIC \s 1 </w:instrText>
      </w:r>
      <w:r>
        <w:rPr>
          <w:color w:val="auto"/>
        </w:rPr>
        <w:fldChar w:fldCharType="separate"/>
      </w:r>
      <w:r>
        <w:rPr>
          <w:noProof/>
          <w:color w:val="auto"/>
        </w:rPr>
        <w:t>3</w:t>
      </w:r>
      <w:r>
        <w:rPr>
          <w:color w:val="auto"/>
        </w:rPr>
        <w:fldChar w:fldCharType="end"/>
      </w:r>
      <w:r w:rsidRPr="00BA650E">
        <w:rPr>
          <w:color w:val="auto"/>
        </w:rPr>
        <w:t xml:space="preserve"> Rezultaty symulacji</w:t>
      </w:r>
      <w:r>
        <w:rPr>
          <w:color w:val="auto"/>
        </w:rPr>
        <w:t xml:space="preserve"> predykcji o 5 min</w:t>
      </w:r>
      <w:r w:rsidRPr="00BA650E">
        <w:rPr>
          <w:color w:val="auto"/>
        </w:rPr>
        <w:t xml:space="preserve"> z podziałem na miesiące</w:t>
      </w:r>
      <w:r w:rsidRPr="00BA650E">
        <w:rPr>
          <w:color w:val="auto"/>
        </w:rPr>
        <w:br/>
        <w:t>Źródło: opracowanie własne</w:t>
      </w:r>
    </w:p>
    <w:p w14:paraId="6716463C" w14:textId="77777777" w:rsidR="004F2DE7" w:rsidRDefault="004F2DE7" w:rsidP="004F2DE7">
      <w:r>
        <w:t>Na podstawie powyższej tabeli z wynikami z podziałem na każdy miesiąc można zauważyć, że model zachowuje niemal identyczną precyzję i skuteczność dla każdego z testowanych miesięcy.  Widać nieznaczne różnice w precyzji predykcji kierunku w dół oraz w skutecznościach przewidywań.</w:t>
      </w:r>
    </w:p>
    <w:tbl>
      <w:tblPr>
        <w:tblW w:w="8400" w:type="dxa"/>
        <w:jc w:val="center"/>
        <w:tblCellMar>
          <w:left w:w="70" w:type="dxa"/>
          <w:right w:w="70" w:type="dxa"/>
        </w:tblCellMar>
        <w:tblLook w:val="04A0" w:firstRow="1" w:lastRow="0" w:firstColumn="1" w:lastColumn="0" w:noHBand="0" w:noVBand="1"/>
      </w:tblPr>
      <w:tblGrid>
        <w:gridCol w:w="1560"/>
        <w:gridCol w:w="952"/>
        <w:gridCol w:w="1140"/>
        <w:gridCol w:w="1480"/>
        <w:gridCol w:w="1260"/>
        <w:gridCol w:w="1200"/>
        <w:gridCol w:w="960"/>
      </w:tblGrid>
      <w:tr w:rsidR="004F2DE7" w:rsidRPr="00EB0E4B" w14:paraId="0D1D8B0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C915179"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tydzień</w:t>
            </w:r>
          </w:p>
        </w:tc>
        <w:tc>
          <w:tcPr>
            <w:tcW w:w="800" w:type="dxa"/>
            <w:tcBorders>
              <w:top w:val="nil"/>
              <w:left w:val="nil"/>
              <w:bottom w:val="nil"/>
              <w:right w:val="nil"/>
            </w:tcBorders>
            <w:shd w:val="clear" w:color="auto" w:fill="auto"/>
            <w:noWrap/>
            <w:vAlign w:val="bottom"/>
            <w:hideMark/>
          </w:tcPr>
          <w:p w14:paraId="4DEF7B74"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775FEB93"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35DD6FD2"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B17AA3A"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5EA2BDE"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3A1B15A"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Recall NO</w:t>
            </w:r>
          </w:p>
        </w:tc>
      </w:tr>
      <w:tr w:rsidR="004F2DE7" w:rsidRPr="00EB0E4B" w14:paraId="02A1ADC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16B9ABB"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1-</w:t>
            </w:r>
            <w:r>
              <w:rPr>
                <w:rFonts w:ascii="Calibri" w:eastAsia="Times New Roman" w:hAnsi="Calibri" w:cs="Calibri"/>
                <w:color w:val="000000"/>
                <w:sz w:val="22"/>
                <w:lang w:eastAsia="pl-PL"/>
              </w:rPr>
              <w:t>marzec</w:t>
            </w:r>
          </w:p>
        </w:tc>
        <w:tc>
          <w:tcPr>
            <w:tcW w:w="800" w:type="dxa"/>
            <w:tcBorders>
              <w:top w:val="nil"/>
              <w:left w:val="nil"/>
              <w:bottom w:val="nil"/>
              <w:right w:val="nil"/>
            </w:tcBorders>
            <w:shd w:val="clear" w:color="auto" w:fill="auto"/>
            <w:noWrap/>
            <w:vAlign w:val="bottom"/>
            <w:hideMark/>
          </w:tcPr>
          <w:p w14:paraId="581BD631"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3EF502F9"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0,477</w:t>
            </w:r>
          </w:p>
        </w:tc>
        <w:tc>
          <w:tcPr>
            <w:tcW w:w="1480" w:type="dxa"/>
            <w:tcBorders>
              <w:top w:val="nil"/>
              <w:left w:val="nil"/>
              <w:bottom w:val="nil"/>
              <w:right w:val="nil"/>
            </w:tcBorders>
            <w:shd w:val="clear" w:color="auto" w:fill="auto"/>
            <w:noWrap/>
            <w:vAlign w:val="bottom"/>
            <w:hideMark/>
          </w:tcPr>
          <w:p w14:paraId="587FD6E2"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3B63806E"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0,526</w:t>
            </w:r>
          </w:p>
        </w:tc>
        <w:tc>
          <w:tcPr>
            <w:tcW w:w="1200" w:type="dxa"/>
            <w:tcBorders>
              <w:top w:val="nil"/>
              <w:left w:val="nil"/>
              <w:bottom w:val="nil"/>
              <w:right w:val="nil"/>
            </w:tcBorders>
            <w:shd w:val="clear" w:color="auto" w:fill="auto"/>
            <w:noWrap/>
            <w:vAlign w:val="bottom"/>
            <w:hideMark/>
          </w:tcPr>
          <w:p w14:paraId="7342DE1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4FFCCA"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4F2DE7" w:rsidRPr="00EB0E4B" w14:paraId="7AF94CBF"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F9436FC"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2-</w:t>
            </w:r>
            <w:r>
              <w:rPr>
                <w:rFonts w:ascii="Calibri" w:eastAsia="Times New Roman" w:hAnsi="Calibri" w:cs="Calibri"/>
                <w:color w:val="000000"/>
                <w:sz w:val="22"/>
                <w:lang w:eastAsia="pl-PL"/>
              </w:rPr>
              <w:t>marzec</w:t>
            </w:r>
          </w:p>
        </w:tc>
        <w:tc>
          <w:tcPr>
            <w:tcW w:w="800" w:type="dxa"/>
            <w:tcBorders>
              <w:top w:val="nil"/>
              <w:left w:val="nil"/>
              <w:bottom w:val="nil"/>
              <w:right w:val="nil"/>
            </w:tcBorders>
            <w:shd w:val="clear" w:color="auto" w:fill="auto"/>
            <w:noWrap/>
            <w:vAlign w:val="bottom"/>
            <w:hideMark/>
          </w:tcPr>
          <w:p w14:paraId="440E21EA"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0,523</w:t>
            </w:r>
          </w:p>
        </w:tc>
        <w:tc>
          <w:tcPr>
            <w:tcW w:w="1140" w:type="dxa"/>
            <w:tcBorders>
              <w:top w:val="nil"/>
              <w:left w:val="nil"/>
              <w:bottom w:val="nil"/>
              <w:right w:val="nil"/>
            </w:tcBorders>
            <w:shd w:val="clear" w:color="auto" w:fill="auto"/>
            <w:noWrap/>
            <w:vAlign w:val="bottom"/>
            <w:hideMark/>
          </w:tcPr>
          <w:p w14:paraId="6D37D99C"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0,493</w:t>
            </w:r>
          </w:p>
        </w:tc>
        <w:tc>
          <w:tcPr>
            <w:tcW w:w="1480" w:type="dxa"/>
            <w:tcBorders>
              <w:top w:val="nil"/>
              <w:left w:val="nil"/>
              <w:bottom w:val="nil"/>
              <w:right w:val="nil"/>
            </w:tcBorders>
            <w:shd w:val="clear" w:color="auto" w:fill="auto"/>
            <w:noWrap/>
            <w:vAlign w:val="bottom"/>
            <w:hideMark/>
          </w:tcPr>
          <w:p w14:paraId="12A41A14"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3C893407"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0,552</w:t>
            </w:r>
          </w:p>
        </w:tc>
        <w:tc>
          <w:tcPr>
            <w:tcW w:w="1200" w:type="dxa"/>
            <w:tcBorders>
              <w:top w:val="nil"/>
              <w:left w:val="nil"/>
              <w:bottom w:val="nil"/>
              <w:right w:val="nil"/>
            </w:tcBorders>
            <w:shd w:val="clear" w:color="auto" w:fill="auto"/>
            <w:noWrap/>
            <w:vAlign w:val="bottom"/>
            <w:hideMark/>
          </w:tcPr>
          <w:p w14:paraId="769DC44F"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1D810DC0"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0,01</w:t>
            </w:r>
          </w:p>
        </w:tc>
      </w:tr>
      <w:tr w:rsidR="004F2DE7" w:rsidRPr="00EB0E4B" w14:paraId="4105BE1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9023EF6"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3-</w:t>
            </w:r>
            <w:r>
              <w:rPr>
                <w:rFonts w:ascii="Calibri" w:eastAsia="Times New Roman" w:hAnsi="Calibri" w:cs="Calibri"/>
                <w:color w:val="000000"/>
                <w:sz w:val="22"/>
                <w:lang w:eastAsia="pl-PL"/>
              </w:rPr>
              <w:t>marzec</w:t>
            </w:r>
          </w:p>
        </w:tc>
        <w:tc>
          <w:tcPr>
            <w:tcW w:w="800" w:type="dxa"/>
            <w:tcBorders>
              <w:top w:val="nil"/>
              <w:left w:val="nil"/>
              <w:bottom w:val="nil"/>
              <w:right w:val="nil"/>
            </w:tcBorders>
            <w:shd w:val="clear" w:color="auto" w:fill="auto"/>
            <w:noWrap/>
            <w:vAlign w:val="bottom"/>
            <w:hideMark/>
          </w:tcPr>
          <w:p w14:paraId="76363BB4"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199D6E84"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0,467</w:t>
            </w:r>
          </w:p>
        </w:tc>
        <w:tc>
          <w:tcPr>
            <w:tcW w:w="1480" w:type="dxa"/>
            <w:tcBorders>
              <w:top w:val="nil"/>
              <w:left w:val="nil"/>
              <w:bottom w:val="nil"/>
              <w:right w:val="nil"/>
            </w:tcBorders>
            <w:shd w:val="clear" w:color="auto" w:fill="auto"/>
            <w:noWrap/>
            <w:vAlign w:val="bottom"/>
            <w:hideMark/>
          </w:tcPr>
          <w:p w14:paraId="47A576D3"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0,491</w:t>
            </w:r>
          </w:p>
        </w:tc>
        <w:tc>
          <w:tcPr>
            <w:tcW w:w="1260" w:type="dxa"/>
            <w:tcBorders>
              <w:top w:val="nil"/>
              <w:left w:val="nil"/>
              <w:bottom w:val="nil"/>
              <w:right w:val="nil"/>
            </w:tcBorders>
            <w:shd w:val="clear" w:color="auto" w:fill="auto"/>
            <w:noWrap/>
            <w:vAlign w:val="bottom"/>
            <w:hideMark/>
          </w:tcPr>
          <w:p w14:paraId="31CC5153"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0,527</w:t>
            </w:r>
          </w:p>
        </w:tc>
        <w:tc>
          <w:tcPr>
            <w:tcW w:w="1200" w:type="dxa"/>
            <w:tcBorders>
              <w:top w:val="nil"/>
              <w:left w:val="nil"/>
              <w:bottom w:val="nil"/>
              <w:right w:val="nil"/>
            </w:tcBorders>
            <w:shd w:val="clear" w:color="auto" w:fill="auto"/>
            <w:noWrap/>
            <w:vAlign w:val="bottom"/>
            <w:hideMark/>
          </w:tcPr>
          <w:p w14:paraId="06589A5F"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026F15A"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4F2DE7" w:rsidRPr="00EB0E4B" w14:paraId="66ED828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1459911B"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4-</w:t>
            </w:r>
            <w:r>
              <w:rPr>
                <w:rFonts w:ascii="Calibri" w:eastAsia="Times New Roman" w:hAnsi="Calibri" w:cs="Calibri"/>
                <w:color w:val="000000"/>
                <w:sz w:val="22"/>
                <w:lang w:eastAsia="pl-PL"/>
              </w:rPr>
              <w:t xml:space="preserve"> marzec</w:t>
            </w:r>
          </w:p>
        </w:tc>
        <w:tc>
          <w:tcPr>
            <w:tcW w:w="800" w:type="dxa"/>
            <w:tcBorders>
              <w:top w:val="nil"/>
              <w:left w:val="nil"/>
              <w:bottom w:val="nil"/>
              <w:right w:val="nil"/>
            </w:tcBorders>
            <w:shd w:val="clear" w:color="auto" w:fill="auto"/>
            <w:noWrap/>
            <w:vAlign w:val="bottom"/>
            <w:hideMark/>
          </w:tcPr>
          <w:p w14:paraId="4B20871C"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39EC0FE5"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0,492</w:t>
            </w:r>
          </w:p>
        </w:tc>
        <w:tc>
          <w:tcPr>
            <w:tcW w:w="1480" w:type="dxa"/>
            <w:tcBorders>
              <w:top w:val="nil"/>
              <w:left w:val="nil"/>
              <w:bottom w:val="nil"/>
              <w:right w:val="nil"/>
            </w:tcBorders>
            <w:shd w:val="clear" w:color="auto" w:fill="auto"/>
            <w:noWrap/>
            <w:vAlign w:val="bottom"/>
            <w:hideMark/>
          </w:tcPr>
          <w:p w14:paraId="302A8C0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0,518</w:t>
            </w:r>
          </w:p>
        </w:tc>
        <w:tc>
          <w:tcPr>
            <w:tcW w:w="1260" w:type="dxa"/>
            <w:tcBorders>
              <w:top w:val="nil"/>
              <w:left w:val="nil"/>
              <w:bottom w:val="nil"/>
              <w:right w:val="nil"/>
            </w:tcBorders>
            <w:shd w:val="clear" w:color="auto" w:fill="auto"/>
            <w:noWrap/>
            <w:vAlign w:val="bottom"/>
            <w:hideMark/>
          </w:tcPr>
          <w:p w14:paraId="6B4B899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4BEB4365"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B85612C"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4F2DE7" w:rsidRPr="00EB0E4B" w14:paraId="4AF1FC5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B5D2C2"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1-</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1A63222A"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0,486</w:t>
            </w:r>
          </w:p>
        </w:tc>
        <w:tc>
          <w:tcPr>
            <w:tcW w:w="1140" w:type="dxa"/>
            <w:tcBorders>
              <w:top w:val="nil"/>
              <w:left w:val="nil"/>
              <w:bottom w:val="nil"/>
              <w:right w:val="nil"/>
            </w:tcBorders>
            <w:shd w:val="clear" w:color="auto" w:fill="auto"/>
            <w:noWrap/>
            <w:vAlign w:val="bottom"/>
            <w:hideMark/>
          </w:tcPr>
          <w:p w14:paraId="682255E2"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w:t>
            </w:r>
          </w:p>
        </w:tc>
        <w:tc>
          <w:tcPr>
            <w:tcW w:w="1480" w:type="dxa"/>
            <w:tcBorders>
              <w:top w:val="nil"/>
              <w:left w:val="nil"/>
              <w:bottom w:val="nil"/>
              <w:right w:val="nil"/>
            </w:tcBorders>
            <w:shd w:val="clear" w:color="auto" w:fill="auto"/>
            <w:noWrap/>
            <w:vAlign w:val="bottom"/>
            <w:hideMark/>
          </w:tcPr>
          <w:p w14:paraId="0845BAE3"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761F4CA3"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29CBEF92"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0,143</w:t>
            </w:r>
          </w:p>
        </w:tc>
        <w:tc>
          <w:tcPr>
            <w:tcW w:w="960" w:type="dxa"/>
            <w:tcBorders>
              <w:top w:val="nil"/>
              <w:left w:val="nil"/>
              <w:bottom w:val="nil"/>
              <w:right w:val="nil"/>
            </w:tcBorders>
            <w:shd w:val="clear" w:color="auto" w:fill="auto"/>
            <w:noWrap/>
            <w:vAlign w:val="bottom"/>
            <w:hideMark/>
          </w:tcPr>
          <w:p w14:paraId="0FB26C50"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0,005</w:t>
            </w:r>
          </w:p>
        </w:tc>
      </w:tr>
      <w:tr w:rsidR="004F2DE7" w:rsidRPr="00EB0E4B" w14:paraId="3CE8FEF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6AC084"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2-</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5A686E27"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0,501</w:t>
            </w:r>
          </w:p>
        </w:tc>
        <w:tc>
          <w:tcPr>
            <w:tcW w:w="1140" w:type="dxa"/>
            <w:tcBorders>
              <w:top w:val="nil"/>
              <w:left w:val="nil"/>
              <w:bottom w:val="nil"/>
              <w:right w:val="nil"/>
            </w:tcBorders>
            <w:shd w:val="clear" w:color="auto" w:fill="auto"/>
            <w:noWrap/>
            <w:vAlign w:val="bottom"/>
            <w:hideMark/>
          </w:tcPr>
          <w:p w14:paraId="7356C514"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0,509</w:t>
            </w:r>
          </w:p>
        </w:tc>
        <w:tc>
          <w:tcPr>
            <w:tcW w:w="1480" w:type="dxa"/>
            <w:tcBorders>
              <w:top w:val="nil"/>
              <w:left w:val="nil"/>
              <w:bottom w:val="nil"/>
              <w:right w:val="nil"/>
            </w:tcBorders>
            <w:shd w:val="clear" w:color="auto" w:fill="auto"/>
            <w:noWrap/>
            <w:vAlign w:val="bottom"/>
            <w:hideMark/>
          </w:tcPr>
          <w:p w14:paraId="62D37438"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651E6E2B"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0,521</w:t>
            </w:r>
          </w:p>
        </w:tc>
        <w:tc>
          <w:tcPr>
            <w:tcW w:w="1200" w:type="dxa"/>
            <w:tcBorders>
              <w:top w:val="nil"/>
              <w:left w:val="nil"/>
              <w:bottom w:val="nil"/>
              <w:right w:val="nil"/>
            </w:tcBorders>
            <w:shd w:val="clear" w:color="auto" w:fill="auto"/>
            <w:noWrap/>
            <w:vAlign w:val="bottom"/>
            <w:hideMark/>
          </w:tcPr>
          <w:p w14:paraId="5B75620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13F8548"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4F2DE7" w:rsidRPr="00EB0E4B" w14:paraId="012E63E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89FB1C"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3-</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35732F8C"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0,482</w:t>
            </w:r>
          </w:p>
        </w:tc>
        <w:tc>
          <w:tcPr>
            <w:tcW w:w="1140" w:type="dxa"/>
            <w:tcBorders>
              <w:top w:val="nil"/>
              <w:left w:val="nil"/>
              <w:bottom w:val="nil"/>
              <w:right w:val="nil"/>
            </w:tcBorders>
            <w:shd w:val="clear" w:color="auto" w:fill="auto"/>
            <w:noWrap/>
            <w:vAlign w:val="bottom"/>
            <w:hideMark/>
          </w:tcPr>
          <w:p w14:paraId="1EF3E78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0,458</w:t>
            </w:r>
          </w:p>
        </w:tc>
        <w:tc>
          <w:tcPr>
            <w:tcW w:w="1480" w:type="dxa"/>
            <w:tcBorders>
              <w:top w:val="nil"/>
              <w:left w:val="nil"/>
              <w:bottom w:val="nil"/>
              <w:right w:val="nil"/>
            </w:tcBorders>
            <w:shd w:val="clear" w:color="auto" w:fill="auto"/>
            <w:noWrap/>
            <w:vAlign w:val="bottom"/>
            <w:hideMark/>
          </w:tcPr>
          <w:p w14:paraId="0E06CFF6"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0,464</w:t>
            </w:r>
          </w:p>
        </w:tc>
        <w:tc>
          <w:tcPr>
            <w:tcW w:w="1260" w:type="dxa"/>
            <w:tcBorders>
              <w:top w:val="nil"/>
              <w:left w:val="nil"/>
              <w:bottom w:val="nil"/>
              <w:right w:val="nil"/>
            </w:tcBorders>
            <w:shd w:val="clear" w:color="auto" w:fill="auto"/>
            <w:noWrap/>
            <w:vAlign w:val="bottom"/>
            <w:hideMark/>
          </w:tcPr>
          <w:p w14:paraId="3664CBA3"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3E4F9B1"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0,2</w:t>
            </w:r>
          </w:p>
        </w:tc>
        <w:tc>
          <w:tcPr>
            <w:tcW w:w="960" w:type="dxa"/>
            <w:tcBorders>
              <w:top w:val="nil"/>
              <w:left w:val="nil"/>
              <w:bottom w:val="nil"/>
              <w:right w:val="nil"/>
            </w:tcBorders>
            <w:shd w:val="clear" w:color="auto" w:fill="auto"/>
            <w:noWrap/>
            <w:vAlign w:val="bottom"/>
            <w:hideMark/>
          </w:tcPr>
          <w:p w14:paraId="124BCE1A"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0,004</w:t>
            </w:r>
          </w:p>
        </w:tc>
      </w:tr>
      <w:tr w:rsidR="004F2DE7" w:rsidRPr="00EB0E4B" w14:paraId="7C545C0C"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6BBB986A"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4-</w:t>
            </w:r>
            <w:r>
              <w:rPr>
                <w:rFonts w:ascii="Calibri" w:eastAsia="Times New Roman" w:hAnsi="Calibri" w:cs="Calibri"/>
                <w:color w:val="000000"/>
                <w:sz w:val="22"/>
                <w:lang w:eastAsia="pl-PL"/>
              </w:rPr>
              <w:t>maj</w:t>
            </w:r>
          </w:p>
        </w:tc>
        <w:tc>
          <w:tcPr>
            <w:tcW w:w="800" w:type="dxa"/>
            <w:tcBorders>
              <w:top w:val="nil"/>
              <w:left w:val="nil"/>
              <w:bottom w:val="nil"/>
              <w:right w:val="nil"/>
            </w:tcBorders>
            <w:shd w:val="clear" w:color="auto" w:fill="auto"/>
            <w:noWrap/>
            <w:vAlign w:val="bottom"/>
            <w:hideMark/>
          </w:tcPr>
          <w:p w14:paraId="16D3123F"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3A6FC3F1"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0,488</w:t>
            </w:r>
          </w:p>
        </w:tc>
        <w:tc>
          <w:tcPr>
            <w:tcW w:w="1480" w:type="dxa"/>
            <w:tcBorders>
              <w:top w:val="nil"/>
              <w:left w:val="nil"/>
              <w:bottom w:val="nil"/>
              <w:right w:val="nil"/>
            </w:tcBorders>
            <w:shd w:val="clear" w:color="auto" w:fill="auto"/>
            <w:noWrap/>
            <w:vAlign w:val="bottom"/>
            <w:hideMark/>
          </w:tcPr>
          <w:p w14:paraId="6CBCD235"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22D93D68"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31585E4"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6BBE3DC3"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0,005</w:t>
            </w:r>
          </w:p>
        </w:tc>
      </w:tr>
      <w:tr w:rsidR="004F2DE7" w:rsidRPr="00EB0E4B" w14:paraId="1E820511"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B5C3304"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1-</w:t>
            </w:r>
            <w:r>
              <w:rPr>
                <w:rFonts w:ascii="Calibri" w:eastAsia="Times New Roman" w:hAnsi="Calibri" w:cs="Calibri"/>
                <w:color w:val="000000"/>
                <w:sz w:val="22"/>
                <w:lang w:eastAsia="pl-PL"/>
              </w:rPr>
              <w:t>czerwiec</w:t>
            </w:r>
          </w:p>
        </w:tc>
        <w:tc>
          <w:tcPr>
            <w:tcW w:w="800" w:type="dxa"/>
            <w:tcBorders>
              <w:top w:val="nil"/>
              <w:left w:val="nil"/>
              <w:bottom w:val="nil"/>
              <w:right w:val="nil"/>
            </w:tcBorders>
            <w:shd w:val="clear" w:color="auto" w:fill="auto"/>
            <w:noWrap/>
            <w:vAlign w:val="bottom"/>
            <w:hideMark/>
          </w:tcPr>
          <w:p w14:paraId="2B1E07A2"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3A1789E6"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0,484</w:t>
            </w:r>
          </w:p>
        </w:tc>
        <w:tc>
          <w:tcPr>
            <w:tcW w:w="1480" w:type="dxa"/>
            <w:tcBorders>
              <w:top w:val="nil"/>
              <w:left w:val="nil"/>
              <w:bottom w:val="nil"/>
              <w:right w:val="nil"/>
            </w:tcBorders>
            <w:shd w:val="clear" w:color="auto" w:fill="auto"/>
            <w:noWrap/>
            <w:vAlign w:val="bottom"/>
            <w:hideMark/>
          </w:tcPr>
          <w:p w14:paraId="3412114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342E7B29"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0,529</w:t>
            </w:r>
          </w:p>
        </w:tc>
        <w:tc>
          <w:tcPr>
            <w:tcW w:w="1200" w:type="dxa"/>
            <w:tcBorders>
              <w:top w:val="nil"/>
              <w:left w:val="nil"/>
              <w:bottom w:val="nil"/>
              <w:right w:val="nil"/>
            </w:tcBorders>
            <w:shd w:val="clear" w:color="auto" w:fill="auto"/>
            <w:noWrap/>
            <w:vAlign w:val="bottom"/>
            <w:hideMark/>
          </w:tcPr>
          <w:p w14:paraId="7637929B"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0045C9"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4F2DE7" w:rsidRPr="00EB0E4B" w14:paraId="0716B178"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7D0916DE"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2-</w:t>
            </w:r>
            <w:r>
              <w:rPr>
                <w:rFonts w:ascii="Calibri" w:eastAsia="Times New Roman" w:hAnsi="Calibri" w:cs="Calibri"/>
                <w:color w:val="000000"/>
                <w:sz w:val="22"/>
                <w:lang w:eastAsia="pl-PL"/>
              </w:rPr>
              <w:t>czerwiec</w:t>
            </w:r>
          </w:p>
        </w:tc>
        <w:tc>
          <w:tcPr>
            <w:tcW w:w="800" w:type="dxa"/>
            <w:tcBorders>
              <w:top w:val="nil"/>
              <w:left w:val="nil"/>
              <w:bottom w:val="nil"/>
              <w:right w:val="nil"/>
            </w:tcBorders>
            <w:shd w:val="clear" w:color="auto" w:fill="auto"/>
            <w:noWrap/>
            <w:vAlign w:val="bottom"/>
            <w:hideMark/>
          </w:tcPr>
          <w:p w14:paraId="60BF3D9B"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0,491</w:t>
            </w:r>
          </w:p>
        </w:tc>
        <w:tc>
          <w:tcPr>
            <w:tcW w:w="1140" w:type="dxa"/>
            <w:tcBorders>
              <w:top w:val="nil"/>
              <w:left w:val="nil"/>
              <w:bottom w:val="nil"/>
              <w:right w:val="nil"/>
            </w:tcBorders>
            <w:shd w:val="clear" w:color="auto" w:fill="auto"/>
            <w:noWrap/>
            <w:vAlign w:val="bottom"/>
            <w:hideMark/>
          </w:tcPr>
          <w:p w14:paraId="23AB3FFF"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0,497</w:t>
            </w:r>
          </w:p>
        </w:tc>
        <w:tc>
          <w:tcPr>
            <w:tcW w:w="1480" w:type="dxa"/>
            <w:tcBorders>
              <w:top w:val="nil"/>
              <w:left w:val="nil"/>
              <w:bottom w:val="nil"/>
              <w:right w:val="nil"/>
            </w:tcBorders>
            <w:shd w:val="clear" w:color="auto" w:fill="auto"/>
            <w:noWrap/>
            <w:vAlign w:val="bottom"/>
            <w:hideMark/>
          </w:tcPr>
          <w:p w14:paraId="7BC2E78F"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7F3A558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7BF1051E"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0,125</w:t>
            </w:r>
          </w:p>
        </w:tc>
        <w:tc>
          <w:tcPr>
            <w:tcW w:w="960" w:type="dxa"/>
            <w:tcBorders>
              <w:top w:val="nil"/>
              <w:left w:val="nil"/>
              <w:bottom w:val="nil"/>
              <w:right w:val="nil"/>
            </w:tcBorders>
            <w:shd w:val="clear" w:color="auto" w:fill="auto"/>
            <w:noWrap/>
            <w:vAlign w:val="bottom"/>
            <w:hideMark/>
          </w:tcPr>
          <w:p w14:paraId="685E5CB0"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0,005</w:t>
            </w:r>
          </w:p>
        </w:tc>
      </w:tr>
      <w:tr w:rsidR="004F2DE7" w:rsidRPr="00EB0E4B" w14:paraId="12F3F70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CA300CB"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3-</w:t>
            </w:r>
            <w:r>
              <w:rPr>
                <w:rFonts w:ascii="Calibri" w:eastAsia="Times New Roman" w:hAnsi="Calibri" w:cs="Calibri"/>
                <w:color w:val="000000"/>
                <w:sz w:val="22"/>
                <w:lang w:eastAsia="pl-PL"/>
              </w:rPr>
              <w:t>czerwiec</w:t>
            </w:r>
          </w:p>
        </w:tc>
        <w:tc>
          <w:tcPr>
            <w:tcW w:w="800" w:type="dxa"/>
            <w:tcBorders>
              <w:top w:val="nil"/>
              <w:left w:val="nil"/>
              <w:bottom w:val="nil"/>
              <w:right w:val="nil"/>
            </w:tcBorders>
            <w:shd w:val="clear" w:color="auto" w:fill="auto"/>
            <w:noWrap/>
            <w:vAlign w:val="bottom"/>
            <w:hideMark/>
          </w:tcPr>
          <w:p w14:paraId="64622810"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0,518</w:t>
            </w:r>
          </w:p>
        </w:tc>
        <w:tc>
          <w:tcPr>
            <w:tcW w:w="1140" w:type="dxa"/>
            <w:tcBorders>
              <w:top w:val="nil"/>
              <w:left w:val="nil"/>
              <w:bottom w:val="nil"/>
              <w:right w:val="nil"/>
            </w:tcBorders>
            <w:shd w:val="clear" w:color="auto" w:fill="auto"/>
            <w:noWrap/>
            <w:vAlign w:val="bottom"/>
            <w:hideMark/>
          </w:tcPr>
          <w:p w14:paraId="24A7D01F"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0,456</w:t>
            </w:r>
          </w:p>
        </w:tc>
        <w:tc>
          <w:tcPr>
            <w:tcW w:w="1480" w:type="dxa"/>
            <w:tcBorders>
              <w:top w:val="nil"/>
              <w:left w:val="nil"/>
              <w:bottom w:val="nil"/>
              <w:right w:val="nil"/>
            </w:tcBorders>
            <w:shd w:val="clear" w:color="auto" w:fill="auto"/>
            <w:noWrap/>
            <w:vAlign w:val="bottom"/>
            <w:hideMark/>
          </w:tcPr>
          <w:p w14:paraId="54E7F4BA"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0,457</w:t>
            </w:r>
          </w:p>
        </w:tc>
        <w:tc>
          <w:tcPr>
            <w:tcW w:w="1260" w:type="dxa"/>
            <w:tcBorders>
              <w:top w:val="nil"/>
              <w:left w:val="nil"/>
              <w:bottom w:val="nil"/>
              <w:right w:val="nil"/>
            </w:tcBorders>
            <w:shd w:val="clear" w:color="auto" w:fill="auto"/>
            <w:noWrap/>
            <w:vAlign w:val="bottom"/>
            <w:hideMark/>
          </w:tcPr>
          <w:p w14:paraId="61A457A3"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78C300C5"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C018FBB"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Pr>
                <w:rFonts w:ascii="Calibri" w:eastAsia="Times New Roman" w:hAnsi="Calibri" w:cs="Calibri"/>
                <w:color w:val="000000"/>
                <w:sz w:val="22"/>
                <w:lang w:eastAsia="pl-PL"/>
              </w:rPr>
              <w:t>0</w:t>
            </w:r>
          </w:p>
        </w:tc>
      </w:tr>
      <w:tr w:rsidR="004F2DE7" w:rsidRPr="00EB0E4B" w14:paraId="2EC18605"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34590915"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4-czerwiec</w:t>
            </w:r>
          </w:p>
        </w:tc>
        <w:tc>
          <w:tcPr>
            <w:tcW w:w="800" w:type="dxa"/>
            <w:tcBorders>
              <w:top w:val="nil"/>
              <w:left w:val="nil"/>
              <w:bottom w:val="nil"/>
              <w:right w:val="nil"/>
            </w:tcBorders>
            <w:shd w:val="clear" w:color="auto" w:fill="auto"/>
            <w:noWrap/>
            <w:vAlign w:val="bottom"/>
            <w:hideMark/>
          </w:tcPr>
          <w:p w14:paraId="56BE4B49"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5D5B157F"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0A548B26"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0,496</w:t>
            </w:r>
          </w:p>
        </w:tc>
        <w:tc>
          <w:tcPr>
            <w:tcW w:w="1260" w:type="dxa"/>
            <w:tcBorders>
              <w:top w:val="nil"/>
              <w:left w:val="nil"/>
              <w:bottom w:val="nil"/>
              <w:right w:val="nil"/>
            </w:tcBorders>
            <w:shd w:val="clear" w:color="auto" w:fill="auto"/>
            <w:noWrap/>
            <w:vAlign w:val="bottom"/>
            <w:hideMark/>
          </w:tcPr>
          <w:p w14:paraId="686AD465"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0,533</w:t>
            </w:r>
          </w:p>
        </w:tc>
        <w:tc>
          <w:tcPr>
            <w:tcW w:w="1200" w:type="dxa"/>
            <w:tcBorders>
              <w:top w:val="nil"/>
              <w:left w:val="nil"/>
              <w:bottom w:val="nil"/>
              <w:right w:val="nil"/>
            </w:tcBorders>
            <w:shd w:val="clear" w:color="auto" w:fill="auto"/>
            <w:noWrap/>
            <w:vAlign w:val="bottom"/>
            <w:hideMark/>
          </w:tcPr>
          <w:p w14:paraId="65630B3E"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3B34096"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r w:rsidR="004F2DE7" w:rsidRPr="00EB0E4B" w14:paraId="5A2E529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3F4B40" w14:textId="77777777" w:rsidR="004F2DE7" w:rsidRPr="00EB0E4B" w:rsidRDefault="004F2DE7" w:rsidP="00805EEF">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5-czerwiec</w:t>
            </w:r>
          </w:p>
        </w:tc>
        <w:tc>
          <w:tcPr>
            <w:tcW w:w="800" w:type="dxa"/>
            <w:tcBorders>
              <w:top w:val="nil"/>
              <w:left w:val="nil"/>
              <w:bottom w:val="nil"/>
              <w:right w:val="nil"/>
            </w:tcBorders>
            <w:shd w:val="clear" w:color="auto" w:fill="auto"/>
            <w:noWrap/>
            <w:vAlign w:val="bottom"/>
            <w:hideMark/>
          </w:tcPr>
          <w:p w14:paraId="0436C380"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0,505</w:t>
            </w:r>
          </w:p>
        </w:tc>
        <w:tc>
          <w:tcPr>
            <w:tcW w:w="1140" w:type="dxa"/>
            <w:tcBorders>
              <w:top w:val="nil"/>
              <w:left w:val="nil"/>
              <w:bottom w:val="nil"/>
              <w:right w:val="nil"/>
            </w:tcBorders>
            <w:shd w:val="clear" w:color="auto" w:fill="auto"/>
            <w:noWrap/>
            <w:vAlign w:val="bottom"/>
            <w:hideMark/>
          </w:tcPr>
          <w:p w14:paraId="43F6B288"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6A2BEB9D"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0,487</w:t>
            </w:r>
          </w:p>
        </w:tc>
        <w:tc>
          <w:tcPr>
            <w:tcW w:w="1260" w:type="dxa"/>
            <w:tcBorders>
              <w:top w:val="nil"/>
              <w:left w:val="nil"/>
              <w:bottom w:val="nil"/>
              <w:right w:val="nil"/>
            </w:tcBorders>
            <w:shd w:val="clear" w:color="auto" w:fill="auto"/>
            <w:noWrap/>
            <w:vAlign w:val="bottom"/>
            <w:hideMark/>
          </w:tcPr>
          <w:p w14:paraId="31FAC891"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0,536</w:t>
            </w:r>
          </w:p>
        </w:tc>
        <w:tc>
          <w:tcPr>
            <w:tcW w:w="1200" w:type="dxa"/>
            <w:tcBorders>
              <w:top w:val="nil"/>
              <w:left w:val="nil"/>
              <w:bottom w:val="nil"/>
              <w:right w:val="nil"/>
            </w:tcBorders>
            <w:shd w:val="clear" w:color="auto" w:fill="auto"/>
            <w:noWrap/>
            <w:vAlign w:val="bottom"/>
            <w:hideMark/>
          </w:tcPr>
          <w:p w14:paraId="7CED370B"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3658F11" w14:textId="77777777" w:rsidR="004F2DE7" w:rsidRPr="00EB0E4B" w:rsidRDefault="004F2DE7" w:rsidP="00805EEF">
            <w:pPr>
              <w:spacing w:line="240" w:lineRule="auto"/>
              <w:ind w:firstLine="0"/>
              <w:jc w:val="right"/>
              <w:rPr>
                <w:rFonts w:ascii="Calibri" w:eastAsia="Times New Roman" w:hAnsi="Calibri" w:cs="Calibri"/>
                <w:color w:val="000000"/>
                <w:sz w:val="22"/>
                <w:lang w:eastAsia="pl-PL"/>
              </w:rPr>
            </w:pPr>
            <w:r w:rsidRPr="00EB0E4B">
              <w:rPr>
                <w:rFonts w:ascii="Calibri" w:eastAsia="Times New Roman" w:hAnsi="Calibri" w:cs="Calibri"/>
                <w:color w:val="000000"/>
                <w:sz w:val="22"/>
                <w:lang w:eastAsia="pl-PL"/>
              </w:rPr>
              <w:t>0</w:t>
            </w:r>
          </w:p>
        </w:tc>
      </w:tr>
    </w:tbl>
    <w:p w14:paraId="3E228B3F" w14:textId="77777777" w:rsidR="004F2DE7" w:rsidRDefault="004F2DE7" w:rsidP="004F2DE7"/>
    <w:p w14:paraId="4E44D26B" w14:textId="77777777" w:rsidR="004F2DE7" w:rsidRDefault="004F2DE7" w:rsidP="004F2DE7">
      <w:pPr>
        <w:pStyle w:val="Legenda"/>
        <w:jc w:val="center"/>
        <w:rPr>
          <w:color w:val="auto"/>
        </w:rPr>
      </w:pPr>
      <w:r w:rsidRPr="00EB0E4B">
        <w:rPr>
          <w:color w:val="auto"/>
        </w:rPr>
        <w:t xml:space="preserve">Tabela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Tabela \* ARABIC \s 1 </w:instrText>
      </w:r>
      <w:r>
        <w:rPr>
          <w:color w:val="auto"/>
        </w:rPr>
        <w:fldChar w:fldCharType="separate"/>
      </w:r>
      <w:r>
        <w:rPr>
          <w:noProof/>
          <w:color w:val="auto"/>
        </w:rPr>
        <w:t>4</w:t>
      </w:r>
      <w:r>
        <w:rPr>
          <w:color w:val="auto"/>
        </w:rPr>
        <w:fldChar w:fldCharType="end"/>
      </w:r>
      <w:r w:rsidRPr="00EB0E4B">
        <w:rPr>
          <w:color w:val="auto"/>
        </w:rPr>
        <w:t xml:space="preserve"> Rezultaty symulacji </w:t>
      </w:r>
      <w:r>
        <w:rPr>
          <w:color w:val="auto"/>
        </w:rPr>
        <w:t xml:space="preserve">predykcji o 5 min </w:t>
      </w:r>
      <w:r w:rsidRPr="00EB0E4B">
        <w:rPr>
          <w:color w:val="auto"/>
        </w:rPr>
        <w:t>z podziałem na tygodnie</w:t>
      </w:r>
      <w:r w:rsidRPr="00EB0E4B">
        <w:rPr>
          <w:color w:val="auto"/>
        </w:rPr>
        <w:br/>
        <w:t>Źródło: opracowanie własne</w:t>
      </w:r>
    </w:p>
    <w:p w14:paraId="4149273E" w14:textId="77777777" w:rsidR="004F2DE7" w:rsidRDefault="004F2DE7" w:rsidP="004F2DE7">
      <w:pPr>
        <w:ind w:firstLine="0"/>
      </w:pPr>
      <w:r>
        <w:t xml:space="preserve">Tabela 5.4 przedstawia rezultaty z podziałem na tygodnie w miesiącu. Nadal są to uogólnione wyniki, ale można już zauważyć ich większe zróżnicowanie. Precyzja ruchów w górę wacha się od 48% do 52%, a precyzja ruchów w dół od 46% do 52% gdzie tylko dwa wyniki były poniżej 48%. Podobne wahania można zauważyć w skuteczności określania </w:t>
      </w:r>
      <w:r>
        <w:lastRenderedPageBreak/>
        <w:t xml:space="preserve">instancji. Dla ruchów w górę skuteczność mieści się w zakresie od 46% do 51%, natomiast dla ruchów w dół od 52% do 55%. </w:t>
      </w:r>
    </w:p>
    <w:p w14:paraId="2E733D3B" w14:textId="77777777" w:rsidR="004F2DE7" w:rsidRDefault="004F2DE7" w:rsidP="004F2DE7">
      <w:pPr>
        <w:keepNext/>
        <w:ind w:firstLine="0"/>
        <w:jc w:val="center"/>
      </w:pPr>
      <w:r>
        <w:rPr>
          <w:noProof/>
        </w:rPr>
        <w:drawing>
          <wp:inline distT="0" distB="0" distL="0" distR="0" wp14:anchorId="3740F0F0" wp14:editId="5167FD21">
            <wp:extent cx="4572000" cy="2743200"/>
            <wp:effectExtent l="0" t="0" r="0" b="0"/>
            <wp:docPr id="71" name="Wykres 71">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8C86C5B" w14:textId="39C3BE05" w:rsidR="004F2DE7" w:rsidRPr="0078663B" w:rsidRDefault="004F2DE7" w:rsidP="0078663B">
      <w:pPr>
        <w:pStyle w:val="Legenda"/>
        <w:jc w:val="center"/>
        <w:rPr>
          <w:color w:val="auto"/>
        </w:rPr>
      </w:pPr>
      <w:r w:rsidRPr="005607EE">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6</w:t>
      </w:r>
      <w:r w:rsidR="004D2A88">
        <w:rPr>
          <w:color w:val="auto"/>
        </w:rPr>
        <w:fldChar w:fldCharType="end"/>
      </w:r>
      <w:r w:rsidRPr="005607EE">
        <w:rPr>
          <w:color w:val="auto"/>
        </w:rPr>
        <w:t xml:space="preserve"> Wykres wyników precyzji predykcji</w:t>
      </w:r>
      <w:r>
        <w:rPr>
          <w:color w:val="auto"/>
        </w:rPr>
        <w:t xml:space="preserve"> o 5 min </w:t>
      </w:r>
      <w:r w:rsidRPr="005607EE">
        <w:rPr>
          <w:color w:val="auto"/>
        </w:rPr>
        <w:t>z podziałem na dni</w:t>
      </w:r>
      <w:r w:rsidRPr="005607EE">
        <w:rPr>
          <w:color w:val="auto"/>
        </w:rPr>
        <w:br/>
        <w:t>Źródło: opracowanie własne</w:t>
      </w:r>
    </w:p>
    <w:p w14:paraId="7BF19F58" w14:textId="77777777" w:rsidR="004F2DE7" w:rsidRDefault="004F2DE7" w:rsidP="004F2DE7">
      <w:pPr>
        <w:keepNext/>
        <w:ind w:firstLine="0"/>
        <w:jc w:val="center"/>
      </w:pPr>
      <w:r>
        <w:rPr>
          <w:noProof/>
        </w:rPr>
        <w:drawing>
          <wp:inline distT="0" distB="0" distL="0" distR="0" wp14:anchorId="1D66C1F1" wp14:editId="0A2B040F">
            <wp:extent cx="4572000" cy="2743200"/>
            <wp:effectExtent l="0" t="0" r="0" b="0"/>
            <wp:docPr id="64" name="Wykres 64">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F7AED53" w14:textId="52235951" w:rsidR="004F2DE7" w:rsidRPr="005607EE" w:rsidRDefault="004F2DE7" w:rsidP="004F2DE7">
      <w:pPr>
        <w:pStyle w:val="Legenda"/>
        <w:jc w:val="center"/>
        <w:rPr>
          <w:color w:val="auto"/>
        </w:rPr>
      </w:pPr>
      <w:r w:rsidRPr="005607EE">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7</w:t>
      </w:r>
      <w:r w:rsidR="004D2A88">
        <w:rPr>
          <w:color w:val="auto"/>
        </w:rPr>
        <w:fldChar w:fldCharType="end"/>
      </w:r>
      <w:r w:rsidRPr="005607EE">
        <w:rPr>
          <w:color w:val="auto"/>
        </w:rPr>
        <w:t xml:space="preserve"> Wykres wyników skuteczności predykcji</w:t>
      </w:r>
      <w:r>
        <w:rPr>
          <w:color w:val="auto"/>
        </w:rPr>
        <w:t xml:space="preserve"> o 5 min</w:t>
      </w:r>
      <w:r w:rsidRPr="005607EE">
        <w:rPr>
          <w:color w:val="auto"/>
        </w:rPr>
        <w:t xml:space="preserve"> z podziałem na dni</w:t>
      </w:r>
      <w:r w:rsidRPr="005607EE">
        <w:rPr>
          <w:color w:val="auto"/>
        </w:rPr>
        <w:br/>
        <w:t>Źródło: opracowanie własne</w:t>
      </w:r>
    </w:p>
    <w:p w14:paraId="29EF7AD2" w14:textId="77777777" w:rsidR="004F2DE7" w:rsidRDefault="004F2DE7" w:rsidP="004F2DE7">
      <w:pPr>
        <w:pStyle w:val="Tekstpodstawowyzwciciem"/>
      </w:pPr>
      <w:r>
        <w:t xml:space="preserve">Najdokładniej zróżnicowanie wyników widać na dwóch powyższych wykresach przedstawiających podział ze względu na dni. Zgodnie z prezentowanymi wykresami precyzja ruchów w górę i w dół mieści się w zakresie od 45% do 55% z pojedynczymi wynikami wychodzącymi poza zakres. Podobnie wyglądają wyniki skuteczności, gdzie zakres dla ruchów w gorę wynosi od 42% do 55% oraz dla ruchów w dół 47% do 59%. Tak jak w wynikach z podziałem na tygodnie i tutaj widać większą skuteczność w ocenie ruchów w dół. Anomalie w postaci pojedynczych wzrostów i spadków predykcji oraz skuteczności </w:t>
      </w:r>
      <w:r>
        <w:lastRenderedPageBreak/>
        <w:t>nie są niczym niepokojącym. Ze względu na dużą zmienność rynku w momencie wydarzeń politycznych wykresy stają się nieprzewidywalne dla wskaźników co wpływa na wyniki przy silnych ruchach. Natomiast w momentach konsolidacji rynku i braku silnych trendów wskaźniki zyskują na skuteczności.</w:t>
      </w:r>
    </w:p>
    <w:p w14:paraId="634792E5" w14:textId="77777777" w:rsidR="004F2DE7" w:rsidRDefault="004F2DE7" w:rsidP="004F2DE7">
      <w:pPr>
        <w:pStyle w:val="Nagwek2"/>
      </w:pPr>
      <w:bookmarkStart w:id="53" w:name="_Toc493096272"/>
      <w:r>
        <w:t>Symulacja</w:t>
      </w:r>
      <w:r w:rsidRPr="0086062B">
        <w:t xml:space="preserve"> </w:t>
      </w:r>
      <w:r>
        <w:t>- prognoza</w:t>
      </w:r>
      <w:r w:rsidRPr="0086062B">
        <w:t xml:space="preserve"> </w:t>
      </w:r>
      <w:bookmarkEnd w:id="53"/>
      <w:r>
        <w:t>trzydzieści minut</w:t>
      </w:r>
    </w:p>
    <w:p w14:paraId="4BDB3568" w14:textId="77777777" w:rsidR="004F2DE7" w:rsidRPr="00FD5AC1" w:rsidRDefault="004F2DE7" w:rsidP="004F2DE7">
      <w:r>
        <w:t>Poniżej na rysunku widać wynik uzyskanego modelu bazującego na parametrach opisanych w poprzednich podrozdziałach który został użyty do przeprowadzenia symulacji przewidywania o trzydzieści minut na podstawie danych testowych z trzech miesięcy.</w:t>
      </w:r>
    </w:p>
    <w:p w14:paraId="339CA4EF" w14:textId="77777777" w:rsidR="004F2DE7" w:rsidRDefault="004F2DE7" w:rsidP="004F2DE7">
      <w:pPr>
        <w:keepNext/>
      </w:pPr>
      <w:r>
        <w:rPr>
          <w:noProof/>
        </w:rPr>
        <w:drawing>
          <wp:inline distT="0" distB="0" distL="0" distR="0" wp14:anchorId="2F476E32" wp14:editId="625B3739">
            <wp:extent cx="5579745" cy="2824480"/>
            <wp:effectExtent l="0" t="0" r="190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24480"/>
                    </a:xfrm>
                    <a:prstGeom prst="rect">
                      <a:avLst/>
                    </a:prstGeom>
                  </pic:spPr>
                </pic:pic>
              </a:graphicData>
            </a:graphic>
          </wp:inline>
        </w:drawing>
      </w:r>
    </w:p>
    <w:p w14:paraId="1B70299C" w14:textId="4A188634" w:rsidR="004F2DE7" w:rsidRDefault="004F2DE7" w:rsidP="004F2DE7">
      <w:pPr>
        <w:pStyle w:val="Legenda"/>
        <w:jc w:val="center"/>
        <w:rPr>
          <w:color w:val="auto"/>
        </w:rPr>
      </w:pPr>
      <w:r w:rsidRPr="00FD5AC1">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8</w:t>
      </w:r>
      <w:r w:rsidR="004D2A88">
        <w:rPr>
          <w:color w:val="auto"/>
        </w:rPr>
        <w:fldChar w:fldCharType="end"/>
      </w:r>
      <w:r w:rsidRPr="00FD5AC1">
        <w:rPr>
          <w:color w:val="auto"/>
        </w:rPr>
        <w:t xml:space="preserve"> Podsumowanie wytrenowanego modelu do predykcji o 30 min</w:t>
      </w:r>
      <w:r w:rsidRPr="00FD5AC1">
        <w:rPr>
          <w:color w:val="auto"/>
        </w:rPr>
        <w:br/>
        <w:t>Źródło: opracowanie własne</w:t>
      </w:r>
    </w:p>
    <w:p w14:paraId="38F915C5" w14:textId="77777777" w:rsidR="004F2DE7" w:rsidRPr="00F4700A" w:rsidRDefault="004F2DE7" w:rsidP="004F2DE7">
      <w:r>
        <w:t>Otrzymany model ma podobne wyniki do modelu przygotowanego do predykcji o 5 min. Precyzja tego modelu wynosi 52.3% dla ruchów w górę i 55.1% dla ruchów w górę. Skuteczność modelu wynosi 50.8% dla ruchów w górę i 57.4% dla ruchów w dół. Wartość poprawnie sklasyfikowanych instancji wynosi 53.8%.</w:t>
      </w:r>
    </w:p>
    <w:p w14:paraId="46C50713" w14:textId="77777777" w:rsidR="004F2DE7" w:rsidRPr="00A05204" w:rsidRDefault="004F2DE7" w:rsidP="004F2DE7">
      <w:pPr>
        <w:keepNext/>
        <w:ind w:left="1416" w:hanging="849"/>
      </w:pPr>
      <w:r w:rsidRPr="00A05204">
        <w:lastRenderedPageBreak/>
        <w:drawing>
          <wp:inline distT="0" distB="0" distL="0" distR="0" wp14:anchorId="60627559" wp14:editId="3C3CC9E6">
            <wp:extent cx="5207000" cy="2404689"/>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8221" cy="2409871"/>
                    </a:xfrm>
                    <a:prstGeom prst="rect">
                      <a:avLst/>
                    </a:prstGeom>
                  </pic:spPr>
                </pic:pic>
              </a:graphicData>
            </a:graphic>
          </wp:inline>
        </w:drawing>
      </w:r>
    </w:p>
    <w:p w14:paraId="0FAD3BF2" w14:textId="1F3331D1" w:rsidR="004F2DE7" w:rsidRDefault="004F2DE7" w:rsidP="004F2DE7">
      <w:pPr>
        <w:pStyle w:val="Legenda"/>
        <w:jc w:val="center"/>
        <w:rPr>
          <w:color w:val="auto"/>
        </w:rPr>
      </w:pPr>
      <w:r w:rsidRPr="00EC0A70">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9</w:t>
      </w:r>
      <w:r w:rsidR="004D2A88">
        <w:rPr>
          <w:color w:val="auto"/>
        </w:rPr>
        <w:fldChar w:fldCharType="end"/>
      </w:r>
      <w:r w:rsidRPr="00EC0A70">
        <w:rPr>
          <w:color w:val="auto"/>
        </w:rPr>
        <w:t xml:space="preserve"> Podsumowanie ogólne symulacji 3-miesięcznej próby modelu predykcji o 30 min</w:t>
      </w:r>
      <w:r w:rsidRPr="00EC0A70">
        <w:rPr>
          <w:color w:val="auto"/>
        </w:rPr>
        <w:br/>
        <w:t>Źródło: opracowanie własne</w:t>
      </w:r>
    </w:p>
    <w:p w14:paraId="03E176CE" w14:textId="77777777" w:rsidR="004F2DE7" w:rsidRPr="00850216" w:rsidRDefault="004F2DE7" w:rsidP="004F2DE7">
      <w:r>
        <w:t>Na powyższym rysunku widać, że przy symulacji użycia modelu na danych z trzech miesięcy dla predykcji o trzydzieści minut zanotowano spodziewany spadek skuteczności względem wyników treningowych. Jednak widoczny jest również lekki wzrost względem wyników tego badania na danych predykcji o pięć minut. Precyzja określenia ruchów w górę wynosi 51.7%, a ruchów w dół 50%. Skuteczność ruchów w górę wyniosła 47.6%, a ruchów w dół 55.1%.</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EC0A70" w14:paraId="200DF669" w14:textId="77777777" w:rsidTr="00805EEF">
        <w:trPr>
          <w:trHeight w:val="288"/>
        </w:trPr>
        <w:tc>
          <w:tcPr>
            <w:tcW w:w="1100" w:type="dxa"/>
            <w:tcBorders>
              <w:top w:val="nil"/>
              <w:left w:val="nil"/>
              <w:bottom w:val="nil"/>
              <w:right w:val="nil"/>
            </w:tcBorders>
            <w:shd w:val="clear" w:color="auto" w:fill="auto"/>
            <w:noWrap/>
            <w:vAlign w:val="bottom"/>
            <w:hideMark/>
          </w:tcPr>
          <w:p w14:paraId="7B975FAD"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793E5B7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846F7F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05A3603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7AF4BF6"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4B0213B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9BBADF9"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NO</w:t>
            </w:r>
          </w:p>
        </w:tc>
      </w:tr>
      <w:tr w:rsidR="004F2DE7" w:rsidRPr="00EC0A70" w14:paraId="67F0E232" w14:textId="77777777" w:rsidTr="00805EEF">
        <w:trPr>
          <w:trHeight w:val="288"/>
        </w:trPr>
        <w:tc>
          <w:tcPr>
            <w:tcW w:w="1100" w:type="dxa"/>
            <w:tcBorders>
              <w:top w:val="nil"/>
              <w:left w:val="nil"/>
              <w:bottom w:val="nil"/>
              <w:right w:val="nil"/>
            </w:tcBorders>
            <w:shd w:val="clear" w:color="auto" w:fill="auto"/>
            <w:noWrap/>
            <w:vAlign w:val="bottom"/>
            <w:hideMark/>
          </w:tcPr>
          <w:p w14:paraId="52B2E286"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3A91A5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7964C93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0,498</w:t>
            </w:r>
          </w:p>
        </w:tc>
        <w:tc>
          <w:tcPr>
            <w:tcW w:w="1480" w:type="dxa"/>
            <w:tcBorders>
              <w:top w:val="nil"/>
              <w:left w:val="nil"/>
              <w:bottom w:val="nil"/>
              <w:right w:val="nil"/>
            </w:tcBorders>
            <w:shd w:val="clear" w:color="auto" w:fill="auto"/>
            <w:noWrap/>
            <w:vAlign w:val="bottom"/>
            <w:hideMark/>
          </w:tcPr>
          <w:p w14:paraId="2A87E047"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0,505</w:t>
            </w:r>
          </w:p>
        </w:tc>
        <w:tc>
          <w:tcPr>
            <w:tcW w:w="1260" w:type="dxa"/>
            <w:tcBorders>
              <w:top w:val="nil"/>
              <w:left w:val="nil"/>
              <w:bottom w:val="nil"/>
              <w:right w:val="nil"/>
            </w:tcBorders>
            <w:shd w:val="clear" w:color="auto" w:fill="auto"/>
            <w:noWrap/>
            <w:vAlign w:val="bottom"/>
            <w:hideMark/>
          </w:tcPr>
          <w:p w14:paraId="39B3DE8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0,515</w:t>
            </w:r>
          </w:p>
        </w:tc>
        <w:tc>
          <w:tcPr>
            <w:tcW w:w="1200" w:type="dxa"/>
            <w:tcBorders>
              <w:top w:val="nil"/>
              <w:left w:val="nil"/>
              <w:bottom w:val="nil"/>
              <w:right w:val="nil"/>
            </w:tcBorders>
            <w:shd w:val="clear" w:color="auto" w:fill="auto"/>
            <w:noWrap/>
            <w:vAlign w:val="bottom"/>
            <w:hideMark/>
          </w:tcPr>
          <w:p w14:paraId="446CDFF9"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921C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73199192" w14:textId="77777777" w:rsidTr="00805EEF">
        <w:trPr>
          <w:trHeight w:val="288"/>
        </w:trPr>
        <w:tc>
          <w:tcPr>
            <w:tcW w:w="1100" w:type="dxa"/>
            <w:tcBorders>
              <w:top w:val="nil"/>
              <w:left w:val="nil"/>
              <w:bottom w:val="nil"/>
              <w:right w:val="nil"/>
            </w:tcBorders>
            <w:shd w:val="clear" w:color="auto" w:fill="auto"/>
            <w:noWrap/>
            <w:vAlign w:val="bottom"/>
            <w:hideMark/>
          </w:tcPr>
          <w:p w14:paraId="1F228663"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0A8A3EDD"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749A4EE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0,448</w:t>
            </w:r>
          </w:p>
        </w:tc>
        <w:tc>
          <w:tcPr>
            <w:tcW w:w="1480" w:type="dxa"/>
            <w:tcBorders>
              <w:top w:val="nil"/>
              <w:left w:val="nil"/>
              <w:bottom w:val="nil"/>
              <w:right w:val="nil"/>
            </w:tcBorders>
            <w:shd w:val="clear" w:color="auto" w:fill="auto"/>
            <w:noWrap/>
            <w:vAlign w:val="bottom"/>
            <w:hideMark/>
          </w:tcPr>
          <w:p w14:paraId="5ED274C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0,509</w:t>
            </w:r>
          </w:p>
        </w:tc>
        <w:tc>
          <w:tcPr>
            <w:tcW w:w="1260" w:type="dxa"/>
            <w:tcBorders>
              <w:top w:val="nil"/>
              <w:left w:val="nil"/>
              <w:bottom w:val="nil"/>
              <w:right w:val="nil"/>
            </w:tcBorders>
            <w:shd w:val="clear" w:color="auto" w:fill="auto"/>
            <w:noWrap/>
            <w:vAlign w:val="bottom"/>
            <w:hideMark/>
          </w:tcPr>
          <w:p w14:paraId="4AD69CE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0,577</w:t>
            </w:r>
          </w:p>
        </w:tc>
        <w:tc>
          <w:tcPr>
            <w:tcW w:w="1200" w:type="dxa"/>
            <w:tcBorders>
              <w:top w:val="nil"/>
              <w:left w:val="nil"/>
              <w:bottom w:val="nil"/>
              <w:right w:val="nil"/>
            </w:tcBorders>
            <w:shd w:val="clear" w:color="auto" w:fill="auto"/>
            <w:noWrap/>
            <w:vAlign w:val="bottom"/>
            <w:hideMark/>
          </w:tcPr>
          <w:p w14:paraId="264D527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F62245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73AFC968" w14:textId="77777777" w:rsidTr="00805EEF">
        <w:trPr>
          <w:trHeight w:val="288"/>
        </w:trPr>
        <w:tc>
          <w:tcPr>
            <w:tcW w:w="1100" w:type="dxa"/>
            <w:tcBorders>
              <w:top w:val="nil"/>
              <w:left w:val="nil"/>
              <w:bottom w:val="nil"/>
              <w:right w:val="nil"/>
            </w:tcBorders>
            <w:shd w:val="clear" w:color="auto" w:fill="auto"/>
            <w:noWrap/>
            <w:vAlign w:val="bottom"/>
            <w:hideMark/>
          </w:tcPr>
          <w:p w14:paraId="36F27810"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0EF4D88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0,543</w:t>
            </w:r>
          </w:p>
        </w:tc>
        <w:tc>
          <w:tcPr>
            <w:tcW w:w="1140" w:type="dxa"/>
            <w:tcBorders>
              <w:top w:val="nil"/>
              <w:left w:val="nil"/>
              <w:bottom w:val="nil"/>
              <w:right w:val="nil"/>
            </w:tcBorders>
            <w:shd w:val="clear" w:color="auto" w:fill="auto"/>
            <w:noWrap/>
            <w:vAlign w:val="bottom"/>
            <w:hideMark/>
          </w:tcPr>
          <w:p w14:paraId="622471C9"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2B2E20A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23A8AC4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0,559</w:t>
            </w:r>
          </w:p>
        </w:tc>
        <w:tc>
          <w:tcPr>
            <w:tcW w:w="1200" w:type="dxa"/>
            <w:tcBorders>
              <w:top w:val="nil"/>
              <w:left w:val="nil"/>
              <w:bottom w:val="nil"/>
              <w:right w:val="nil"/>
            </w:tcBorders>
            <w:shd w:val="clear" w:color="auto" w:fill="auto"/>
            <w:noWrap/>
            <w:vAlign w:val="bottom"/>
            <w:hideMark/>
          </w:tcPr>
          <w:p w14:paraId="18E6A77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3B3617C" w14:textId="77777777" w:rsidR="004F2DE7" w:rsidRPr="00EC0A70" w:rsidRDefault="004F2DE7" w:rsidP="00805EEF">
            <w:pPr>
              <w:keepNext/>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bl>
    <w:p w14:paraId="39CE822F" w14:textId="09027489" w:rsidR="004F2DE7" w:rsidRPr="009609A2" w:rsidRDefault="0078663B" w:rsidP="004F2DE7">
      <w:pPr>
        <w:pStyle w:val="Legenda"/>
        <w:jc w:val="center"/>
        <w:rPr>
          <w:color w:val="auto"/>
        </w:rPr>
      </w:pPr>
      <w:r>
        <w:rPr>
          <w:color w:val="auto"/>
        </w:rPr>
        <w:br/>
      </w:r>
      <w:r w:rsidR="004F2DE7" w:rsidRPr="009609A2">
        <w:rPr>
          <w:color w:val="auto"/>
        </w:rPr>
        <w:t xml:space="preserve">Tabela </w:t>
      </w:r>
      <w:r w:rsidR="004F2DE7">
        <w:rPr>
          <w:color w:val="auto"/>
        </w:rPr>
        <w:fldChar w:fldCharType="begin"/>
      </w:r>
      <w:r w:rsidR="004F2DE7">
        <w:rPr>
          <w:color w:val="auto"/>
        </w:rPr>
        <w:instrText xml:space="preserve"> STYLEREF 1 \s </w:instrText>
      </w:r>
      <w:r w:rsidR="004F2DE7">
        <w:rPr>
          <w:color w:val="auto"/>
        </w:rPr>
        <w:fldChar w:fldCharType="separate"/>
      </w:r>
      <w:r w:rsidR="004F2DE7">
        <w:rPr>
          <w:noProof/>
          <w:color w:val="auto"/>
        </w:rPr>
        <w:t>5</w:t>
      </w:r>
      <w:r w:rsidR="004F2DE7">
        <w:rPr>
          <w:color w:val="auto"/>
        </w:rPr>
        <w:fldChar w:fldCharType="end"/>
      </w:r>
      <w:r w:rsidR="004F2DE7">
        <w:rPr>
          <w:color w:val="auto"/>
        </w:rPr>
        <w:t>.</w:t>
      </w:r>
      <w:r w:rsidR="004F2DE7">
        <w:rPr>
          <w:color w:val="auto"/>
        </w:rPr>
        <w:fldChar w:fldCharType="begin"/>
      </w:r>
      <w:r w:rsidR="004F2DE7">
        <w:rPr>
          <w:color w:val="auto"/>
        </w:rPr>
        <w:instrText xml:space="preserve"> SEQ Tabela \* ARABIC \s 1 </w:instrText>
      </w:r>
      <w:r w:rsidR="004F2DE7">
        <w:rPr>
          <w:color w:val="auto"/>
        </w:rPr>
        <w:fldChar w:fldCharType="separate"/>
      </w:r>
      <w:r w:rsidR="004F2DE7">
        <w:rPr>
          <w:noProof/>
          <w:color w:val="auto"/>
        </w:rPr>
        <w:t>5</w:t>
      </w:r>
      <w:r w:rsidR="004F2DE7">
        <w:rPr>
          <w:color w:val="auto"/>
        </w:rPr>
        <w:fldChar w:fldCharType="end"/>
      </w:r>
      <w:r w:rsidR="004F2DE7" w:rsidRPr="009609A2">
        <w:rPr>
          <w:color w:val="auto"/>
        </w:rPr>
        <w:t xml:space="preserve"> Rezultaty symulacji predykcji o 30 min z podziałem na miesiące</w:t>
      </w:r>
      <w:r w:rsidR="004F2DE7" w:rsidRPr="009609A2">
        <w:rPr>
          <w:color w:val="auto"/>
        </w:rPr>
        <w:br/>
        <w:t>Źródło: opracowanie własne</w:t>
      </w:r>
    </w:p>
    <w:p w14:paraId="42651207" w14:textId="77777777" w:rsidR="004F2DE7" w:rsidRPr="006C7276" w:rsidRDefault="004F2DE7" w:rsidP="004F2DE7">
      <w:r>
        <w:t xml:space="preserve">Tabela 5.10 przedstawia wyniki badania w podziale na miesiące, gdzie zróżnicowanie wyników zarówno w odniesieniu do precyzji jak i skuteczności niewielkie, ale zauważalne. </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EC0A70" w14:paraId="38A8405D" w14:textId="77777777" w:rsidTr="00805EEF">
        <w:trPr>
          <w:trHeight w:val="288"/>
        </w:trPr>
        <w:tc>
          <w:tcPr>
            <w:tcW w:w="1100" w:type="dxa"/>
            <w:tcBorders>
              <w:top w:val="nil"/>
              <w:left w:val="nil"/>
              <w:bottom w:val="nil"/>
              <w:right w:val="nil"/>
            </w:tcBorders>
            <w:shd w:val="clear" w:color="auto" w:fill="auto"/>
            <w:noWrap/>
            <w:vAlign w:val="bottom"/>
            <w:hideMark/>
          </w:tcPr>
          <w:p w14:paraId="3A715EED"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2A536F6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5DE5C34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281FE4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00477B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672128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13DBDD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Recall NO</w:t>
            </w:r>
          </w:p>
        </w:tc>
      </w:tr>
      <w:tr w:rsidR="004F2DE7" w:rsidRPr="00EC0A70" w14:paraId="17C0D102" w14:textId="77777777" w:rsidTr="00805EEF">
        <w:trPr>
          <w:trHeight w:val="288"/>
        </w:trPr>
        <w:tc>
          <w:tcPr>
            <w:tcW w:w="1100" w:type="dxa"/>
            <w:tcBorders>
              <w:top w:val="nil"/>
              <w:left w:val="nil"/>
              <w:bottom w:val="nil"/>
              <w:right w:val="nil"/>
            </w:tcBorders>
            <w:shd w:val="clear" w:color="auto" w:fill="auto"/>
            <w:noWrap/>
            <w:vAlign w:val="bottom"/>
            <w:hideMark/>
          </w:tcPr>
          <w:p w14:paraId="29B9FB2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EE5553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0,525</w:t>
            </w:r>
          </w:p>
        </w:tc>
        <w:tc>
          <w:tcPr>
            <w:tcW w:w="1140" w:type="dxa"/>
            <w:tcBorders>
              <w:top w:val="nil"/>
              <w:left w:val="nil"/>
              <w:bottom w:val="nil"/>
              <w:right w:val="nil"/>
            </w:tcBorders>
            <w:shd w:val="clear" w:color="auto" w:fill="auto"/>
            <w:noWrap/>
            <w:vAlign w:val="bottom"/>
            <w:hideMark/>
          </w:tcPr>
          <w:p w14:paraId="1F0332D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0,519</w:t>
            </w:r>
          </w:p>
        </w:tc>
        <w:tc>
          <w:tcPr>
            <w:tcW w:w="1480" w:type="dxa"/>
            <w:tcBorders>
              <w:top w:val="nil"/>
              <w:left w:val="nil"/>
              <w:bottom w:val="nil"/>
              <w:right w:val="nil"/>
            </w:tcBorders>
            <w:shd w:val="clear" w:color="auto" w:fill="auto"/>
            <w:noWrap/>
            <w:vAlign w:val="bottom"/>
            <w:hideMark/>
          </w:tcPr>
          <w:p w14:paraId="58C13DDD"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0,443</w:t>
            </w:r>
          </w:p>
        </w:tc>
        <w:tc>
          <w:tcPr>
            <w:tcW w:w="1260" w:type="dxa"/>
            <w:tcBorders>
              <w:top w:val="nil"/>
              <w:left w:val="nil"/>
              <w:bottom w:val="nil"/>
              <w:right w:val="nil"/>
            </w:tcBorders>
            <w:shd w:val="clear" w:color="auto" w:fill="auto"/>
            <w:noWrap/>
            <w:vAlign w:val="bottom"/>
            <w:hideMark/>
          </w:tcPr>
          <w:p w14:paraId="086F1B2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0,509</w:t>
            </w:r>
          </w:p>
        </w:tc>
        <w:tc>
          <w:tcPr>
            <w:tcW w:w="1200" w:type="dxa"/>
            <w:tcBorders>
              <w:top w:val="nil"/>
              <w:left w:val="nil"/>
              <w:bottom w:val="nil"/>
              <w:right w:val="nil"/>
            </w:tcBorders>
            <w:shd w:val="clear" w:color="auto" w:fill="auto"/>
            <w:noWrap/>
            <w:vAlign w:val="bottom"/>
            <w:hideMark/>
          </w:tcPr>
          <w:p w14:paraId="2970A4A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16917B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47F093AB" w14:textId="77777777" w:rsidTr="00805EEF">
        <w:trPr>
          <w:trHeight w:val="288"/>
        </w:trPr>
        <w:tc>
          <w:tcPr>
            <w:tcW w:w="1100" w:type="dxa"/>
            <w:tcBorders>
              <w:top w:val="nil"/>
              <w:left w:val="nil"/>
              <w:bottom w:val="nil"/>
              <w:right w:val="nil"/>
            </w:tcBorders>
            <w:shd w:val="clear" w:color="auto" w:fill="auto"/>
            <w:noWrap/>
            <w:vAlign w:val="bottom"/>
            <w:hideMark/>
          </w:tcPr>
          <w:p w14:paraId="5B1EEC4D"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4C5C371D"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0,477</w:t>
            </w:r>
          </w:p>
        </w:tc>
        <w:tc>
          <w:tcPr>
            <w:tcW w:w="1140" w:type="dxa"/>
            <w:tcBorders>
              <w:top w:val="nil"/>
              <w:left w:val="nil"/>
              <w:bottom w:val="nil"/>
              <w:right w:val="nil"/>
            </w:tcBorders>
            <w:shd w:val="clear" w:color="auto" w:fill="auto"/>
            <w:noWrap/>
            <w:vAlign w:val="bottom"/>
            <w:hideMark/>
          </w:tcPr>
          <w:p w14:paraId="08BB380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0,433</w:t>
            </w:r>
          </w:p>
        </w:tc>
        <w:tc>
          <w:tcPr>
            <w:tcW w:w="1480" w:type="dxa"/>
            <w:tcBorders>
              <w:top w:val="nil"/>
              <w:left w:val="nil"/>
              <w:bottom w:val="nil"/>
              <w:right w:val="nil"/>
            </w:tcBorders>
            <w:shd w:val="clear" w:color="auto" w:fill="auto"/>
            <w:noWrap/>
            <w:vAlign w:val="bottom"/>
            <w:hideMark/>
          </w:tcPr>
          <w:p w14:paraId="1160BB30"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46F9C9B9"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0,534</w:t>
            </w:r>
          </w:p>
        </w:tc>
        <w:tc>
          <w:tcPr>
            <w:tcW w:w="1200" w:type="dxa"/>
            <w:tcBorders>
              <w:top w:val="nil"/>
              <w:left w:val="nil"/>
              <w:bottom w:val="nil"/>
              <w:right w:val="nil"/>
            </w:tcBorders>
            <w:shd w:val="clear" w:color="auto" w:fill="auto"/>
            <w:noWrap/>
            <w:vAlign w:val="bottom"/>
            <w:hideMark/>
          </w:tcPr>
          <w:p w14:paraId="77BC9B44"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99D7079"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5574FF18" w14:textId="77777777" w:rsidTr="00805EEF">
        <w:trPr>
          <w:trHeight w:val="288"/>
        </w:trPr>
        <w:tc>
          <w:tcPr>
            <w:tcW w:w="1100" w:type="dxa"/>
            <w:tcBorders>
              <w:top w:val="nil"/>
              <w:left w:val="nil"/>
              <w:bottom w:val="nil"/>
              <w:right w:val="nil"/>
            </w:tcBorders>
            <w:shd w:val="clear" w:color="auto" w:fill="auto"/>
            <w:noWrap/>
            <w:vAlign w:val="bottom"/>
            <w:hideMark/>
          </w:tcPr>
          <w:p w14:paraId="735DEC6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7543DB40"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473F155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5A239F5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0,504</w:t>
            </w:r>
          </w:p>
        </w:tc>
        <w:tc>
          <w:tcPr>
            <w:tcW w:w="1260" w:type="dxa"/>
            <w:tcBorders>
              <w:top w:val="nil"/>
              <w:left w:val="nil"/>
              <w:bottom w:val="nil"/>
              <w:right w:val="nil"/>
            </w:tcBorders>
            <w:shd w:val="clear" w:color="auto" w:fill="auto"/>
            <w:noWrap/>
            <w:vAlign w:val="bottom"/>
            <w:hideMark/>
          </w:tcPr>
          <w:p w14:paraId="23A5F2C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0,525</w:t>
            </w:r>
          </w:p>
        </w:tc>
        <w:tc>
          <w:tcPr>
            <w:tcW w:w="1200" w:type="dxa"/>
            <w:tcBorders>
              <w:top w:val="nil"/>
              <w:left w:val="nil"/>
              <w:bottom w:val="nil"/>
              <w:right w:val="nil"/>
            </w:tcBorders>
            <w:shd w:val="clear" w:color="auto" w:fill="auto"/>
            <w:noWrap/>
            <w:vAlign w:val="bottom"/>
            <w:hideMark/>
          </w:tcPr>
          <w:p w14:paraId="305E9787"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7E7DF79"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6A87A4C5" w14:textId="77777777" w:rsidTr="00805EEF">
        <w:trPr>
          <w:trHeight w:val="288"/>
        </w:trPr>
        <w:tc>
          <w:tcPr>
            <w:tcW w:w="1100" w:type="dxa"/>
            <w:tcBorders>
              <w:top w:val="nil"/>
              <w:left w:val="nil"/>
              <w:bottom w:val="nil"/>
              <w:right w:val="nil"/>
            </w:tcBorders>
            <w:shd w:val="clear" w:color="auto" w:fill="auto"/>
            <w:noWrap/>
            <w:vAlign w:val="bottom"/>
            <w:hideMark/>
          </w:tcPr>
          <w:p w14:paraId="046B294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1E1ADE9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07DAD666"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0,515</w:t>
            </w:r>
          </w:p>
        </w:tc>
        <w:tc>
          <w:tcPr>
            <w:tcW w:w="1480" w:type="dxa"/>
            <w:tcBorders>
              <w:top w:val="nil"/>
              <w:left w:val="nil"/>
              <w:bottom w:val="nil"/>
              <w:right w:val="nil"/>
            </w:tcBorders>
            <w:shd w:val="clear" w:color="auto" w:fill="auto"/>
            <w:noWrap/>
            <w:vAlign w:val="bottom"/>
            <w:hideMark/>
          </w:tcPr>
          <w:p w14:paraId="715FC4B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0,533</w:t>
            </w:r>
          </w:p>
        </w:tc>
        <w:tc>
          <w:tcPr>
            <w:tcW w:w="1260" w:type="dxa"/>
            <w:tcBorders>
              <w:top w:val="nil"/>
              <w:left w:val="nil"/>
              <w:bottom w:val="nil"/>
              <w:right w:val="nil"/>
            </w:tcBorders>
            <w:shd w:val="clear" w:color="auto" w:fill="auto"/>
            <w:noWrap/>
            <w:vAlign w:val="bottom"/>
            <w:hideMark/>
          </w:tcPr>
          <w:p w14:paraId="020AB37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0,524</w:t>
            </w:r>
          </w:p>
        </w:tc>
        <w:tc>
          <w:tcPr>
            <w:tcW w:w="1200" w:type="dxa"/>
            <w:tcBorders>
              <w:top w:val="nil"/>
              <w:left w:val="nil"/>
              <w:bottom w:val="nil"/>
              <w:right w:val="nil"/>
            </w:tcBorders>
            <w:shd w:val="clear" w:color="auto" w:fill="auto"/>
            <w:noWrap/>
            <w:vAlign w:val="bottom"/>
            <w:hideMark/>
          </w:tcPr>
          <w:p w14:paraId="6F94AAE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56E7B94"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5903DA4C" w14:textId="77777777" w:rsidTr="00805EEF">
        <w:trPr>
          <w:trHeight w:val="288"/>
        </w:trPr>
        <w:tc>
          <w:tcPr>
            <w:tcW w:w="1100" w:type="dxa"/>
            <w:tcBorders>
              <w:top w:val="nil"/>
              <w:left w:val="nil"/>
              <w:bottom w:val="nil"/>
              <w:right w:val="nil"/>
            </w:tcBorders>
            <w:shd w:val="clear" w:color="auto" w:fill="auto"/>
            <w:noWrap/>
            <w:vAlign w:val="bottom"/>
            <w:hideMark/>
          </w:tcPr>
          <w:p w14:paraId="70C908C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6B61E99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0,456</w:t>
            </w:r>
          </w:p>
        </w:tc>
        <w:tc>
          <w:tcPr>
            <w:tcW w:w="1140" w:type="dxa"/>
            <w:tcBorders>
              <w:top w:val="nil"/>
              <w:left w:val="nil"/>
              <w:bottom w:val="nil"/>
              <w:right w:val="nil"/>
            </w:tcBorders>
            <w:shd w:val="clear" w:color="auto" w:fill="auto"/>
            <w:noWrap/>
            <w:vAlign w:val="bottom"/>
            <w:hideMark/>
          </w:tcPr>
          <w:p w14:paraId="264B547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Pr>
                <w:rFonts w:ascii="Calibri" w:eastAsia="Times New Roman" w:hAnsi="Calibri" w:cs="Calibri"/>
                <w:color w:val="000000"/>
                <w:sz w:val="22"/>
                <w:lang w:eastAsia="pl-PL"/>
              </w:rPr>
              <w:t>0,4</w:t>
            </w:r>
            <w:r w:rsidRPr="00EC0A70">
              <w:rPr>
                <w:rFonts w:ascii="Calibri" w:eastAsia="Times New Roman" w:hAnsi="Calibri" w:cs="Calibri"/>
                <w:color w:val="000000"/>
                <w:sz w:val="22"/>
                <w:lang w:eastAsia="pl-PL"/>
              </w:rPr>
              <w:t>64</w:t>
            </w:r>
          </w:p>
        </w:tc>
        <w:tc>
          <w:tcPr>
            <w:tcW w:w="1480" w:type="dxa"/>
            <w:tcBorders>
              <w:top w:val="nil"/>
              <w:left w:val="nil"/>
              <w:bottom w:val="nil"/>
              <w:right w:val="nil"/>
            </w:tcBorders>
            <w:shd w:val="clear" w:color="auto" w:fill="auto"/>
            <w:noWrap/>
            <w:vAlign w:val="bottom"/>
            <w:hideMark/>
          </w:tcPr>
          <w:p w14:paraId="32F3665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w:t>
            </w:r>
          </w:p>
        </w:tc>
        <w:tc>
          <w:tcPr>
            <w:tcW w:w="1260" w:type="dxa"/>
            <w:tcBorders>
              <w:top w:val="nil"/>
              <w:left w:val="nil"/>
              <w:bottom w:val="nil"/>
              <w:right w:val="nil"/>
            </w:tcBorders>
            <w:shd w:val="clear" w:color="auto" w:fill="auto"/>
            <w:noWrap/>
            <w:vAlign w:val="bottom"/>
            <w:hideMark/>
          </w:tcPr>
          <w:p w14:paraId="3EAAEC8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0,612</w:t>
            </w:r>
          </w:p>
        </w:tc>
        <w:tc>
          <w:tcPr>
            <w:tcW w:w="1200" w:type="dxa"/>
            <w:tcBorders>
              <w:top w:val="nil"/>
              <w:left w:val="nil"/>
              <w:bottom w:val="nil"/>
              <w:right w:val="nil"/>
            </w:tcBorders>
            <w:shd w:val="clear" w:color="auto" w:fill="auto"/>
            <w:noWrap/>
            <w:vAlign w:val="bottom"/>
            <w:hideMark/>
          </w:tcPr>
          <w:p w14:paraId="3E40E2B7"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A4660F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4DF910C6" w14:textId="77777777" w:rsidTr="00805EEF">
        <w:trPr>
          <w:trHeight w:val="288"/>
        </w:trPr>
        <w:tc>
          <w:tcPr>
            <w:tcW w:w="1100" w:type="dxa"/>
            <w:tcBorders>
              <w:top w:val="nil"/>
              <w:left w:val="nil"/>
              <w:bottom w:val="nil"/>
              <w:right w:val="nil"/>
            </w:tcBorders>
            <w:shd w:val="clear" w:color="auto" w:fill="auto"/>
            <w:noWrap/>
            <w:vAlign w:val="bottom"/>
            <w:hideMark/>
          </w:tcPr>
          <w:p w14:paraId="03DA7047"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6E11FF06"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w:t>
            </w:r>
          </w:p>
        </w:tc>
        <w:tc>
          <w:tcPr>
            <w:tcW w:w="1140" w:type="dxa"/>
            <w:tcBorders>
              <w:top w:val="nil"/>
              <w:left w:val="nil"/>
              <w:bottom w:val="nil"/>
              <w:right w:val="nil"/>
            </w:tcBorders>
            <w:shd w:val="clear" w:color="auto" w:fill="auto"/>
            <w:noWrap/>
            <w:vAlign w:val="bottom"/>
            <w:hideMark/>
          </w:tcPr>
          <w:p w14:paraId="437181F7"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0,442</w:t>
            </w:r>
          </w:p>
        </w:tc>
        <w:tc>
          <w:tcPr>
            <w:tcW w:w="1480" w:type="dxa"/>
            <w:tcBorders>
              <w:top w:val="nil"/>
              <w:left w:val="nil"/>
              <w:bottom w:val="nil"/>
              <w:right w:val="nil"/>
            </w:tcBorders>
            <w:shd w:val="clear" w:color="auto" w:fill="auto"/>
            <w:noWrap/>
            <w:vAlign w:val="bottom"/>
            <w:hideMark/>
          </w:tcPr>
          <w:p w14:paraId="7493B313"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0,529</w:t>
            </w:r>
          </w:p>
        </w:tc>
        <w:tc>
          <w:tcPr>
            <w:tcW w:w="1260" w:type="dxa"/>
            <w:tcBorders>
              <w:top w:val="nil"/>
              <w:left w:val="nil"/>
              <w:bottom w:val="nil"/>
              <w:right w:val="nil"/>
            </w:tcBorders>
            <w:shd w:val="clear" w:color="auto" w:fill="auto"/>
            <w:noWrap/>
            <w:vAlign w:val="bottom"/>
            <w:hideMark/>
          </w:tcPr>
          <w:p w14:paraId="6149D1A4"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0,602</w:t>
            </w:r>
          </w:p>
        </w:tc>
        <w:tc>
          <w:tcPr>
            <w:tcW w:w="1200" w:type="dxa"/>
            <w:tcBorders>
              <w:top w:val="nil"/>
              <w:left w:val="nil"/>
              <w:bottom w:val="nil"/>
              <w:right w:val="nil"/>
            </w:tcBorders>
            <w:shd w:val="clear" w:color="auto" w:fill="auto"/>
            <w:noWrap/>
            <w:vAlign w:val="bottom"/>
            <w:hideMark/>
          </w:tcPr>
          <w:p w14:paraId="67FC7697"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B5E5BE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4CEAAC2F" w14:textId="77777777" w:rsidTr="00805EEF">
        <w:trPr>
          <w:trHeight w:val="288"/>
        </w:trPr>
        <w:tc>
          <w:tcPr>
            <w:tcW w:w="1100" w:type="dxa"/>
            <w:tcBorders>
              <w:top w:val="nil"/>
              <w:left w:val="nil"/>
              <w:bottom w:val="nil"/>
              <w:right w:val="nil"/>
            </w:tcBorders>
            <w:shd w:val="clear" w:color="auto" w:fill="auto"/>
            <w:noWrap/>
            <w:vAlign w:val="bottom"/>
            <w:hideMark/>
          </w:tcPr>
          <w:p w14:paraId="670563E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54D77FC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0,541</w:t>
            </w:r>
          </w:p>
        </w:tc>
        <w:tc>
          <w:tcPr>
            <w:tcW w:w="1140" w:type="dxa"/>
            <w:tcBorders>
              <w:top w:val="nil"/>
              <w:left w:val="nil"/>
              <w:bottom w:val="nil"/>
              <w:right w:val="nil"/>
            </w:tcBorders>
            <w:shd w:val="clear" w:color="auto" w:fill="auto"/>
            <w:noWrap/>
            <w:vAlign w:val="bottom"/>
            <w:hideMark/>
          </w:tcPr>
          <w:p w14:paraId="6A4E82E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0,441</w:t>
            </w:r>
          </w:p>
        </w:tc>
        <w:tc>
          <w:tcPr>
            <w:tcW w:w="1480" w:type="dxa"/>
            <w:tcBorders>
              <w:top w:val="nil"/>
              <w:left w:val="nil"/>
              <w:bottom w:val="nil"/>
              <w:right w:val="nil"/>
            </w:tcBorders>
            <w:shd w:val="clear" w:color="auto" w:fill="auto"/>
            <w:noWrap/>
            <w:vAlign w:val="bottom"/>
            <w:hideMark/>
          </w:tcPr>
          <w:p w14:paraId="610006C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0,461</w:t>
            </w:r>
          </w:p>
        </w:tc>
        <w:tc>
          <w:tcPr>
            <w:tcW w:w="1260" w:type="dxa"/>
            <w:tcBorders>
              <w:top w:val="nil"/>
              <w:left w:val="nil"/>
              <w:bottom w:val="nil"/>
              <w:right w:val="nil"/>
            </w:tcBorders>
            <w:shd w:val="clear" w:color="auto" w:fill="auto"/>
            <w:noWrap/>
            <w:vAlign w:val="bottom"/>
            <w:hideMark/>
          </w:tcPr>
          <w:p w14:paraId="5910984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0,576</w:t>
            </w:r>
          </w:p>
        </w:tc>
        <w:tc>
          <w:tcPr>
            <w:tcW w:w="1200" w:type="dxa"/>
            <w:tcBorders>
              <w:top w:val="nil"/>
              <w:left w:val="nil"/>
              <w:bottom w:val="nil"/>
              <w:right w:val="nil"/>
            </w:tcBorders>
            <w:shd w:val="clear" w:color="auto" w:fill="auto"/>
            <w:noWrap/>
            <w:vAlign w:val="bottom"/>
            <w:hideMark/>
          </w:tcPr>
          <w:p w14:paraId="6CAE6DB3"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AB355A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682042E7" w14:textId="77777777" w:rsidTr="00805EEF">
        <w:trPr>
          <w:trHeight w:val="288"/>
        </w:trPr>
        <w:tc>
          <w:tcPr>
            <w:tcW w:w="1100" w:type="dxa"/>
            <w:tcBorders>
              <w:top w:val="nil"/>
              <w:left w:val="nil"/>
              <w:bottom w:val="nil"/>
              <w:right w:val="nil"/>
            </w:tcBorders>
            <w:shd w:val="clear" w:color="auto" w:fill="auto"/>
            <w:noWrap/>
            <w:vAlign w:val="bottom"/>
            <w:hideMark/>
          </w:tcPr>
          <w:p w14:paraId="61DC54E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5CB2D75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0,508</w:t>
            </w:r>
          </w:p>
        </w:tc>
        <w:tc>
          <w:tcPr>
            <w:tcW w:w="1140" w:type="dxa"/>
            <w:tcBorders>
              <w:top w:val="nil"/>
              <w:left w:val="nil"/>
              <w:bottom w:val="nil"/>
              <w:right w:val="nil"/>
            </w:tcBorders>
            <w:shd w:val="clear" w:color="auto" w:fill="auto"/>
            <w:noWrap/>
            <w:vAlign w:val="bottom"/>
            <w:hideMark/>
          </w:tcPr>
          <w:p w14:paraId="53FD381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0,546</w:t>
            </w:r>
          </w:p>
        </w:tc>
        <w:tc>
          <w:tcPr>
            <w:tcW w:w="1480" w:type="dxa"/>
            <w:tcBorders>
              <w:top w:val="nil"/>
              <w:left w:val="nil"/>
              <w:bottom w:val="nil"/>
              <w:right w:val="nil"/>
            </w:tcBorders>
            <w:shd w:val="clear" w:color="auto" w:fill="auto"/>
            <w:noWrap/>
            <w:vAlign w:val="bottom"/>
            <w:hideMark/>
          </w:tcPr>
          <w:p w14:paraId="345DCFB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0,551</w:t>
            </w:r>
          </w:p>
        </w:tc>
        <w:tc>
          <w:tcPr>
            <w:tcW w:w="1260" w:type="dxa"/>
            <w:tcBorders>
              <w:top w:val="nil"/>
              <w:left w:val="nil"/>
              <w:bottom w:val="nil"/>
              <w:right w:val="nil"/>
            </w:tcBorders>
            <w:shd w:val="clear" w:color="auto" w:fill="auto"/>
            <w:noWrap/>
            <w:vAlign w:val="bottom"/>
            <w:hideMark/>
          </w:tcPr>
          <w:p w14:paraId="0DF6F8B3"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0,522</w:t>
            </w:r>
          </w:p>
        </w:tc>
        <w:tc>
          <w:tcPr>
            <w:tcW w:w="1200" w:type="dxa"/>
            <w:tcBorders>
              <w:top w:val="nil"/>
              <w:left w:val="nil"/>
              <w:bottom w:val="nil"/>
              <w:right w:val="nil"/>
            </w:tcBorders>
            <w:shd w:val="clear" w:color="auto" w:fill="auto"/>
            <w:noWrap/>
            <w:vAlign w:val="bottom"/>
            <w:hideMark/>
          </w:tcPr>
          <w:p w14:paraId="56AFB49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DB08663"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05F89AFC" w14:textId="77777777" w:rsidTr="00805EEF">
        <w:trPr>
          <w:trHeight w:val="288"/>
        </w:trPr>
        <w:tc>
          <w:tcPr>
            <w:tcW w:w="1100" w:type="dxa"/>
            <w:tcBorders>
              <w:top w:val="nil"/>
              <w:left w:val="nil"/>
              <w:bottom w:val="nil"/>
              <w:right w:val="nil"/>
            </w:tcBorders>
            <w:shd w:val="clear" w:color="auto" w:fill="auto"/>
            <w:noWrap/>
            <w:vAlign w:val="bottom"/>
            <w:hideMark/>
          </w:tcPr>
          <w:p w14:paraId="38B387F0"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5A72CADE"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0,527</w:t>
            </w:r>
          </w:p>
        </w:tc>
        <w:tc>
          <w:tcPr>
            <w:tcW w:w="1140" w:type="dxa"/>
            <w:tcBorders>
              <w:top w:val="nil"/>
              <w:left w:val="nil"/>
              <w:bottom w:val="nil"/>
              <w:right w:val="nil"/>
            </w:tcBorders>
            <w:shd w:val="clear" w:color="auto" w:fill="auto"/>
            <w:noWrap/>
            <w:vAlign w:val="bottom"/>
            <w:hideMark/>
          </w:tcPr>
          <w:p w14:paraId="00DD87D6"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0,478</w:t>
            </w:r>
          </w:p>
        </w:tc>
        <w:tc>
          <w:tcPr>
            <w:tcW w:w="1480" w:type="dxa"/>
            <w:tcBorders>
              <w:top w:val="nil"/>
              <w:left w:val="nil"/>
              <w:bottom w:val="nil"/>
              <w:right w:val="nil"/>
            </w:tcBorders>
            <w:shd w:val="clear" w:color="auto" w:fill="auto"/>
            <w:noWrap/>
            <w:vAlign w:val="bottom"/>
            <w:hideMark/>
          </w:tcPr>
          <w:p w14:paraId="4DB0C06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0,488</w:t>
            </w:r>
          </w:p>
        </w:tc>
        <w:tc>
          <w:tcPr>
            <w:tcW w:w="1260" w:type="dxa"/>
            <w:tcBorders>
              <w:top w:val="nil"/>
              <w:left w:val="nil"/>
              <w:bottom w:val="nil"/>
              <w:right w:val="nil"/>
            </w:tcBorders>
            <w:shd w:val="clear" w:color="auto" w:fill="auto"/>
            <w:noWrap/>
            <w:vAlign w:val="bottom"/>
            <w:hideMark/>
          </w:tcPr>
          <w:p w14:paraId="10D2414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6D202560"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546BE2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15A486BF" w14:textId="77777777" w:rsidTr="00805EEF">
        <w:trPr>
          <w:trHeight w:val="288"/>
        </w:trPr>
        <w:tc>
          <w:tcPr>
            <w:tcW w:w="1100" w:type="dxa"/>
            <w:tcBorders>
              <w:top w:val="nil"/>
              <w:left w:val="nil"/>
              <w:bottom w:val="nil"/>
              <w:right w:val="nil"/>
            </w:tcBorders>
            <w:shd w:val="clear" w:color="auto" w:fill="auto"/>
            <w:noWrap/>
            <w:vAlign w:val="bottom"/>
            <w:hideMark/>
          </w:tcPr>
          <w:p w14:paraId="2D5E625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8F0085D"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4B7DA05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0,409</w:t>
            </w:r>
          </w:p>
        </w:tc>
        <w:tc>
          <w:tcPr>
            <w:tcW w:w="1480" w:type="dxa"/>
            <w:tcBorders>
              <w:top w:val="nil"/>
              <w:left w:val="nil"/>
              <w:bottom w:val="nil"/>
              <w:right w:val="nil"/>
            </w:tcBorders>
            <w:shd w:val="clear" w:color="auto" w:fill="auto"/>
            <w:noWrap/>
            <w:vAlign w:val="bottom"/>
            <w:hideMark/>
          </w:tcPr>
          <w:p w14:paraId="2D7C16A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0,473</w:t>
            </w:r>
          </w:p>
        </w:tc>
        <w:tc>
          <w:tcPr>
            <w:tcW w:w="1260" w:type="dxa"/>
            <w:tcBorders>
              <w:top w:val="nil"/>
              <w:left w:val="nil"/>
              <w:bottom w:val="nil"/>
              <w:right w:val="nil"/>
            </w:tcBorders>
            <w:shd w:val="clear" w:color="auto" w:fill="auto"/>
            <w:noWrap/>
            <w:vAlign w:val="bottom"/>
            <w:hideMark/>
          </w:tcPr>
          <w:p w14:paraId="0C7E96C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0,565</w:t>
            </w:r>
          </w:p>
        </w:tc>
        <w:tc>
          <w:tcPr>
            <w:tcW w:w="1200" w:type="dxa"/>
            <w:tcBorders>
              <w:top w:val="nil"/>
              <w:left w:val="nil"/>
              <w:bottom w:val="nil"/>
              <w:right w:val="nil"/>
            </w:tcBorders>
            <w:shd w:val="clear" w:color="auto" w:fill="auto"/>
            <w:noWrap/>
            <w:vAlign w:val="bottom"/>
            <w:hideMark/>
          </w:tcPr>
          <w:p w14:paraId="6F6A54E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D475C1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4DEE594D" w14:textId="77777777" w:rsidTr="00805EEF">
        <w:trPr>
          <w:trHeight w:val="288"/>
        </w:trPr>
        <w:tc>
          <w:tcPr>
            <w:tcW w:w="1100" w:type="dxa"/>
            <w:tcBorders>
              <w:top w:val="nil"/>
              <w:left w:val="nil"/>
              <w:bottom w:val="nil"/>
              <w:right w:val="nil"/>
            </w:tcBorders>
            <w:shd w:val="clear" w:color="auto" w:fill="auto"/>
            <w:noWrap/>
            <w:vAlign w:val="bottom"/>
            <w:hideMark/>
          </w:tcPr>
          <w:p w14:paraId="63D1FD30"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09EB164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0,584</w:t>
            </w:r>
          </w:p>
        </w:tc>
        <w:tc>
          <w:tcPr>
            <w:tcW w:w="1140" w:type="dxa"/>
            <w:tcBorders>
              <w:top w:val="nil"/>
              <w:left w:val="nil"/>
              <w:bottom w:val="nil"/>
              <w:right w:val="nil"/>
            </w:tcBorders>
            <w:shd w:val="clear" w:color="auto" w:fill="auto"/>
            <w:noWrap/>
            <w:vAlign w:val="bottom"/>
            <w:hideMark/>
          </w:tcPr>
          <w:p w14:paraId="1AC31EC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0,504</w:t>
            </w:r>
          </w:p>
        </w:tc>
        <w:tc>
          <w:tcPr>
            <w:tcW w:w="1480" w:type="dxa"/>
            <w:tcBorders>
              <w:top w:val="nil"/>
              <w:left w:val="nil"/>
              <w:bottom w:val="nil"/>
              <w:right w:val="nil"/>
            </w:tcBorders>
            <w:shd w:val="clear" w:color="auto" w:fill="auto"/>
            <w:noWrap/>
            <w:vAlign w:val="bottom"/>
            <w:hideMark/>
          </w:tcPr>
          <w:p w14:paraId="4A7F8DF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w:t>
            </w:r>
            <w:r>
              <w:rPr>
                <w:rFonts w:ascii="Calibri" w:eastAsia="Times New Roman" w:hAnsi="Calibri" w:cs="Calibri"/>
                <w:color w:val="000000"/>
                <w:sz w:val="22"/>
                <w:lang w:eastAsia="pl-PL"/>
              </w:rPr>
              <w:t>55</w:t>
            </w:r>
          </w:p>
        </w:tc>
        <w:tc>
          <w:tcPr>
            <w:tcW w:w="1260" w:type="dxa"/>
            <w:tcBorders>
              <w:top w:val="nil"/>
              <w:left w:val="nil"/>
              <w:bottom w:val="nil"/>
              <w:right w:val="nil"/>
            </w:tcBorders>
            <w:shd w:val="clear" w:color="auto" w:fill="auto"/>
            <w:noWrap/>
            <w:vAlign w:val="bottom"/>
            <w:hideMark/>
          </w:tcPr>
          <w:p w14:paraId="1A76B50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70C3F30"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BE0E643"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4CDB5E79" w14:textId="77777777" w:rsidTr="00805EEF">
        <w:trPr>
          <w:trHeight w:val="288"/>
        </w:trPr>
        <w:tc>
          <w:tcPr>
            <w:tcW w:w="1100" w:type="dxa"/>
            <w:tcBorders>
              <w:top w:val="nil"/>
              <w:left w:val="nil"/>
              <w:bottom w:val="nil"/>
              <w:right w:val="nil"/>
            </w:tcBorders>
            <w:shd w:val="clear" w:color="auto" w:fill="auto"/>
            <w:noWrap/>
            <w:vAlign w:val="bottom"/>
            <w:hideMark/>
          </w:tcPr>
          <w:p w14:paraId="4BE4CB5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lastRenderedPageBreak/>
              <w:t>4-05</w:t>
            </w:r>
          </w:p>
        </w:tc>
        <w:tc>
          <w:tcPr>
            <w:tcW w:w="1260" w:type="dxa"/>
            <w:tcBorders>
              <w:top w:val="nil"/>
              <w:left w:val="nil"/>
              <w:bottom w:val="nil"/>
              <w:right w:val="nil"/>
            </w:tcBorders>
            <w:shd w:val="clear" w:color="auto" w:fill="auto"/>
            <w:noWrap/>
            <w:vAlign w:val="bottom"/>
            <w:hideMark/>
          </w:tcPr>
          <w:p w14:paraId="2358D54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0,535</w:t>
            </w:r>
          </w:p>
        </w:tc>
        <w:tc>
          <w:tcPr>
            <w:tcW w:w="1140" w:type="dxa"/>
            <w:tcBorders>
              <w:top w:val="nil"/>
              <w:left w:val="nil"/>
              <w:bottom w:val="nil"/>
              <w:right w:val="nil"/>
            </w:tcBorders>
            <w:shd w:val="clear" w:color="auto" w:fill="auto"/>
            <w:noWrap/>
            <w:vAlign w:val="bottom"/>
            <w:hideMark/>
          </w:tcPr>
          <w:p w14:paraId="21FB632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0,483</w:t>
            </w:r>
          </w:p>
        </w:tc>
        <w:tc>
          <w:tcPr>
            <w:tcW w:w="1480" w:type="dxa"/>
            <w:tcBorders>
              <w:top w:val="nil"/>
              <w:left w:val="nil"/>
              <w:bottom w:val="nil"/>
              <w:right w:val="nil"/>
            </w:tcBorders>
            <w:shd w:val="clear" w:color="auto" w:fill="auto"/>
            <w:noWrap/>
            <w:vAlign w:val="bottom"/>
            <w:hideMark/>
          </w:tcPr>
          <w:p w14:paraId="4418B9B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0,513</w:t>
            </w:r>
          </w:p>
        </w:tc>
        <w:tc>
          <w:tcPr>
            <w:tcW w:w="1260" w:type="dxa"/>
            <w:tcBorders>
              <w:top w:val="nil"/>
              <w:left w:val="nil"/>
              <w:bottom w:val="nil"/>
              <w:right w:val="nil"/>
            </w:tcBorders>
            <w:shd w:val="clear" w:color="auto" w:fill="auto"/>
            <w:noWrap/>
            <w:vAlign w:val="bottom"/>
            <w:hideMark/>
          </w:tcPr>
          <w:p w14:paraId="039AACA8"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0,572</w:t>
            </w:r>
          </w:p>
        </w:tc>
        <w:tc>
          <w:tcPr>
            <w:tcW w:w="1200" w:type="dxa"/>
            <w:tcBorders>
              <w:top w:val="nil"/>
              <w:left w:val="nil"/>
              <w:bottom w:val="nil"/>
              <w:right w:val="nil"/>
            </w:tcBorders>
            <w:shd w:val="clear" w:color="auto" w:fill="auto"/>
            <w:noWrap/>
            <w:vAlign w:val="bottom"/>
            <w:hideMark/>
          </w:tcPr>
          <w:p w14:paraId="5FDE5B7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0677AB5"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r w:rsidR="004F2DE7" w:rsidRPr="00EC0A70" w14:paraId="3AB36005" w14:textId="77777777" w:rsidTr="00805EEF">
        <w:trPr>
          <w:trHeight w:val="288"/>
        </w:trPr>
        <w:tc>
          <w:tcPr>
            <w:tcW w:w="1100" w:type="dxa"/>
            <w:tcBorders>
              <w:top w:val="nil"/>
              <w:left w:val="nil"/>
              <w:bottom w:val="nil"/>
              <w:right w:val="nil"/>
            </w:tcBorders>
            <w:shd w:val="clear" w:color="auto" w:fill="auto"/>
            <w:noWrap/>
            <w:vAlign w:val="bottom"/>
            <w:hideMark/>
          </w:tcPr>
          <w:p w14:paraId="16C43761"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008D3B8A"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0,558</w:t>
            </w:r>
          </w:p>
        </w:tc>
        <w:tc>
          <w:tcPr>
            <w:tcW w:w="1140" w:type="dxa"/>
            <w:tcBorders>
              <w:top w:val="nil"/>
              <w:left w:val="nil"/>
              <w:bottom w:val="nil"/>
              <w:right w:val="nil"/>
            </w:tcBorders>
            <w:shd w:val="clear" w:color="auto" w:fill="auto"/>
            <w:noWrap/>
            <w:vAlign w:val="bottom"/>
            <w:hideMark/>
          </w:tcPr>
          <w:p w14:paraId="4531D28F"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0,525</w:t>
            </w:r>
          </w:p>
        </w:tc>
        <w:tc>
          <w:tcPr>
            <w:tcW w:w="1480" w:type="dxa"/>
            <w:tcBorders>
              <w:top w:val="nil"/>
              <w:left w:val="nil"/>
              <w:bottom w:val="nil"/>
              <w:right w:val="nil"/>
            </w:tcBorders>
            <w:shd w:val="clear" w:color="auto" w:fill="auto"/>
            <w:noWrap/>
            <w:vAlign w:val="bottom"/>
            <w:hideMark/>
          </w:tcPr>
          <w:p w14:paraId="23677EFC"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0,538</w:t>
            </w:r>
          </w:p>
        </w:tc>
        <w:tc>
          <w:tcPr>
            <w:tcW w:w="1260" w:type="dxa"/>
            <w:tcBorders>
              <w:top w:val="nil"/>
              <w:left w:val="nil"/>
              <w:bottom w:val="nil"/>
              <w:right w:val="nil"/>
            </w:tcBorders>
            <w:shd w:val="clear" w:color="auto" w:fill="auto"/>
            <w:noWrap/>
            <w:vAlign w:val="bottom"/>
            <w:hideMark/>
          </w:tcPr>
          <w:p w14:paraId="547F4FFB"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0,584</w:t>
            </w:r>
          </w:p>
        </w:tc>
        <w:tc>
          <w:tcPr>
            <w:tcW w:w="1200" w:type="dxa"/>
            <w:tcBorders>
              <w:top w:val="nil"/>
              <w:left w:val="nil"/>
              <w:bottom w:val="nil"/>
              <w:right w:val="nil"/>
            </w:tcBorders>
            <w:shd w:val="clear" w:color="auto" w:fill="auto"/>
            <w:noWrap/>
            <w:vAlign w:val="bottom"/>
            <w:hideMark/>
          </w:tcPr>
          <w:p w14:paraId="332C2022" w14:textId="77777777" w:rsidR="004F2DE7" w:rsidRPr="00EC0A70" w:rsidRDefault="004F2DE7" w:rsidP="00805EEF">
            <w:pPr>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ED98AEC" w14:textId="77777777" w:rsidR="004F2DE7" w:rsidRPr="00EC0A70" w:rsidRDefault="004F2DE7" w:rsidP="00805EEF">
            <w:pPr>
              <w:keepNext/>
              <w:spacing w:line="240" w:lineRule="auto"/>
              <w:ind w:firstLine="0"/>
              <w:jc w:val="center"/>
              <w:rPr>
                <w:rFonts w:ascii="Calibri" w:eastAsia="Times New Roman" w:hAnsi="Calibri" w:cs="Calibri"/>
                <w:color w:val="000000"/>
                <w:sz w:val="22"/>
                <w:lang w:eastAsia="pl-PL"/>
              </w:rPr>
            </w:pPr>
            <w:r w:rsidRPr="00EC0A70">
              <w:rPr>
                <w:rFonts w:ascii="Calibri" w:eastAsia="Times New Roman" w:hAnsi="Calibri" w:cs="Calibri"/>
                <w:color w:val="000000"/>
                <w:sz w:val="22"/>
                <w:lang w:eastAsia="pl-PL"/>
              </w:rPr>
              <w:t>0</w:t>
            </w:r>
          </w:p>
        </w:tc>
      </w:tr>
    </w:tbl>
    <w:p w14:paraId="0E7762F5" w14:textId="5CF9F2AB" w:rsidR="004F2DE7" w:rsidRPr="009609A2" w:rsidRDefault="0078663B" w:rsidP="004F2DE7">
      <w:pPr>
        <w:pStyle w:val="Legenda"/>
        <w:jc w:val="center"/>
        <w:rPr>
          <w:color w:val="auto"/>
        </w:rPr>
      </w:pPr>
      <w:r>
        <w:rPr>
          <w:color w:val="auto"/>
        </w:rPr>
        <w:br/>
      </w:r>
      <w:r w:rsidR="004F2DE7" w:rsidRPr="009609A2">
        <w:rPr>
          <w:color w:val="auto"/>
        </w:rPr>
        <w:t xml:space="preserve">Tabela </w:t>
      </w:r>
      <w:r w:rsidR="004F2DE7">
        <w:rPr>
          <w:color w:val="auto"/>
        </w:rPr>
        <w:fldChar w:fldCharType="begin"/>
      </w:r>
      <w:r w:rsidR="004F2DE7">
        <w:rPr>
          <w:color w:val="auto"/>
        </w:rPr>
        <w:instrText xml:space="preserve"> STYLEREF 1 \s </w:instrText>
      </w:r>
      <w:r w:rsidR="004F2DE7">
        <w:rPr>
          <w:color w:val="auto"/>
        </w:rPr>
        <w:fldChar w:fldCharType="separate"/>
      </w:r>
      <w:r w:rsidR="004F2DE7">
        <w:rPr>
          <w:noProof/>
          <w:color w:val="auto"/>
        </w:rPr>
        <w:t>5</w:t>
      </w:r>
      <w:r w:rsidR="004F2DE7">
        <w:rPr>
          <w:color w:val="auto"/>
        </w:rPr>
        <w:fldChar w:fldCharType="end"/>
      </w:r>
      <w:r w:rsidR="004F2DE7">
        <w:rPr>
          <w:color w:val="auto"/>
        </w:rPr>
        <w:t>.</w:t>
      </w:r>
      <w:r w:rsidR="004F2DE7">
        <w:rPr>
          <w:color w:val="auto"/>
        </w:rPr>
        <w:fldChar w:fldCharType="begin"/>
      </w:r>
      <w:r w:rsidR="004F2DE7">
        <w:rPr>
          <w:color w:val="auto"/>
        </w:rPr>
        <w:instrText xml:space="preserve"> SEQ Tabela \* ARABIC \s 1 </w:instrText>
      </w:r>
      <w:r w:rsidR="004F2DE7">
        <w:rPr>
          <w:color w:val="auto"/>
        </w:rPr>
        <w:fldChar w:fldCharType="separate"/>
      </w:r>
      <w:r w:rsidR="004F2DE7">
        <w:rPr>
          <w:noProof/>
          <w:color w:val="auto"/>
        </w:rPr>
        <w:t>6</w:t>
      </w:r>
      <w:r w:rsidR="004F2DE7">
        <w:rPr>
          <w:color w:val="auto"/>
        </w:rPr>
        <w:fldChar w:fldCharType="end"/>
      </w:r>
      <w:r w:rsidR="004F2DE7" w:rsidRPr="009609A2">
        <w:rPr>
          <w:color w:val="auto"/>
        </w:rPr>
        <w:t xml:space="preserve"> Rezultaty symulacji predykcji o 5 min z podziałem na tygodnie</w:t>
      </w:r>
      <w:r w:rsidR="004F2DE7" w:rsidRPr="009609A2">
        <w:rPr>
          <w:color w:val="auto"/>
        </w:rPr>
        <w:br/>
        <w:t>Źródło: opracowanie własne</w:t>
      </w:r>
    </w:p>
    <w:p w14:paraId="151BFAE4" w14:textId="77777777" w:rsidR="004F2DE7" w:rsidRDefault="004F2DE7" w:rsidP="004F2DE7">
      <w:r>
        <w:t xml:space="preserve">Z tabeli prezentującej wyniki w podziale na tygodnie widać wyraźniej poprawę wyników precyzji w porównaniu do predykcji o pięć minut. Zakres precyzji dla ruchów w górę wynosi od 46% do 58% oraz dla ruchów w dół od 44% do 54%. Natomiast zakres skuteczności dla ruchów w górę wynosi od 41% do 55%, a dla ruchów w dół od 51% do 61%. </w:t>
      </w:r>
    </w:p>
    <w:p w14:paraId="6D74C4E8" w14:textId="77777777" w:rsidR="004F2DE7" w:rsidRDefault="004F2DE7" w:rsidP="004F2DE7">
      <w:pPr>
        <w:keepNext/>
        <w:ind w:firstLine="0"/>
        <w:jc w:val="center"/>
      </w:pPr>
      <w:r>
        <w:rPr>
          <w:noProof/>
        </w:rPr>
        <w:drawing>
          <wp:inline distT="0" distB="0" distL="0" distR="0" wp14:anchorId="031A4BFC" wp14:editId="22E1A457">
            <wp:extent cx="5505450" cy="2559050"/>
            <wp:effectExtent l="0" t="0" r="0" b="12700"/>
            <wp:docPr id="86" name="Wykres 86">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3B2EE72" w14:textId="1B2DBF09" w:rsidR="004F2DE7" w:rsidRDefault="004F2DE7" w:rsidP="004F2DE7">
      <w:pPr>
        <w:pStyle w:val="Legenda"/>
        <w:jc w:val="center"/>
        <w:rPr>
          <w:color w:val="auto"/>
        </w:rPr>
      </w:pPr>
      <w:r w:rsidRPr="0050591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10</w:t>
      </w:r>
      <w:r w:rsidR="004D2A88">
        <w:rPr>
          <w:color w:val="auto"/>
        </w:rPr>
        <w:fldChar w:fldCharType="end"/>
      </w:r>
      <w:r>
        <w:rPr>
          <w:color w:val="auto"/>
        </w:rPr>
        <w:t>0</w:t>
      </w:r>
      <w:r w:rsidRPr="0050591B">
        <w:rPr>
          <w:color w:val="auto"/>
        </w:rPr>
        <w:t xml:space="preserve"> Wykres wyników </w:t>
      </w:r>
      <w:r>
        <w:rPr>
          <w:color w:val="auto"/>
        </w:rPr>
        <w:t>precyzji</w:t>
      </w:r>
      <w:r w:rsidRPr="0050591B">
        <w:rPr>
          <w:color w:val="auto"/>
        </w:rPr>
        <w:t xml:space="preserve"> predykcji o 30 min z podziałem na dni</w:t>
      </w:r>
      <w:r w:rsidRPr="0050591B">
        <w:rPr>
          <w:color w:val="auto"/>
        </w:rPr>
        <w:br/>
        <w:t>Źródło: opracowanie własne</w:t>
      </w:r>
    </w:p>
    <w:p w14:paraId="7272501F" w14:textId="77777777" w:rsidR="004F2DE7" w:rsidRDefault="004F2DE7" w:rsidP="004F2DE7">
      <w:pPr>
        <w:ind w:firstLine="0"/>
      </w:pPr>
      <w:r>
        <w:rPr>
          <w:noProof/>
        </w:rPr>
        <w:drawing>
          <wp:inline distT="0" distB="0" distL="0" distR="0" wp14:anchorId="456A7460" wp14:editId="1FFF5E65">
            <wp:extent cx="5530850" cy="2971800"/>
            <wp:effectExtent l="0" t="0" r="12700" b="0"/>
            <wp:docPr id="85" name="Wykres 85">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678A4C2" w14:textId="43332A3C" w:rsidR="004F2DE7" w:rsidRDefault="004F2DE7" w:rsidP="004F2DE7">
      <w:pPr>
        <w:pStyle w:val="Legenda"/>
        <w:jc w:val="center"/>
        <w:rPr>
          <w:color w:val="auto"/>
        </w:rPr>
      </w:pPr>
      <w:r w:rsidRPr="0050591B">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11</w:t>
      </w:r>
      <w:r w:rsidR="004D2A88">
        <w:rPr>
          <w:color w:val="auto"/>
        </w:rPr>
        <w:fldChar w:fldCharType="end"/>
      </w:r>
      <w:r w:rsidRPr="0050591B">
        <w:rPr>
          <w:color w:val="auto"/>
        </w:rPr>
        <w:t xml:space="preserve"> Wykres wyników </w:t>
      </w:r>
      <w:r>
        <w:rPr>
          <w:color w:val="auto"/>
        </w:rPr>
        <w:t>skuteczności</w:t>
      </w:r>
      <w:r w:rsidRPr="0050591B">
        <w:rPr>
          <w:color w:val="auto"/>
        </w:rPr>
        <w:t xml:space="preserve"> predykcji o 30 min z podziałem na dni</w:t>
      </w:r>
      <w:r w:rsidRPr="0050591B">
        <w:rPr>
          <w:color w:val="auto"/>
        </w:rPr>
        <w:br/>
        <w:t>Źródło: opracowanie własne</w:t>
      </w:r>
    </w:p>
    <w:p w14:paraId="7D5564BD" w14:textId="77777777" w:rsidR="004F2DE7" w:rsidRPr="00625659" w:rsidRDefault="004F2DE7" w:rsidP="004F2DE7"/>
    <w:p w14:paraId="5006A4B0" w14:textId="77777777" w:rsidR="004F2DE7" w:rsidRPr="00B064C0" w:rsidRDefault="004F2DE7" w:rsidP="004F2DE7">
      <w:r>
        <w:lastRenderedPageBreak/>
        <w:t xml:space="preserve">Na rysunkach z podziałem na dni widać największe zróżnicowanie wyników. Precyzja modelu mieści się w zakresie od 45% do 59% dla ruchów w górę oraz dla ruchów w dół 45% do 57%. Skuteczności modelu przy podziale na dni mieszczą się w zakresie od 45% do 63% dla ruchów w górę i podobnie dla ruchów w dół. Widoczne jest nieznaczne przesunięcie do góry zakresów precyzji i skuteczności względem wyników przy predykcji o pięć minut. </w:t>
      </w:r>
    </w:p>
    <w:p w14:paraId="29E8E1DC" w14:textId="77777777" w:rsidR="004F2DE7" w:rsidRDefault="004F2DE7" w:rsidP="004F2DE7">
      <w:pPr>
        <w:pStyle w:val="Nagwek2"/>
      </w:pPr>
      <w:bookmarkStart w:id="54" w:name="_Toc493096273"/>
      <w:r>
        <w:t>Symulacja -</w:t>
      </w:r>
      <w:r w:rsidRPr="0086062B">
        <w:t xml:space="preserve"> </w:t>
      </w:r>
      <w:r>
        <w:t>prognoza</w:t>
      </w:r>
      <w:r w:rsidRPr="0086062B">
        <w:t xml:space="preserve"> </w:t>
      </w:r>
      <w:bookmarkEnd w:id="54"/>
      <w:r>
        <w:t>o godzinę</w:t>
      </w:r>
    </w:p>
    <w:p w14:paraId="662D7A4E" w14:textId="77777777" w:rsidR="004F2DE7" w:rsidRPr="00FD5AC1" w:rsidRDefault="004F2DE7" w:rsidP="004F2DE7">
      <w:r>
        <w:t>Poniżej na rysunku przedstawiony jest wynik uzyskanego modelu bazującego na parametrach opisanych w poprzednich podrozdziałach który został użyty do przeprowadzenia symulacji przewidywania o jedną godzinę na podstawie danych testowych z trzech miesięcy.</w:t>
      </w:r>
    </w:p>
    <w:p w14:paraId="79B9E3D0" w14:textId="77777777" w:rsidR="004F2DE7" w:rsidRDefault="004F2DE7" w:rsidP="004F2DE7">
      <w:pPr>
        <w:keepNext/>
      </w:pPr>
      <w:r>
        <w:rPr>
          <w:noProof/>
        </w:rPr>
        <w:drawing>
          <wp:inline distT="0" distB="0" distL="0" distR="0" wp14:anchorId="22D5022A" wp14:editId="60C0C4F2">
            <wp:extent cx="5579745" cy="2896870"/>
            <wp:effectExtent l="0" t="0" r="190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896870"/>
                    </a:xfrm>
                    <a:prstGeom prst="rect">
                      <a:avLst/>
                    </a:prstGeom>
                  </pic:spPr>
                </pic:pic>
              </a:graphicData>
            </a:graphic>
          </wp:inline>
        </w:drawing>
      </w:r>
    </w:p>
    <w:p w14:paraId="6B65AED3" w14:textId="4C798EFD" w:rsidR="004F2DE7" w:rsidRDefault="004F2DE7" w:rsidP="004F2DE7">
      <w:pPr>
        <w:pStyle w:val="Legenda"/>
        <w:jc w:val="center"/>
        <w:rPr>
          <w:color w:val="auto"/>
        </w:rPr>
      </w:pPr>
      <w:r w:rsidRPr="00E85561">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12</w:t>
      </w:r>
      <w:r w:rsidR="004D2A88">
        <w:rPr>
          <w:color w:val="auto"/>
        </w:rPr>
        <w:fldChar w:fldCharType="end"/>
      </w:r>
      <w:r w:rsidRPr="00E85561">
        <w:rPr>
          <w:color w:val="auto"/>
        </w:rPr>
        <w:t xml:space="preserve"> Podsumowanie wytrenowanego modelu do predykcji o </w:t>
      </w:r>
      <w:r>
        <w:rPr>
          <w:color w:val="auto"/>
        </w:rPr>
        <w:t>1 h</w:t>
      </w:r>
      <w:r w:rsidRPr="00E85561">
        <w:rPr>
          <w:color w:val="auto"/>
        </w:rPr>
        <w:br/>
        <w:t>Źródło: opracowanie własne</w:t>
      </w:r>
    </w:p>
    <w:p w14:paraId="36F0D60E" w14:textId="77777777" w:rsidR="004F2DE7" w:rsidRDefault="004F2DE7" w:rsidP="004F2DE7">
      <w:r>
        <w:t>W przypadku tego modelu można zauważyć już spadek skuteczności względem dwóch poprzednich modeli użytych do symulacji. Precyzja predykcji ruchów w górę wyniosła 51.4% przy skuteczności równej 50.8%, a precyzja predykcji ruchów w dół wyniosła 50.3% przy skuteczności 51.6%. Sklasyfikowanych prawidłowo zostało 49.1% obiektów.</w:t>
      </w:r>
    </w:p>
    <w:p w14:paraId="5050A53C" w14:textId="77777777" w:rsidR="004F2DE7" w:rsidRDefault="004F2DE7" w:rsidP="004F2DE7">
      <w:pPr>
        <w:keepNext/>
      </w:pPr>
      <w:r>
        <w:rPr>
          <w:noProof/>
        </w:rPr>
        <w:lastRenderedPageBreak/>
        <w:drawing>
          <wp:inline distT="0" distB="0" distL="0" distR="0" wp14:anchorId="5E5060E3" wp14:editId="4CA1D0A9">
            <wp:extent cx="4800222" cy="2228850"/>
            <wp:effectExtent l="0" t="0" r="63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3925" cy="2235212"/>
                    </a:xfrm>
                    <a:prstGeom prst="rect">
                      <a:avLst/>
                    </a:prstGeom>
                  </pic:spPr>
                </pic:pic>
              </a:graphicData>
            </a:graphic>
          </wp:inline>
        </w:drawing>
      </w:r>
    </w:p>
    <w:p w14:paraId="40DFD9F2" w14:textId="558BFC5A" w:rsidR="004F2DE7" w:rsidRDefault="004F2DE7" w:rsidP="004F2DE7">
      <w:pPr>
        <w:pStyle w:val="Legenda"/>
        <w:jc w:val="center"/>
        <w:rPr>
          <w:color w:val="auto"/>
        </w:rPr>
      </w:pPr>
      <w:r w:rsidRPr="00D43884">
        <w:rPr>
          <w:color w:val="auto"/>
        </w:rPr>
        <w:t xml:space="preserve">Rysunek </w:t>
      </w:r>
      <w:r w:rsidR="004D2A88">
        <w:rPr>
          <w:color w:val="auto"/>
        </w:rPr>
        <w:fldChar w:fldCharType="begin"/>
      </w:r>
      <w:r w:rsidR="004D2A88">
        <w:rPr>
          <w:color w:val="auto"/>
        </w:rPr>
        <w:instrText xml:space="preserve"> STYLEREF 1 \s </w:instrText>
      </w:r>
      <w:r w:rsidR="004D2A88">
        <w:rPr>
          <w:color w:val="auto"/>
        </w:rPr>
        <w:fldChar w:fldCharType="separate"/>
      </w:r>
      <w:r w:rsidR="004D2A88">
        <w:rPr>
          <w:noProof/>
          <w:color w:val="auto"/>
        </w:rPr>
        <w:t>5</w:t>
      </w:r>
      <w:r w:rsidR="004D2A88">
        <w:rPr>
          <w:color w:val="auto"/>
        </w:rPr>
        <w:fldChar w:fldCharType="end"/>
      </w:r>
      <w:r w:rsidR="004D2A88">
        <w:rPr>
          <w:color w:val="auto"/>
        </w:rPr>
        <w:t>.</w:t>
      </w:r>
      <w:r w:rsidR="004D2A88">
        <w:rPr>
          <w:color w:val="auto"/>
        </w:rPr>
        <w:fldChar w:fldCharType="begin"/>
      </w:r>
      <w:r w:rsidR="004D2A88">
        <w:rPr>
          <w:color w:val="auto"/>
        </w:rPr>
        <w:instrText xml:space="preserve"> SEQ Rysunek \* ARABIC \s 1 </w:instrText>
      </w:r>
      <w:r w:rsidR="004D2A88">
        <w:rPr>
          <w:color w:val="auto"/>
        </w:rPr>
        <w:fldChar w:fldCharType="separate"/>
      </w:r>
      <w:r w:rsidR="004D2A88">
        <w:rPr>
          <w:noProof/>
          <w:color w:val="auto"/>
        </w:rPr>
        <w:t>13</w:t>
      </w:r>
      <w:r w:rsidR="004D2A88">
        <w:rPr>
          <w:color w:val="auto"/>
        </w:rPr>
        <w:fldChar w:fldCharType="end"/>
      </w:r>
      <w:r w:rsidRPr="00D43884">
        <w:rPr>
          <w:color w:val="auto"/>
        </w:rPr>
        <w:t xml:space="preserve"> Podsumowanie ogólne symulacji 3-miesięcznej próby modelu predykcji o </w:t>
      </w:r>
      <w:r>
        <w:rPr>
          <w:color w:val="auto"/>
        </w:rPr>
        <w:t>1 h</w:t>
      </w:r>
      <w:r w:rsidRPr="00D43884">
        <w:rPr>
          <w:color w:val="auto"/>
        </w:rPr>
        <w:br/>
        <w:t>Źródło: opracowanie własne</w:t>
      </w:r>
    </w:p>
    <w:p w14:paraId="66B8E903" w14:textId="77777777" w:rsidR="004F2DE7" w:rsidRDefault="004F2DE7" w:rsidP="004F2DE7">
      <w:r>
        <w:t>W tym przypadku również zauważalny jest spadek precyzji i skuteczności względem tej w podsumowaniu modelu. Dla przewidywania ruchów w górę precyzja wyniosła 51.3%, a skuteczność 44.9%. Dla przewidywania ruchów w dół precyzja wyniosła 49.7%, a skuteczność 57%.</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CA3656" w14:paraId="075C44D4" w14:textId="77777777" w:rsidTr="00805EEF">
        <w:trPr>
          <w:trHeight w:val="288"/>
        </w:trPr>
        <w:tc>
          <w:tcPr>
            <w:tcW w:w="1100" w:type="dxa"/>
            <w:tcBorders>
              <w:top w:val="nil"/>
              <w:left w:val="nil"/>
              <w:bottom w:val="nil"/>
              <w:right w:val="nil"/>
            </w:tcBorders>
            <w:shd w:val="clear" w:color="auto" w:fill="auto"/>
            <w:noWrap/>
            <w:vAlign w:val="bottom"/>
            <w:hideMark/>
          </w:tcPr>
          <w:p w14:paraId="5ECFF899"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6B80DD9F"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49C30703"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9F0C772"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5203397"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3F67CCCC"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C2876A5"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NO</w:t>
            </w:r>
          </w:p>
        </w:tc>
      </w:tr>
      <w:tr w:rsidR="004F2DE7" w:rsidRPr="00CA3656" w14:paraId="04687F29" w14:textId="77777777" w:rsidTr="00805EEF">
        <w:trPr>
          <w:trHeight w:val="288"/>
        </w:trPr>
        <w:tc>
          <w:tcPr>
            <w:tcW w:w="1100" w:type="dxa"/>
            <w:tcBorders>
              <w:top w:val="nil"/>
              <w:left w:val="nil"/>
              <w:bottom w:val="nil"/>
              <w:right w:val="nil"/>
            </w:tcBorders>
            <w:shd w:val="clear" w:color="auto" w:fill="auto"/>
            <w:noWrap/>
            <w:vAlign w:val="bottom"/>
            <w:hideMark/>
          </w:tcPr>
          <w:p w14:paraId="79C924EC"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49A5C82"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20DBBAEC"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0,462</w:t>
            </w:r>
          </w:p>
        </w:tc>
        <w:tc>
          <w:tcPr>
            <w:tcW w:w="1480" w:type="dxa"/>
            <w:tcBorders>
              <w:top w:val="nil"/>
              <w:left w:val="nil"/>
              <w:bottom w:val="nil"/>
              <w:right w:val="nil"/>
            </w:tcBorders>
            <w:shd w:val="clear" w:color="auto" w:fill="auto"/>
            <w:noWrap/>
            <w:vAlign w:val="bottom"/>
            <w:hideMark/>
          </w:tcPr>
          <w:p w14:paraId="289EC574"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0,522</w:t>
            </w:r>
          </w:p>
        </w:tc>
        <w:tc>
          <w:tcPr>
            <w:tcW w:w="1260" w:type="dxa"/>
            <w:tcBorders>
              <w:top w:val="nil"/>
              <w:left w:val="nil"/>
              <w:bottom w:val="nil"/>
              <w:right w:val="nil"/>
            </w:tcBorders>
            <w:shd w:val="clear" w:color="auto" w:fill="auto"/>
            <w:noWrap/>
            <w:vAlign w:val="bottom"/>
            <w:hideMark/>
          </w:tcPr>
          <w:p w14:paraId="6E09C52F"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0,577</w:t>
            </w:r>
          </w:p>
        </w:tc>
        <w:tc>
          <w:tcPr>
            <w:tcW w:w="1200" w:type="dxa"/>
            <w:tcBorders>
              <w:top w:val="nil"/>
              <w:left w:val="nil"/>
              <w:bottom w:val="nil"/>
              <w:right w:val="nil"/>
            </w:tcBorders>
            <w:shd w:val="clear" w:color="auto" w:fill="auto"/>
            <w:noWrap/>
            <w:vAlign w:val="bottom"/>
            <w:hideMark/>
          </w:tcPr>
          <w:p w14:paraId="07DE984F"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85C87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6666D543" w14:textId="77777777" w:rsidTr="00805EEF">
        <w:trPr>
          <w:trHeight w:val="288"/>
        </w:trPr>
        <w:tc>
          <w:tcPr>
            <w:tcW w:w="1100" w:type="dxa"/>
            <w:tcBorders>
              <w:top w:val="nil"/>
              <w:left w:val="nil"/>
              <w:bottom w:val="nil"/>
              <w:right w:val="nil"/>
            </w:tcBorders>
            <w:shd w:val="clear" w:color="auto" w:fill="auto"/>
            <w:noWrap/>
            <w:vAlign w:val="bottom"/>
            <w:hideMark/>
          </w:tcPr>
          <w:p w14:paraId="37E2FA06"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199E8B03"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0,498</w:t>
            </w:r>
          </w:p>
        </w:tc>
        <w:tc>
          <w:tcPr>
            <w:tcW w:w="1140" w:type="dxa"/>
            <w:tcBorders>
              <w:top w:val="nil"/>
              <w:left w:val="nil"/>
              <w:bottom w:val="nil"/>
              <w:right w:val="nil"/>
            </w:tcBorders>
            <w:shd w:val="clear" w:color="auto" w:fill="auto"/>
            <w:noWrap/>
            <w:vAlign w:val="bottom"/>
            <w:hideMark/>
          </w:tcPr>
          <w:p w14:paraId="7247A99C"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0,441</w:t>
            </w:r>
          </w:p>
        </w:tc>
        <w:tc>
          <w:tcPr>
            <w:tcW w:w="1480" w:type="dxa"/>
            <w:tcBorders>
              <w:top w:val="nil"/>
              <w:left w:val="nil"/>
              <w:bottom w:val="nil"/>
              <w:right w:val="nil"/>
            </w:tcBorders>
            <w:shd w:val="clear" w:color="auto" w:fill="auto"/>
            <w:noWrap/>
            <w:vAlign w:val="bottom"/>
            <w:hideMark/>
          </w:tcPr>
          <w:p w14:paraId="4242B65D"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0,493</w:t>
            </w:r>
          </w:p>
        </w:tc>
        <w:tc>
          <w:tcPr>
            <w:tcW w:w="1260" w:type="dxa"/>
            <w:tcBorders>
              <w:top w:val="nil"/>
              <w:left w:val="nil"/>
              <w:bottom w:val="nil"/>
              <w:right w:val="nil"/>
            </w:tcBorders>
            <w:shd w:val="clear" w:color="auto" w:fill="auto"/>
            <w:noWrap/>
            <w:vAlign w:val="bottom"/>
            <w:hideMark/>
          </w:tcPr>
          <w:p w14:paraId="145AEED2"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0,531</w:t>
            </w:r>
          </w:p>
        </w:tc>
        <w:tc>
          <w:tcPr>
            <w:tcW w:w="1200" w:type="dxa"/>
            <w:tcBorders>
              <w:top w:val="nil"/>
              <w:left w:val="nil"/>
              <w:bottom w:val="nil"/>
              <w:right w:val="nil"/>
            </w:tcBorders>
            <w:shd w:val="clear" w:color="auto" w:fill="auto"/>
            <w:noWrap/>
            <w:vAlign w:val="bottom"/>
            <w:hideMark/>
          </w:tcPr>
          <w:p w14:paraId="7F88AA61"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8FD3F01"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3A0891BB" w14:textId="77777777" w:rsidTr="00805EEF">
        <w:trPr>
          <w:trHeight w:val="288"/>
        </w:trPr>
        <w:tc>
          <w:tcPr>
            <w:tcW w:w="1100" w:type="dxa"/>
            <w:tcBorders>
              <w:top w:val="nil"/>
              <w:left w:val="nil"/>
              <w:bottom w:val="nil"/>
              <w:right w:val="nil"/>
            </w:tcBorders>
            <w:shd w:val="clear" w:color="auto" w:fill="auto"/>
            <w:noWrap/>
            <w:vAlign w:val="bottom"/>
            <w:hideMark/>
          </w:tcPr>
          <w:p w14:paraId="12106B9F"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1AFD650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0,533</w:t>
            </w:r>
          </w:p>
        </w:tc>
        <w:tc>
          <w:tcPr>
            <w:tcW w:w="1140" w:type="dxa"/>
            <w:tcBorders>
              <w:top w:val="nil"/>
              <w:left w:val="nil"/>
              <w:bottom w:val="nil"/>
              <w:right w:val="nil"/>
            </w:tcBorders>
            <w:shd w:val="clear" w:color="auto" w:fill="auto"/>
            <w:noWrap/>
            <w:vAlign w:val="bottom"/>
            <w:hideMark/>
          </w:tcPr>
          <w:p w14:paraId="061A05E8"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0,432</w:t>
            </w:r>
          </w:p>
        </w:tc>
        <w:tc>
          <w:tcPr>
            <w:tcW w:w="1480" w:type="dxa"/>
            <w:tcBorders>
              <w:top w:val="nil"/>
              <w:left w:val="nil"/>
              <w:bottom w:val="nil"/>
              <w:right w:val="nil"/>
            </w:tcBorders>
            <w:shd w:val="clear" w:color="auto" w:fill="auto"/>
            <w:noWrap/>
            <w:vAlign w:val="bottom"/>
            <w:hideMark/>
          </w:tcPr>
          <w:p w14:paraId="2F613D85"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0,481</w:t>
            </w:r>
          </w:p>
        </w:tc>
        <w:tc>
          <w:tcPr>
            <w:tcW w:w="1260" w:type="dxa"/>
            <w:tcBorders>
              <w:top w:val="nil"/>
              <w:left w:val="nil"/>
              <w:bottom w:val="nil"/>
              <w:right w:val="nil"/>
            </w:tcBorders>
            <w:shd w:val="clear" w:color="auto" w:fill="auto"/>
            <w:noWrap/>
            <w:vAlign w:val="bottom"/>
            <w:hideMark/>
          </w:tcPr>
          <w:p w14:paraId="4081DF8C"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0,599</w:t>
            </w:r>
          </w:p>
        </w:tc>
        <w:tc>
          <w:tcPr>
            <w:tcW w:w="1200" w:type="dxa"/>
            <w:tcBorders>
              <w:top w:val="nil"/>
              <w:left w:val="nil"/>
              <w:bottom w:val="nil"/>
              <w:right w:val="nil"/>
            </w:tcBorders>
            <w:shd w:val="clear" w:color="auto" w:fill="auto"/>
            <w:noWrap/>
            <w:vAlign w:val="bottom"/>
            <w:hideMark/>
          </w:tcPr>
          <w:p w14:paraId="5169DB98"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51A38F9" w14:textId="77777777" w:rsidR="004F2DE7" w:rsidRPr="00CA3656" w:rsidRDefault="004F2DE7" w:rsidP="00805EEF">
            <w:pPr>
              <w:keepNext/>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bl>
    <w:p w14:paraId="75CB94A3" w14:textId="77777777" w:rsidR="004F2DE7" w:rsidRDefault="004F2DE7" w:rsidP="004F2DE7">
      <w:pPr>
        <w:pStyle w:val="Legenda"/>
        <w:jc w:val="center"/>
        <w:rPr>
          <w:color w:val="auto"/>
        </w:rPr>
      </w:pPr>
      <w:r>
        <w:rPr>
          <w:color w:val="auto"/>
        </w:rPr>
        <w:br/>
      </w:r>
      <w:r w:rsidRPr="00CA3656">
        <w:rPr>
          <w:color w:val="auto"/>
        </w:rPr>
        <w:t xml:space="preserve">Tabela </w:t>
      </w:r>
      <w:r w:rsidRPr="00CA3656">
        <w:rPr>
          <w:color w:val="auto"/>
        </w:rPr>
        <w:fldChar w:fldCharType="begin"/>
      </w:r>
      <w:r w:rsidRPr="00CA3656">
        <w:rPr>
          <w:color w:val="auto"/>
        </w:rPr>
        <w:instrText xml:space="preserve"> STYLEREF 1 \s </w:instrText>
      </w:r>
      <w:r w:rsidRPr="00CA3656">
        <w:rPr>
          <w:color w:val="auto"/>
        </w:rPr>
        <w:fldChar w:fldCharType="separate"/>
      </w:r>
      <w:r w:rsidRPr="00CA3656">
        <w:rPr>
          <w:noProof/>
          <w:color w:val="auto"/>
        </w:rPr>
        <w:t>5</w:t>
      </w:r>
      <w:r w:rsidRPr="00CA3656">
        <w:rPr>
          <w:color w:val="auto"/>
        </w:rPr>
        <w:fldChar w:fldCharType="end"/>
      </w:r>
      <w:r w:rsidRPr="00CA3656">
        <w:rPr>
          <w:color w:val="auto"/>
        </w:rPr>
        <w:t>.</w:t>
      </w:r>
      <w:r w:rsidRPr="00CA3656">
        <w:rPr>
          <w:color w:val="auto"/>
        </w:rPr>
        <w:fldChar w:fldCharType="begin"/>
      </w:r>
      <w:r w:rsidRPr="00CA3656">
        <w:rPr>
          <w:color w:val="auto"/>
        </w:rPr>
        <w:instrText xml:space="preserve"> SEQ Tabela \* ARABIC \s 1 </w:instrText>
      </w:r>
      <w:r w:rsidRPr="00CA3656">
        <w:rPr>
          <w:color w:val="auto"/>
        </w:rPr>
        <w:fldChar w:fldCharType="separate"/>
      </w:r>
      <w:r w:rsidRPr="00CA3656">
        <w:rPr>
          <w:noProof/>
          <w:color w:val="auto"/>
        </w:rPr>
        <w:t>7</w:t>
      </w:r>
      <w:r w:rsidRPr="00CA3656">
        <w:rPr>
          <w:color w:val="auto"/>
        </w:rPr>
        <w:fldChar w:fldCharType="end"/>
      </w:r>
      <w:r w:rsidRPr="00CA3656">
        <w:rPr>
          <w:color w:val="auto"/>
        </w:rPr>
        <w:t xml:space="preserve"> Rezultaty symulacji predykcji o 1 h z podziałem na miesiące</w:t>
      </w:r>
      <w:r w:rsidRPr="00CA3656">
        <w:rPr>
          <w:color w:val="auto"/>
        </w:rPr>
        <w:br/>
        <w:t>Źródło: opracowanie własne</w:t>
      </w:r>
    </w:p>
    <w:p w14:paraId="1E122C06" w14:textId="77777777" w:rsidR="004F2DE7" w:rsidRPr="005D19E3" w:rsidRDefault="004F2DE7" w:rsidP="004F2DE7">
      <w:r>
        <w:t>W powyższym zauważalne jest niewielkie zróżnicowanie wyników ze względu na konkretne miesiące. Wyniki oscylują w okolicach 50% tak jak w poprzednich badaniach.</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CA3656" w14:paraId="4555EC03" w14:textId="77777777" w:rsidTr="00805EEF">
        <w:trPr>
          <w:trHeight w:val="288"/>
        </w:trPr>
        <w:tc>
          <w:tcPr>
            <w:tcW w:w="1100" w:type="dxa"/>
            <w:tcBorders>
              <w:top w:val="nil"/>
              <w:left w:val="nil"/>
              <w:bottom w:val="nil"/>
              <w:right w:val="nil"/>
            </w:tcBorders>
            <w:shd w:val="clear" w:color="auto" w:fill="auto"/>
            <w:noWrap/>
            <w:vAlign w:val="bottom"/>
            <w:hideMark/>
          </w:tcPr>
          <w:p w14:paraId="3A2FB0EE"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52A370A1"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324A5FB"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100071B1"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7C164F2A"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7EE8037A"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5DA5E07"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Recall NO</w:t>
            </w:r>
          </w:p>
        </w:tc>
      </w:tr>
      <w:tr w:rsidR="004F2DE7" w:rsidRPr="00CA3656" w14:paraId="32E97565" w14:textId="77777777" w:rsidTr="00805EEF">
        <w:trPr>
          <w:trHeight w:val="288"/>
        </w:trPr>
        <w:tc>
          <w:tcPr>
            <w:tcW w:w="1100" w:type="dxa"/>
            <w:tcBorders>
              <w:top w:val="nil"/>
              <w:left w:val="nil"/>
              <w:bottom w:val="nil"/>
              <w:right w:val="nil"/>
            </w:tcBorders>
            <w:shd w:val="clear" w:color="auto" w:fill="auto"/>
            <w:noWrap/>
            <w:vAlign w:val="bottom"/>
            <w:hideMark/>
          </w:tcPr>
          <w:p w14:paraId="0C4C1525"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DD3EF0D"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0,524</w:t>
            </w:r>
          </w:p>
        </w:tc>
        <w:tc>
          <w:tcPr>
            <w:tcW w:w="1140" w:type="dxa"/>
            <w:tcBorders>
              <w:top w:val="nil"/>
              <w:left w:val="nil"/>
              <w:bottom w:val="nil"/>
              <w:right w:val="nil"/>
            </w:tcBorders>
            <w:shd w:val="clear" w:color="auto" w:fill="auto"/>
            <w:noWrap/>
            <w:vAlign w:val="bottom"/>
            <w:hideMark/>
          </w:tcPr>
          <w:p w14:paraId="2686B1EC"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0,473</w:t>
            </w:r>
          </w:p>
        </w:tc>
        <w:tc>
          <w:tcPr>
            <w:tcW w:w="1480" w:type="dxa"/>
            <w:tcBorders>
              <w:top w:val="nil"/>
              <w:left w:val="nil"/>
              <w:bottom w:val="nil"/>
              <w:right w:val="nil"/>
            </w:tcBorders>
            <w:shd w:val="clear" w:color="auto" w:fill="auto"/>
            <w:noWrap/>
            <w:vAlign w:val="bottom"/>
            <w:hideMark/>
          </w:tcPr>
          <w:p w14:paraId="1864694D"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5F287C26"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0,572</w:t>
            </w:r>
          </w:p>
        </w:tc>
        <w:tc>
          <w:tcPr>
            <w:tcW w:w="1200" w:type="dxa"/>
            <w:tcBorders>
              <w:top w:val="nil"/>
              <w:left w:val="nil"/>
              <w:bottom w:val="nil"/>
              <w:right w:val="nil"/>
            </w:tcBorders>
            <w:shd w:val="clear" w:color="auto" w:fill="auto"/>
            <w:noWrap/>
            <w:vAlign w:val="bottom"/>
            <w:hideMark/>
          </w:tcPr>
          <w:p w14:paraId="2F2F9B1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05DA0A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6F986AFF" w14:textId="77777777" w:rsidTr="00805EEF">
        <w:trPr>
          <w:trHeight w:val="288"/>
        </w:trPr>
        <w:tc>
          <w:tcPr>
            <w:tcW w:w="1100" w:type="dxa"/>
            <w:tcBorders>
              <w:top w:val="nil"/>
              <w:left w:val="nil"/>
              <w:bottom w:val="nil"/>
              <w:right w:val="nil"/>
            </w:tcBorders>
            <w:shd w:val="clear" w:color="auto" w:fill="auto"/>
            <w:noWrap/>
            <w:vAlign w:val="bottom"/>
            <w:hideMark/>
          </w:tcPr>
          <w:p w14:paraId="41498326"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3C393261"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0,491</w:t>
            </w:r>
          </w:p>
        </w:tc>
        <w:tc>
          <w:tcPr>
            <w:tcW w:w="1140" w:type="dxa"/>
            <w:tcBorders>
              <w:top w:val="nil"/>
              <w:left w:val="nil"/>
              <w:bottom w:val="nil"/>
              <w:right w:val="nil"/>
            </w:tcBorders>
            <w:shd w:val="clear" w:color="auto" w:fill="auto"/>
            <w:noWrap/>
            <w:vAlign w:val="bottom"/>
            <w:hideMark/>
          </w:tcPr>
          <w:p w14:paraId="794E8A74"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0,442</w:t>
            </w:r>
          </w:p>
        </w:tc>
        <w:tc>
          <w:tcPr>
            <w:tcW w:w="1480" w:type="dxa"/>
            <w:tcBorders>
              <w:top w:val="nil"/>
              <w:left w:val="nil"/>
              <w:bottom w:val="nil"/>
              <w:right w:val="nil"/>
            </w:tcBorders>
            <w:shd w:val="clear" w:color="auto" w:fill="auto"/>
            <w:noWrap/>
            <w:vAlign w:val="bottom"/>
            <w:hideMark/>
          </w:tcPr>
          <w:p w14:paraId="55226E7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24F49B7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0,546</w:t>
            </w:r>
          </w:p>
        </w:tc>
        <w:tc>
          <w:tcPr>
            <w:tcW w:w="1200" w:type="dxa"/>
            <w:tcBorders>
              <w:top w:val="nil"/>
              <w:left w:val="nil"/>
              <w:bottom w:val="nil"/>
              <w:right w:val="nil"/>
            </w:tcBorders>
            <w:shd w:val="clear" w:color="auto" w:fill="auto"/>
            <w:noWrap/>
            <w:vAlign w:val="bottom"/>
            <w:hideMark/>
          </w:tcPr>
          <w:p w14:paraId="56FD85C3"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7018000"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3398DC71" w14:textId="77777777" w:rsidTr="00805EEF">
        <w:trPr>
          <w:trHeight w:val="288"/>
        </w:trPr>
        <w:tc>
          <w:tcPr>
            <w:tcW w:w="1100" w:type="dxa"/>
            <w:tcBorders>
              <w:top w:val="nil"/>
              <w:left w:val="nil"/>
              <w:bottom w:val="nil"/>
              <w:right w:val="nil"/>
            </w:tcBorders>
            <w:shd w:val="clear" w:color="auto" w:fill="auto"/>
            <w:noWrap/>
            <w:vAlign w:val="bottom"/>
            <w:hideMark/>
          </w:tcPr>
          <w:p w14:paraId="454DA129"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4E2C8AB8"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0,485</w:t>
            </w:r>
          </w:p>
        </w:tc>
        <w:tc>
          <w:tcPr>
            <w:tcW w:w="1140" w:type="dxa"/>
            <w:tcBorders>
              <w:top w:val="nil"/>
              <w:left w:val="nil"/>
              <w:bottom w:val="nil"/>
              <w:right w:val="nil"/>
            </w:tcBorders>
            <w:shd w:val="clear" w:color="auto" w:fill="auto"/>
            <w:noWrap/>
            <w:vAlign w:val="bottom"/>
            <w:hideMark/>
          </w:tcPr>
          <w:p w14:paraId="1DD2931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3262399E"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0,504</w:t>
            </w:r>
          </w:p>
        </w:tc>
        <w:tc>
          <w:tcPr>
            <w:tcW w:w="1260" w:type="dxa"/>
            <w:tcBorders>
              <w:top w:val="nil"/>
              <w:left w:val="nil"/>
              <w:bottom w:val="nil"/>
              <w:right w:val="nil"/>
            </w:tcBorders>
            <w:shd w:val="clear" w:color="auto" w:fill="auto"/>
            <w:noWrap/>
            <w:vAlign w:val="bottom"/>
            <w:hideMark/>
          </w:tcPr>
          <w:p w14:paraId="7D492ED2"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0,582</w:t>
            </w:r>
          </w:p>
        </w:tc>
        <w:tc>
          <w:tcPr>
            <w:tcW w:w="1200" w:type="dxa"/>
            <w:tcBorders>
              <w:top w:val="nil"/>
              <w:left w:val="nil"/>
              <w:bottom w:val="nil"/>
              <w:right w:val="nil"/>
            </w:tcBorders>
            <w:shd w:val="clear" w:color="auto" w:fill="auto"/>
            <w:noWrap/>
            <w:vAlign w:val="bottom"/>
            <w:hideMark/>
          </w:tcPr>
          <w:p w14:paraId="7B9638F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14D76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5108296E" w14:textId="77777777" w:rsidTr="00805EEF">
        <w:trPr>
          <w:trHeight w:val="288"/>
        </w:trPr>
        <w:tc>
          <w:tcPr>
            <w:tcW w:w="1100" w:type="dxa"/>
            <w:tcBorders>
              <w:top w:val="nil"/>
              <w:left w:val="nil"/>
              <w:bottom w:val="nil"/>
              <w:right w:val="nil"/>
            </w:tcBorders>
            <w:shd w:val="clear" w:color="auto" w:fill="auto"/>
            <w:noWrap/>
            <w:vAlign w:val="bottom"/>
            <w:hideMark/>
          </w:tcPr>
          <w:p w14:paraId="0A4DBA37"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62ED7751"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0,522</w:t>
            </w:r>
          </w:p>
        </w:tc>
        <w:tc>
          <w:tcPr>
            <w:tcW w:w="1140" w:type="dxa"/>
            <w:tcBorders>
              <w:top w:val="nil"/>
              <w:left w:val="nil"/>
              <w:bottom w:val="nil"/>
              <w:right w:val="nil"/>
            </w:tcBorders>
            <w:shd w:val="clear" w:color="auto" w:fill="auto"/>
            <w:noWrap/>
            <w:vAlign w:val="bottom"/>
            <w:hideMark/>
          </w:tcPr>
          <w:p w14:paraId="4B074620"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0,528</w:t>
            </w:r>
          </w:p>
        </w:tc>
        <w:tc>
          <w:tcPr>
            <w:tcW w:w="1480" w:type="dxa"/>
            <w:tcBorders>
              <w:top w:val="nil"/>
              <w:left w:val="nil"/>
              <w:bottom w:val="nil"/>
              <w:right w:val="nil"/>
            </w:tcBorders>
            <w:shd w:val="clear" w:color="auto" w:fill="auto"/>
            <w:noWrap/>
            <w:vAlign w:val="bottom"/>
            <w:hideMark/>
          </w:tcPr>
          <w:p w14:paraId="711A2272"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0,596</w:t>
            </w:r>
          </w:p>
        </w:tc>
        <w:tc>
          <w:tcPr>
            <w:tcW w:w="1260" w:type="dxa"/>
            <w:tcBorders>
              <w:top w:val="nil"/>
              <w:left w:val="nil"/>
              <w:bottom w:val="nil"/>
              <w:right w:val="nil"/>
            </w:tcBorders>
            <w:shd w:val="clear" w:color="auto" w:fill="auto"/>
            <w:noWrap/>
            <w:vAlign w:val="bottom"/>
            <w:hideMark/>
          </w:tcPr>
          <w:p w14:paraId="12A8740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0,508</w:t>
            </w:r>
          </w:p>
        </w:tc>
        <w:tc>
          <w:tcPr>
            <w:tcW w:w="1200" w:type="dxa"/>
            <w:tcBorders>
              <w:top w:val="nil"/>
              <w:left w:val="nil"/>
              <w:bottom w:val="nil"/>
              <w:right w:val="nil"/>
            </w:tcBorders>
            <w:shd w:val="clear" w:color="auto" w:fill="auto"/>
            <w:noWrap/>
            <w:vAlign w:val="bottom"/>
            <w:hideMark/>
          </w:tcPr>
          <w:p w14:paraId="63786A9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D9DFD3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7077DEDC" w14:textId="77777777" w:rsidTr="00805EEF">
        <w:trPr>
          <w:trHeight w:val="288"/>
        </w:trPr>
        <w:tc>
          <w:tcPr>
            <w:tcW w:w="1100" w:type="dxa"/>
            <w:tcBorders>
              <w:top w:val="nil"/>
              <w:left w:val="nil"/>
              <w:bottom w:val="nil"/>
              <w:right w:val="nil"/>
            </w:tcBorders>
            <w:shd w:val="clear" w:color="auto" w:fill="auto"/>
            <w:noWrap/>
            <w:vAlign w:val="bottom"/>
            <w:hideMark/>
          </w:tcPr>
          <w:p w14:paraId="412A43DE"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0D7A6C80"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0,494</w:t>
            </w:r>
          </w:p>
        </w:tc>
        <w:tc>
          <w:tcPr>
            <w:tcW w:w="1140" w:type="dxa"/>
            <w:tcBorders>
              <w:top w:val="nil"/>
              <w:left w:val="nil"/>
              <w:bottom w:val="nil"/>
              <w:right w:val="nil"/>
            </w:tcBorders>
            <w:shd w:val="clear" w:color="auto" w:fill="auto"/>
            <w:noWrap/>
            <w:vAlign w:val="bottom"/>
            <w:hideMark/>
          </w:tcPr>
          <w:p w14:paraId="2CA11D9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0,425</w:t>
            </w:r>
          </w:p>
        </w:tc>
        <w:tc>
          <w:tcPr>
            <w:tcW w:w="1480" w:type="dxa"/>
            <w:tcBorders>
              <w:top w:val="nil"/>
              <w:left w:val="nil"/>
              <w:bottom w:val="nil"/>
              <w:right w:val="nil"/>
            </w:tcBorders>
            <w:shd w:val="clear" w:color="auto" w:fill="auto"/>
            <w:noWrap/>
            <w:vAlign w:val="bottom"/>
            <w:hideMark/>
          </w:tcPr>
          <w:p w14:paraId="3BF97224"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0,445</w:t>
            </w:r>
          </w:p>
        </w:tc>
        <w:tc>
          <w:tcPr>
            <w:tcW w:w="1260" w:type="dxa"/>
            <w:tcBorders>
              <w:top w:val="nil"/>
              <w:left w:val="nil"/>
              <w:bottom w:val="nil"/>
              <w:right w:val="nil"/>
            </w:tcBorders>
            <w:shd w:val="clear" w:color="auto" w:fill="auto"/>
            <w:noWrap/>
            <w:vAlign w:val="bottom"/>
            <w:hideMark/>
          </w:tcPr>
          <w:p w14:paraId="6B9C96B5"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0,542</w:t>
            </w:r>
          </w:p>
        </w:tc>
        <w:tc>
          <w:tcPr>
            <w:tcW w:w="1200" w:type="dxa"/>
            <w:tcBorders>
              <w:top w:val="nil"/>
              <w:left w:val="nil"/>
              <w:bottom w:val="nil"/>
              <w:right w:val="nil"/>
            </w:tcBorders>
            <w:shd w:val="clear" w:color="auto" w:fill="auto"/>
            <w:noWrap/>
            <w:vAlign w:val="bottom"/>
            <w:hideMark/>
          </w:tcPr>
          <w:p w14:paraId="714E907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E09290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548C2D92" w14:textId="77777777" w:rsidTr="00805EEF">
        <w:trPr>
          <w:trHeight w:val="288"/>
        </w:trPr>
        <w:tc>
          <w:tcPr>
            <w:tcW w:w="1100" w:type="dxa"/>
            <w:tcBorders>
              <w:top w:val="nil"/>
              <w:left w:val="nil"/>
              <w:bottom w:val="nil"/>
              <w:right w:val="nil"/>
            </w:tcBorders>
            <w:shd w:val="clear" w:color="auto" w:fill="auto"/>
            <w:noWrap/>
            <w:vAlign w:val="bottom"/>
            <w:hideMark/>
          </w:tcPr>
          <w:p w14:paraId="41AD9EB9"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3CAF0256"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0,459</w:t>
            </w:r>
          </w:p>
        </w:tc>
        <w:tc>
          <w:tcPr>
            <w:tcW w:w="1140" w:type="dxa"/>
            <w:tcBorders>
              <w:top w:val="nil"/>
              <w:left w:val="nil"/>
              <w:bottom w:val="nil"/>
              <w:right w:val="nil"/>
            </w:tcBorders>
            <w:shd w:val="clear" w:color="auto" w:fill="auto"/>
            <w:noWrap/>
            <w:vAlign w:val="bottom"/>
            <w:hideMark/>
          </w:tcPr>
          <w:p w14:paraId="20F982FF"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0,496</w:t>
            </w:r>
          </w:p>
        </w:tc>
        <w:tc>
          <w:tcPr>
            <w:tcW w:w="1480" w:type="dxa"/>
            <w:tcBorders>
              <w:top w:val="nil"/>
              <w:left w:val="nil"/>
              <w:bottom w:val="nil"/>
              <w:right w:val="nil"/>
            </w:tcBorders>
            <w:shd w:val="clear" w:color="auto" w:fill="auto"/>
            <w:noWrap/>
            <w:vAlign w:val="bottom"/>
            <w:hideMark/>
          </w:tcPr>
          <w:p w14:paraId="1F233DBE"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0,486</w:t>
            </w:r>
          </w:p>
        </w:tc>
        <w:tc>
          <w:tcPr>
            <w:tcW w:w="1260" w:type="dxa"/>
            <w:tcBorders>
              <w:top w:val="nil"/>
              <w:left w:val="nil"/>
              <w:bottom w:val="nil"/>
              <w:right w:val="nil"/>
            </w:tcBorders>
            <w:shd w:val="clear" w:color="auto" w:fill="auto"/>
            <w:noWrap/>
            <w:vAlign w:val="bottom"/>
            <w:hideMark/>
          </w:tcPr>
          <w:p w14:paraId="260451F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0,423</w:t>
            </w:r>
          </w:p>
        </w:tc>
        <w:tc>
          <w:tcPr>
            <w:tcW w:w="1200" w:type="dxa"/>
            <w:tcBorders>
              <w:top w:val="nil"/>
              <w:left w:val="nil"/>
              <w:bottom w:val="nil"/>
              <w:right w:val="nil"/>
            </w:tcBorders>
            <w:shd w:val="clear" w:color="auto" w:fill="auto"/>
            <w:noWrap/>
            <w:vAlign w:val="bottom"/>
            <w:hideMark/>
          </w:tcPr>
          <w:p w14:paraId="0EC9C741"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DEDBD83"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3C7DADDD" w14:textId="77777777" w:rsidTr="00805EEF">
        <w:trPr>
          <w:trHeight w:val="288"/>
        </w:trPr>
        <w:tc>
          <w:tcPr>
            <w:tcW w:w="1100" w:type="dxa"/>
            <w:tcBorders>
              <w:top w:val="nil"/>
              <w:left w:val="nil"/>
              <w:bottom w:val="nil"/>
              <w:right w:val="nil"/>
            </w:tcBorders>
            <w:shd w:val="clear" w:color="auto" w:fill="auto"/>
            <w:noWrap/>
            <w:vAlign w:val="bottom"/>
            <w:hideMark/>
          </w:tcPr>
          <w:p w14:paraId="20BD11EF"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1065B3C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0,502</w:t>
            </w:r>
          </w:p>
        </w:tc>
        <w:tc>
          <w:tcPr>
            <w:tcW w:w="1140" w:type="dxa"/>
            <w:tcBorders>
              <w:top w:val="nil"/>
              <w:left w:val="nil"/>
              <w:bottom w:val="nil"/>
              <w:right w:val="nil"/>
            </w:tcBorders>
            <w:shd w:val="clear" w:color="auto" w:fill="auto"/>
            <w:noWrap/>
            <w:vAlign w:val="bottom"/>
            <w:hideMark/>
          </w:tcPr>
          <w:p w14:paraId="28AE8461"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0,512</w:t>
            </w:r>
          </w:p>
        </w:tc>
        <w:tc>
          <w:tcPr>
            <w:tcW w:w="1480" w:type="dxa"/>
            <w:tcBorders>
              <w:top w:val="nil"/>
              <w:left w:val="nil"/>
              <w:bottom w:val="nil"/>
              <w:right w:val="nil"/>
            </w:tcBorders>
            <w:shd w:val="clear" w:color="auto" w:fill="auto"/>
            <w:noWrap/>
            <w:vAlign w:val="bottom"/>
            <w:hideMark/>
          </w:tcPr>
          <w:p w14:paraId="4A1941B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45FB30CC"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0,598</w:t>
            </w:r>
          </w:p>
        </w:tc>
        <w:tc>
          <w:tcPr>
            <w:tcW w:w="1200" w:type="dxa"/>
            <w:tcBorders>
              <w:top w:val="nil"/>
              <w:left w:val="nil"/>
              <w:bottom w:val="nil"/>
              <w:right w:val="nil"/>
            </w:tcBorders>
            <w:shd w:val="clear" w:color="auto" w:fill="auto"/>
            <w:noWrap/>
            <w:vAlign w:val="bottom"/>
            <w:hideMark/>
          </w:tcPr>
          <w:p w14:paraId="508BCCBD"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E3A4534"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543A806C" w14:textId="77777777" w:rsidTr="00805EEF">
        <w:trPr>
          <w:trHeight w:val="288"/>
        </w:trPr>
        <w:tc>
          <w:tcPr>
            <w:tcW w:w="1100" w:type="dxa"/>
            <w:tcBorders>
              <w:top w:val="nil"/>
              <w:left w:val="nil"/>
              <w:bottom w:val="nil"/>
              <w:right w:val="nil"/>
            </w:tcBorders>
            <w:shd w:val="clear" w:color="auto" w:fill="auto"/>
            <w:noWrap/>
            <w:vAlign w:val="bottom"/>
            <w:hideMark/>
          </w:tcPr>
          <w:p w14:paraId="3C83C62F"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2656DD2E"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0,541</w:t>
            </w:r>
          </w:p>
        </w:tc>
        <w:tc>
          <w:tcPr>
            <w:tcW w:w="1140" w:type="dxa"/>
            <w:tcBorders>
              <w:top w:val="nil"/>
              <w:left w:val="nil"/>
              <w:bottom w:val="nil"/>
              <w:right w:val="nil"/>
            </w:tcBorders>
            <w:shd w:val="clear" w:color="auto" w:fill="auto"/>
            <w:noWrap/>
            <w:vAlign w:val="bottom"/>
            <w:hideMark/>
          </w:tcPr>
          <w:p w14:paraId="6D6FFAF6"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0,454</w:t>
            </w:r>
          </w:p>
        </w:tc>
        <w:tc>
          <w:tcPr>
            <w:tcW w:w="1480" w:type="dxa"/>
            <w:tcBorders>
              <w:top w:val="nil"/>
              <w:left w:val="nil"/>
              <w:bottom w:val="nil"/>
              <w:right w:val="nil"/>
            </w:tcBorders>
            <w:shd w:val="clear" w:color="auto" w:fill="auto"/>
            <w:noWrap/>
            <w:vAlign w:val="bottom"/>
            <w:hideMark/>
          </w:tcPr>
          <w:p w14:paraId="7BFB939E"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0,543</w:t>
            </w:r>
          </w:p>
        </w:tc>
        <w:tc>
          <w:tcPr>
            <w:tcW w:w="1260" w:type="dxa"/>
            <w:tcBorders>
              <w:top w:val="nil"/>
              <w:left w:val="nil"/>
              <w:bottom w:val="nil"/>
              <w:right w:val="nil"/>
            </w:tcBorders>
            <w:shd w:val="clear" w:color="auto" w:fill="auto"/>
            <w:noWrap/>
            <w:vAlign w:val="bottom"/>
            <w:hideMark/>
          </w:tcPr>
          <w:p w14:paraId="7D5B161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0,579</w:t>
            </w:r>
          </w:p>
        </w:tc>
        <w:tc>
          <w:tcPr>
            <w:tcW w:w="1200" w:type="dxa"/>
            <w:tcBorders>
              <w:top w:val="nil"/>
              <w:left w:val="nil"/>
              <w:bottom w:val="nil"/>
              <w:right w:val="nil"/>
            </w:tcBorders>
            <w:shd w:val="clear" w:color="auto" w:fill="auto"/>
            <w:noWrap/>
            <w:vAlign w:val="bottom"/>
            <w:hideMark/>
          </w:tcPr>
          <w:p w14:paraId="2A6BA71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EF6918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00747549" w14:textId="77777777" w:rsidTr="00805EEF">
        <w:trPr>
          <w:trHeight w:val="288"/>
        </w:trPr>
        <w:tc>
          <w:tcPr>
            <w:tcW w:w="1100" w:type="dxa"/>
            <w:tcBorders>
              <w:top w:val="nil"/>
              <w:left w:val="nil"/>
              <w:bottom w:val="nil"/>
              <w:right w:val="nil"/>
            </w:tcBorders>
            <w:shd w:val="clear" w:color="auto" w:fill="auto"/>
            <w:noWrap/>
            <w:vAlign w:val="bottom"/>
            <w:hideMark/>
          </w:tcPr>
          <w:p w14:paraId="635DA40C"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1A6B4105"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0,515</w:t>
            </w:r>
          </w:p>
        </w:tc>
        <w:tc>
          <w:tcPr>
            <w:tcW w:w="1140" w:type="dxa"/>
            <w:tcBorders>
              <w:top w:val="nil"/>
              <w:left w:val="nil"/>
              <w:bottom w:val="nil"/>
              <w:right w:val="nil"/>
            </w:tcBorders>
            <w:shd w:val="clear" w:color="auto" w:fill="auto"/>
            <w:noWrap/>
            <w:vAlign w:val="bottom"/>
            <w:hideMark/>
          </w:tcPr>
          <w:p w14:paraId="1FAA1C6F"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5C1189F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0,503</w:t>
            </w:r>
          </w:p>
        </w:tc>
        <w:tc>
          <w:tcPr>
            <w:tcW w:w="1260" w:type="dxa"/>
            <w:tcBorders>
              <w:top w:val="nil"/>
              <w:left w:val="nil"/>
              <w:bottom w:val="nil"/>
              <w:right w:val="nil"/>
            </w:tcBorders>
            <w:shd w:val="clear" w:color="auto" w:fill="auto"/>
            <w:noWrap/>
            <w:vAlign w:val="bottom"/>
            <w:hideMark/>
          </w:tcPr>
          <w:p w14:paraId="27E6B90D"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0,605</w:t>
            </w:r>
          </w:p>
        </w:tc>
        <w:tc>
          <w:tcPr>
            <w:tcW w:w="1200" w:type="dxa"/>
            <w:tcBorders>
              <w:top w:val="nil"/>
              <w:left w:val="nil"/>
              <w:bottom w:val="nil"/>
              <w:right w:val="nil"/>
            </w:tcBorders>
            <w:shd w:val="clear" w:color="auto" w:fill="auto"/>
            <w:noWrap/>
            <w:vAlign w:val="bottom"/>
            <w:hideMark/>
          </w:tcPr>
          <w:p w14:paraId="5955E5E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F6212B4"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1A22E3A3" w14:textId="77777777" w:rsidTr="00805EEF">
        <w:trPr>
          <w:trHeight w:val="288"/>
        </w:trPr>
        <w:tc>
          <w:tcPr>
            <w:tcW w:w="1100" w:type="dxa"/>
            <w:tcBorders>
              <w:top w:val="nil"/>
              <w:left w:val="nil"/>
              <w:bottom w:val="nil"/>
              <w:right w:val="nil"/>
            </w:tcBorders>
            <w:shd w:val="clear" w:color="auto" w:fill="auto"/>
            <w:noWrap/>
            <w:vAlign w:val="bottom"/>
            <w:hideMark/>
          </w:tcPr>
          <w:p w14:paraId="0EC42898"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656161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7F9AC25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0,436</w:t>
            </w:r>
          </w:p>
        </w:tc>
        <w:tc>
          <w:tcPr>
            <w:tcW w:w="1480" w:type="dxa"/>
            <w:tcBorders>
              <w:top w:val="nil"/>
              <w:left w:val="nil"/>
              <w:bottom w:val="nil"/>
              <w:right w:val="nil"/>
            </w:tcBorders>
            <w:shd w:val="clear" w:color="auto" w:fill="auto"/>
            <w:noWrap/>
            <w:vAlign w:val="bottom"/>
            <w:hideMark/>
          </w:tcPr>
          <w:p w14:paraId="6F1E7276"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0,452</w:t>
            </w:r>
          </w:p>
        </w:tc>
        <w:tc>
          <w:tcPr>
            <w:tcW w:w="1260" w:type="dxa"/>
            <w:tcBorders>
              <w:top w:val="nil"/>
              <w:left w:val="nil"/>
              <w:bottom w:val="nil"/>
              <w:right w:val="nil"/>
            </w:tcBorders>
            <w:shd w:val="clear" w:color="auto" w:fill="auto"/>
            <w:noWrap/>
            <w:vAlign w:val="bottom"/>
            <w:hideMark/>
          </w:tcPr>
          <w:p w14:paraId="7E19FBD8"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0,625</w:t>
            </w:r>
          </w:p>
        </w:tc>
        <w:tc>
          <w:tcPr>
            <w:tcW w:w="1200" w:type="dxa"/>
            <w:tcBorders>
              <w:top w:val="nil"/>
              <w:left w:val="nil"/>
              <w:bottom w:val="nil"/>
              <w:right w:val="nil"/>
            </w:tcBorders>
            <w:shd w:val="clear" w:color="auto" w:fill="auto"/>
            <w:noWrap/>
            <w:vAlign w:val="bottom"/>
            <w:hideMark/>
          </w:tcPr>
          <w:p w14:paraId="45DF8BB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C001498"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73936CB2" w14:textId="77777777" w:rsidTr="00805EEF">
        <w:trPr>
          <w:trHeight w:val="288"/>
        </w:trPr>
        <w:tc>
          <w:tcPr>
            <w:tcW w:w="1100" w:type="dxa"/>
            <w:tcBorders>
              <w:top w:val="nil"/>
              <w:left w:val="nil"/>
              <w:bottom w:val="nil"/>
              <w:right w:val="nil"/>
            </w:tcBorders>
            <w:shd w:val="clear" w:color="auto" w:fill="auto"/>
            <w:noWrap/>
            <w:vAlign w:val="bottom"/>
            <w:hideMark/>
          </w:tcPr>
          <w:p w14:paraId="4783A494"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204D9CB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0,595</w:t>
            </w:r>
          </w:p>
        </w:tc>
        <w:tc>
          <w:tcPr>
            <w:tcW w:w="1140" w:type="dxa"/>
            <w:tcBorders>
              <w:top w:val="nil"/>
              <w:left w:val="nil"/>
              <w:bottom w:val="nil"/>
              <w:right w:val="nil"/>
            </w:tcBorders>
            <w:shd w:val="clear" w:color="auto" w:fill="auto"/>
            <w:noWrap/>
            <w:vAlign w:val="bottom"/>
            <w:hideMark/>
          </w:tcPr>
          <w:p w14:paraId="5C82790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0,419</w:t>
            </w:r>
          </w:p>
        </w:tc>
        <w:tc>
          <w:tcPr>
            <w:tcW w:w="1480" w:type="dxa"/>
            <w:tcBorders>
              <w:top w:val="nil"/>
              <w:left w:val="nil"/>
              <w:bottom w:val="nil"/>
              <w:right w:val="nil"/>
            </w:tcBorders>
            <w:shd w:val="clear" w:color="auto" w:fill="auto"/>
            <w:noWrap/>
            <w:vAlign w:val="bottom"/>
            <w:hideMark/>
          </w:tcPr>
          <w:p w14:paraId="146A5CF0"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0,434</w:t>
            </w:r>
          </w:p>
        </w:tc>
        <w:tc>
          <w:tcPr>
            <w:tcW w:w="1260" w:type="dxa"/>
            <w:tcBorders>
              <w:top w:val="nil"/>
              <w:left w:val="nil"/>
              <w:bottom w:val="nil"/>
              <w:right w:val="nil"/>
            </w:tcBorders>
            <w:shd w:val="clear" w:color="auto" w:fill="auto"/>
            <w:noWrap/>
            <w:vAlign w:val="bottom"/>
            <w:hideMark/>
          </w:tcPr>
          <w:p w14:paraId="4F7C10AB"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0,613</w:t>
            </w:r>
          </w:p>
        </w:tc>
        <w:tc>
          <w:tcPr>
            <w:tcW w:w="1200" w:type="dxa"/>
            <w:tcBorders>
              <w:top w:val="nil"/>
              <w:left w:val="nil"/>
              <w:bottom w:val="nil"/>
              <w:right w:val="nil"/>
            </w:tcBorders>
            <w:shd w:val="clear" w:color="auto" w:fill="auto"/>
            <w:noWrap/>
            <w:vAlign w:val="bottom"/>
            <w:hideMark/>
          </w:tcPr>
          <w:p w14:paraId="659853C6"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2C31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2D1FB19A" w14:textId="77777777" w:rsidTr="00805EEF">
        <w:trPr>
          <w:trHeight w:val="288"/>
        </w:trPr>
        <w:tc>
          <w:tcPr>
            <w:tcW w:w="1100" w:type="dxa"/>
            <w:tcBorders>
              <w:top w:val="nil"/>
              <w:left w:val="nil"/>
              <w:bottom w:val="nil"/>
              <w:right w:val="nil"/>
            </w:tcBorders>
            <w:shd w:val="clear" w:color="auto" w:fill="auto"/>
            <w:noWrap/>
            <w:vAlign w:val="bottom"/>
            <w:hideMark/>
          </w:tcPr>
          <w:p w14:paraId="79BDE7F7"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0578DFF3"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0,529</w:t>
            </w:r>
          </w:p>
        </w:tc>
        <w:tc>
          <w:tcPr>
            <w:tcW w:w="1140" w:type="dxa"/>
            <w:tcBorders>
              <w:top w:val="nil"/>
              <w:left w:val="nil"/>
              <w:bottom w:val="nil"/>
              <w:right w:val="nil"/>
            </w:tcBorders>
            <w:shd w:val="clear" w:color="auto" w:fill="auto"/>
            <w:noWrap/>
            <w:vAlign w:val="bottom"/>
            <w:hideMark/>
          </w:tcPr>
          <w:p w14:paraId="09343271"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0,502</w:t>
            </w:r>
          </w:p>
        </w:tc>
        <w:tc>
          <w:tcPr>
            <w:tcW w:w="1480" w:type="dxa"/>
            <w:tcBorders>
              <w:top w:val="nil"/>
              <w:left w:val="nil"/>
              <w:bottom w:val="nil"/>
              <w:right w:val="nil"/>
            </w:tcBorders>
            <w:shd w:val="clear" w:color="auto" w:fill="auto"/>
            <w:noWrap/>
            <w:vAlign w:val="bottom"/>
            <w:hideMark/>
          </w:tcPr>
          <w:p w14:paraId="327FBF44"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0,538</w:t>
            </w:r>
          </w:p>
        </w:tc>
        <w:tc>
          <w:tcPr>
            <w:tcW w:w="1260" w:type="dxa"/>
            <w:tcBorders>
              <w:top w:val="nil"/>
              <w:left w:val="nil"/>
              <w:bottom w:val="nil"/>
              <w:right w:val="nil"/>
            </w:tcBorders>
            <w:shd w:val="clear" w:color="auto" w:fill="auto"/>
            <w:noWrap/>
            <w:vAlign w:val="bottom"/>
            <w:hideMark/>
          </w:tcPr>
          <w:p w14:paraId="69D95F9A"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0,588</w:t>
            </w:r>
          </w:p>
        </w:tc>
        <w:tc>
          <w:tcPr>
            <w:tcW w:w="1200" w:type="dxa"/>
            <w:tcBorders>
              <w:top w:val="nil"/>
              <w:left w:val="nil"/>
              <w:bottom w:val="nil"/>
              <w:right w:val="nil"/>
            </w:tcBorders>
            <w:shd w:val="clear" w:color="auto" w:fill="auto"/>
            <w:noWrap/>
            <w:vAlign w:val="bottom"/>
            <w:hideMark/>
          </w:tcPr>
          <w:p w14:paraId="5335973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9F73E5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r w:rsidR="004F2DE7" w:rsidRPr="00CA3656" w14:paraId="727354D5" w14:textId="77777777" w:rsidTr="00805EEF">
        <w:trPr>
          <w:trHeight w:val="288"/>
        </w:trPr>
        <w:tc>
          <w:tcPr>
            <w:tcW w:w="1100" w:type="dxa"/>
            <w:tcBorders>
              <w:top w:val="nil"/>
              <w:left w:val="nil"/>
              <w:bottom w:val="nil"/>
              <w:right w:val="nil"/>
            </w:tcBorders>
            <w:shd w:val="clear" w:color="auto" w:fill="auto"/>
            <w:noWrap/>
            <w:vAlign w:val="bottom"/>
            <w:hideMark/>
          </w:tcPr>
          <w:p w14:paraId="33ED2F8C" w14:textId="77777777" w:rsidR="004F2DE7" w:rsidRPr="00CA3656" w:rsidRDefault="004F2DE7" w:rsidP="00805EEF">
            <w:pPr>
              <w:spacing w:line="240" w:lineRule="auto"/>
              <w:ind w:firstLine="0"/>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2D45D61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0,521</w:t>
            </w:r>
          </w:p>
        </w:tc>
        <w:tc>
          <w:tcPr>
            <w:tcW w:w="1140" w:type="dxa"/>
            <w:tcBorders>
              <w:top w:val="nil"/>
              <w:left w:val="nil"/>
              <w:bottom w:val="nil"/>
              <w:right w:val="nil"/>
            </w:tcBorders>
            <w:shd w:val="clear" w:color="auto" w:fill="auto"/>
            <w:noWrap/>
            <w:vAlign w:val="bottom"/>
            <w:hideMark/>
          </w:tcPr>
          <w:p w14:paraId="6B330E17"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0,475</w:t>
            </w:r>
          </w:p>
        </w:tc>
        <w:tc>
          <w:tcPr>
            <w:tcW w:w="1480" w:type="dxa"/>
            <w:tcBorders>
              <w:top w:val="nil"/>
              <w:left w:val="nil"/>
              <w:bottom w:val="nil"/>
              <w:right w:val="nil"/>
            </w:tcBorders>
            <w:shd w:val="clear" w:color="auto" w:fill="auto"/>
            <w:noWrap/>
            <w:vAlign w:val="bottom"/>
            <w:hideMark/>
          </w:tcPr>
          <w:p w14:paraId="20B06B1D"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2B09FA99"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Pr>
                <w:rFonts w:ascii="Calibri" w:hAnsi="Calibri" w:cs="Calibri"/>
                <w:color w:val="000000"/>
                <w:sz w:val="22"/>
              </w:rPr>
              <w:t>0,517</w:t>
            </w:r>
          </w:p>
        </w:tc>
        <w:tc>
          <w:tcPr>
            <w:tcW w:w="1200" w:type="dxa"/>
            <w:tcBorders>
              <w:top w:val="nil"/>
              <w:left w:val="nil"/>
              <w:bottom w:val="nil"/>
              <w:right w:val="nil"/>
            </w:tcBorders>
            <w:shd w:val="clear" w:color="auto" w:fill="auto"/>
            <w:noWrap/>
            <w:vAlign w:val="bottom"/>
            <w:hideMark/>
          </w:tcPr>
          <w:p w14:paraId="38DF88DD" w14:textId="77777777" w:rsidR="004F2DE7" w:rsidRPr="00CA3656" w:rsidRDefault="004F2DE7" w:rsidP="00805EEF">
            <w:pPr>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292527C" w14:textId="77777777" w:rsidR="004F2DE7" w:rsidRPr="00CA3656" w:rsidRDefault="004F2DE7" w:rsidP="00805EEF">
            <w:pPr>
              <w:keepNext/>
              <w:spacing w:line="240" w:lineRule="auto"/>
              <w:ind w:firstLine="0"/>
              <w:jc w:val="right"/>
              <w:rPr>
                <w:rFonts w:ascii="Calibri" w:eastAsia="Times New Roman" w:hAnsi="Calibri" w:cs="Calibri"/>
                <w:color w:val="000000"/>
                <w:sz w:val="22"/>
                <w:lang w:eastAsia="pl-PL"/>
              </w:rPr>
            </w:pPr>
            <w:r w:rsidRPr="00CA3656">
              <w:rPr>
                <w:rFonts w:ascii="Calibri" w:eastAsia="Times New Roman" w:hAnsi="Calibri" w:cs="Calibri"/>
                <w:color w:val="000000"/>
                <w:sz w:val="22"/>
                <w:lang w:eastAsia="pl-PL"/>
              </w:rPr>
              <w:t>0</w:t>
            </w:r>
          </w:p>
        </w:tc>
      </w:tr>
    </w:tbl>
    <w:p w14:paraId="4D8A5DE6" w14:textId="77777777" w:rsidR="004F2DE7" w:rsidRDefault="004F2DE7" w:rsidP="004F2DE7">
      <w:pPr>
        <w:pStyle w:val="Legenda"/>
        <w:jc w:val="center"/>
        <w:rPr>
          <w:color w:val="auto"/>
        </w:rPr>
      </w:pPr>
      <w:r>
        <w:rPr>
          <w:color w:val="auto"/>
        </w:rPr>
        <w:br/>
      </w:r>
      <w:r w:rsidRPr="00CA3656">
        <w:rPr>
          <w:color w:val="auto"/>
        </w:rPr>
        <w:t xml:space="preserve">Tabela </w:t>
      </w:r>
      <w:r w:rsidRPr="00CA3656">
        <w:rPr>
          <w:color w:val="auto"/>
        </w:rPr>
        <w:fldChar w:fldCharType="begin"/>
      </w:r>
      <w:r w:rsidRPr="00CA3656">
        <w:rPr>
          <w:color w:val="auto"/>
        </w:rPr>
        <w:instrText xml:space="preserve"> STYLEREF 1 \s </w:instrText>
      </w:r>
      <w:r w:rsidRPr="00CA3656">
        <w:rPr>
          <w:color w:val="auto"/>
        </w:rPr>
        <w:fldChar w:fldCharType="separate"/>
      </w:r>
      <w:r w:rsidRPr="00CA3656">
        <w:rPr>
          <w:noProof/>
          <w:color w:val="auto"/>
        </w:rPr>
        <w:t>5</w:t>
      </w:r>
      <w:r w:rsidRPr="00CA3656">
        <w:rPr>
          <w:color w:val="auto"/>
        </w:rPr>
        <w:fldChar w:fldCharType="end"/>
      </w:r>
      <w:r w:rsidRPr="00CA3656">
        <w:rPr>
          <w:color w:val="auto"/>
        </w:rPr>
        <w:t>.</w:t>
      </w:r>
      <w:r w:rsidRPr="00CA3656">
        <w:rPr>
          <w:color w:val="auto"/>
        </w:rPr>
        <w:fldChar w:fldCharType="begin"/>
      </w:r>
      <w:r w:rsidRPr="00CA3656">
        <w:rPr>
          <w:color w:val="auto"/>
        </w:rPr>
        <w:instrText xml:space="preserve"> SEQ Tabela \* ARABIC \s 1 </w:instrText>
      </w:r>
      <w:r w:rsidRPr="00CA3656">
        <w:rPr>
          <w:color w:val="auto"/>
        </w:rPr>
        <w:fldChar w:fldCharType="separate"/>
      </w:r>
      <w:r w:rsidRPr="00CA3656">
        <w:rPr>
          <w:noProof/>
          <w:color w:val="auto"/>
        </w:rPr>
        <w:t>8</w:t>
      </w:r>
      <w:r w:rsidRPr="00CA3656">
        <w:rPr>
          <w:color w:val="auto"/>
        </w:rPr>
        <w:fldChar w:fldCharType="end"/>
      </w:r>
      <w:r w:rsidRPr="00CA3656">
        <w:rPr>
          <w:color w:val="auto"/>
        </w:rPr>
        <w:t xml:space="preserve"> Rezultaty symulacji predykcji o 1 h z podziałem na tygodnie</w:t>
      </w:r>
      <w:r w:rsidRPr="00CA3656">
        <w:rPr>
          <w:color w:val="auto"/>
        </w:rPr>
        <w:br/>
        <w:t>Źródło: opracowanie własne</w:t>
      </w:r>
    </w:p>
    <w:p w14:paraId="50411765" w14:textId="77777777" w:rsidR="004F2DE7" w:rsidRPr="005D19E3" w:rsidRDefault="004F2DE7" w:rsidP="004F2DE7">
      <w:r>
        <w:lastRenderedPageBreak/>
        <w:t xml:space="preserve">Na podziale tygodniowym można zauważyć, że większość wyników precyzji ruchów w górę mieści się w zakresie od 49% do 53%. Natomiast dla ruchów w dół większość wyników dotyczących precyzji należy do zakresu to od 45% do 54%. Skuteczność decyzji dla ruchów w górę należy do zakresu do 42% do 51%, a dla ruchów w dół od 51% do 61%. Testy z podziałem na dni nie zostały przeprowadzone dla predykcji o godzinę, ponieważ zbiory w podziale na pojedyncze dni były zbyt małe by wyniki otrzymane na tak podzielonych danych były miarodajne. </w:t>
      </w:r>
    </w:p>
    <w:p w14:paraId="6C2B6B89" w14:textId="6E147C71" w:rsidR="004F2DE7" w:rsidRDefault="004F2DE7" w:rsidP="004F2DE7">
      <w:pPr>
        <w:pStyle w:val="Nagwek2"/>
      </w:pPr>
      <w:bookmarkStart w:id="55" w:name="_Toc493096274"/>
      <w:r>
        <w:t>Podsumowanie</w:t>
      </w:r>
      <w:bookmarkEnd w:id="55"/>
      <w:r w:rsidR="00FF776B">
        <w:t xml:space="preserve"> symulacji</w:t>
      </w:r>
    </w:p>
    <w:p w14:paraId="58C94B8C" w14:textId="26C20A01" w:rsidR="004F2DE7" w:rsidRPr="009817EF" w:rsidRDefault="004F2DE7" w:rsidP="004F2DE7">
      <w:r>
        <w:t xml:space="preserve">Wynikiem badań jest wybrany optymalny algorytm uczenia maszynowego dający najlepsze rezultaty z badanych algorytmów. Dla wszystkich symulacji wyniki wyszły bardzo zbliżone do siebie. Precyzja i skuteczność prognozy ruchów w każdym z przypadków oscylowała w okolicach 50%. Zróżnicowanie ze wyników przy podziale na miesiące i tygodnie nie było duże, ponieważ sięgało nie więcej niż 4% w przypadku precyzji i 6% w przypadku skuteczności prognozy kierunku ruchu. Większe zróżnicowanie było widoczne przy podziale na poszczególne dni. Nie jest to zaskakującym rezultatem ze względu na charakter rynku giełdowego którym rządzą trendy i częstymi wydarzeniami są niespodziewane ruchy. Dodatkowo rozbicie zbioru danych na mniejsze części sprzyjało większym wahaniom wyników, ponieważ im mniejszy zbiór tym większy wpływ ma pojedyncza decyzja na wyniki. Tylko model prognozy o pięć minut był w stanie przewidywać skutecznie braki ruchów rynku, czyli pozycje „Precision NO” i „Recall NO”. Jest to logicznym zachowaniem algorytmu uczenia </w:t>
      </w:r>
      <w:r w:rsidR="0078663B">
        <w:t>maszynowego,</w:t>
      </w:r>
      <w:r>
        <w:t xml:space="preserve"> ponieważ dostarczone dane do predykcji o pięć minut były najbardziej szczegółowe i pozwalały na przewidzenie takich wyjątkowych zachowań na rynku jak brak ruchu ceny, jednak tak szczegółowe dane nie są tak skuteczne przy przewidywaniu o trzydzieści minut czy o godzinę, dlatego należało przebudować model do takich predykcji.</w:t>
      </w:r>
    </w:p>
    <w:p w14:paraId="3D641F8A" w14:textId="77777777" w:rsidR="004F2DE7" w:rsidRDefault="004F2DE7" w:rsidP="004F2DE7">
      <w:pPr>
        <w:spacing w:after="160" w:line="259" w:lineRule="auto"/>
        <w:ind w:firstLine="0"/>
        <w:rPr>
          <w:rFonts w:eastAsiaTheme="majorEastAsia" w:cstheme="majorBidi"/>
          <w:b/>
          <w:sz w:val="32"/>
          <w:szCs w:val="32"/>
        </w:rPr>
      </w:pPr>
      <w:r>
        <w:br w:type="page"/>
      </w:r>
    </w:p>
    <w:bookmarkEnd w:id="51"/>
    <w:p w14:paraId="074E7F36" w14:textId="3BDC5973" w:rsidR="0035662D" w:rsidRPr="0086062B" w:rsidRDefault="00FF776B" w:rsidP="00C01BD8">
      <w:pPr>
        <w:pStyle w:val="Nagwek1"/>
        <w:rPr>
          <w:rFonts w:cs="Times New Roman"/>
        </w:rPr>
      </w:pPr>
      <w:r>
        <w:lastRenderedPageBreak/>
        <w:t>Podsumowanie i wnioski</w:t>
      </w:r>
    </w:p>
    <w:p w14:paraId="25D5B8DB" w14:textId="77777777" w:rsidR="009A269C" w:rsidRDefault="0035792E" w:rsidP="006B0FFF">
      <w:pPr>
        <w:pStyle w:val="Tekstpodstawowyzwciciem"/>
      </w:pPr>
      <w:r>
        <w:t>Celem pracy było wybranie optymalnego algorytmu uczenia maszynowego oraz przeprowadzenie symulacji</w:t>
      </w:r>
      <w:r w:rsidR="00FD64F7">
        <w:t xml:space="preserve"> gry na opcjach binarnych z użyciem wybranego modelu, czyli przeprowadzanie</w:t>
      </w:r>
      <w:r>
        <w:t xml:space="preserve"> p</w:t>
      </w:r>
      <w:r w:rsidR="001151C6">
        <w:t xml:space="preserve">rognozy kierunku kursów giełdowych </w:t>
      </w:r>
      <w:r w:rsidR="00FD64F7">
        <w:t>w określonych przedziałach czasowych.</w:t>
      </w:r>
    </w:p>
    <w:p w14:paraId="5BA0DA87" w14:textId="0BE69383" w:rsidR="00434EB2" w:rsidRDefault="00FF776B" w:rsidP="006B0FFF">
      <w:pPr>
        <w:pStyle w:val="Tekstpodstawowyzwciciem"/>
      </w:pPr>
      <w:r>
        <w:t xml:space="preserve"> Przedstawione zostały podstawowe informacje dotyczące rynków giełdowych, opcji binarnych, analizy technicznej i wskaźników. Opisane zostało uczenie maszynowe i wybrane algorytmy. </w:t>
      </w:r>
      <w:r w:rsidR="009A269C">
        <w:t>Zaprezentowane zostały narzędzia użyte do wygenerowania danych i przeprowadzenia badań.  Krok po kroku opisane zostały etapy pracy. W przedostatnim rozdziale zaprezentowane zostały wyniki badań oraz symulacji.</w:t>
      </w:r>
    </w:p>
    <w:p w14:paraId="27B5B014" w14:textId="6F850935" w:rsidR="009A269C" w:rsidRDefault="009A269C" w:rsidP="006B0FFF">
      <w:pPr>
        <w:pStyle w:val="Tekstpodstawowyzwciciem"/>
      </w:pPr>
      <w:r>
        <w:t xml:space="preserve">Biorąc pod uwagę jeden z elementów zakresu pracy, czyli przeprowadzenie symulacji gry na opcjach binarnych skupiono się na prognozie kierunku kursu w określonym przedziale czasowym. W związku z tym wybrany został algorytm drzew losowych jako optymalny, dający najlepsze efekty dla użytego zestawu danych w prognozie kierunku kursu. </w:t>
      </w:r>
      <w:r w:rsidR="003571E4">
        <w:t>Do badań użyte zostały rzeczywiste historyczne dane giełdowe</w:t>
      </w:r>
      <w:r w:rsidR="00560CB9">
        <w:t>, z których z pomocą programu napisanego w języku Java zostały wygenerowane wartości wskaźników analizy technicznej oraz sygnały stanów rynkowych. Wyniki badań zostały zaprezentowane w formie tabel i wykresów.</w:t>
      </w:r>
    </w:p>
    <w:p w14:paraId="5DBF2A04" w14:textId="1761A21D" w:rsidR="00560CB9" w:rsidRDefault="00560CB9" w:rsidP="006B0FFF">
      <w:pPr>
        <w:pStyle w:val="Tekstpodstawowyzwciciem"/>
      </w:pPr>
      <w:r>
        <w:t xml:space="preserve">Można stwierdzić, że </w:t>
      </w:r>
      <w:r w:rsidR="00C271F3">
        <w:t>model</w:t>
      </w:r>
      <w:r>
        <w:t xml:space="preserve"> </w:t>
      </w:r>
      <w:r w:rsidR="00C271F3">
        <w:t xml:space="preserve">nie zdołał przewidzieć </w:t>
      </w:r>
      <w:r>
        <w:t xml:space="preserve">kierunku </w:t>
      </w:r>
      <w:r w:rsidR="008A55E9">
        <w:t>kursu,</w:t>
      </w:r>
      <w:r>
        <w:t xml:space="preserve"> na poziomie </w:t>
      </w:r>
      <w:r w:rsidR="008A55E9">
        <w:t>który nadawałby się do inwestowania na opcjach binarnych</w:t>
      </w:r>
      <w:r>
        <w:t xml:space="preserve">. </w:t>
      </w:r>
      <w:r w:rsidR="008A55E9">
        <w:t>Użycie takiego algorytmu przy inwestowaniu w opcje binarne nie byłoby opłacalne.</w:t>
      </w:r>
      <w:r w:rsidR="008A55E9">
        <w:t xml:space="preserve"> </w:t>
      </w:r>
      <w:r>
        <w:t xml:space="preserve">Zakres skuteczności wąchający się w okolicach 50% jest wynikiem na średnim poziomie, jednak połowa instancji była klasyfikowana prawidłowo przy tak losowym i zawierającym wiele hałasów źródle danych jak giełda forex. </w:t>
      </w:r>
      <w:r w:rsidR="008A55E9">
        <w:t>Również zwiększenie</w:t>
      </w:r>
      <w:r w:rsidR="00CE0ADB">
        <w:t xml:space="preserve"> przedziału czasowego w którym były wykonywane symulacje jak się spodziewano nieznacznie wpłynęła na polepszenie wyników. Było to spowodowane mniejszą ilością hałasów na wyższych interwałach czasowych.</w:t>
      </w:r>
      <w:r w:rsidR="008A55E9">
        <w:t xml:space="preserve"> Świadczy to o tym, że model działa jednak nie ma silnego powiązania pomiędzy danymi dostarczonymi w zbiorach a kierunkiem kursu, lub dostarczone dane okazały się zbyt hałaśliwe. </w:t>
      </w:r>
    </w:p>
    <w:p w14:paraId="2009F883" w14:textId="2B4D295D" w:rsidR="008A55E9" w:rsidRDefault="008A55E9" w:rsidP="006B0FFF">
      <w:pPr>
        <w:pStyle w:val="Tekstpodstawowyzwciciem"/>
      </w:pPr>
      <w:r>
        <w:t xml:space="preserve">Obszar dotyczący wykrywania zależności w tego typu dużych zbiorach hałaśliwych danych jest nowy jednak ma duży potencjał. Dodatkowo warto do zbioru danych wprowadzić informacje o budujących się formacjach świecowych na rynku w czasie rzeczywistym. Takie wykrywanie wzorców świecowych również jest dobrym materiałem </w:t>
      </w:r>
      <w:r>
        <w:lastRenderedPageBreak/>
        <w:t xml:space="preserve">do wykorzystania uczenia maszynowego jednak jest to tak obszerny temat, że nadawał by się na kolejną pracę magisterską. Warto też ograniczyć liczbę podejmowanych decyzji do tych w </w:t>
      </w:r>
      <w:r w:rsidR="00CE0ADB">
        <w:t>czasie,</w:t>
      </w:r>
      <w:r>
        <w:t xml:space="preserve"> gdy cena znajduje się w ekstremalnych wartościach wskaźników</w:t>
      </w:r>
      <w:r w:rsidR="00F33C98">
        <w:t xml:space="preserve"> co </w:t>
      </w:r>
      <w:r w:rsidR="00E61C6F">
        <w:t xml:space="preserve">prawdopodobnie </w:t>
      </w:r>
      <w:r w:rsidR="00F33C98">
        <w:t>spo</w:t>
      </w:r>
      <w:r w:rsidR="00E61C6F">
        <w:t>wodowałoby spadek hałasów.</w:t>
      </w:r>
      <w:bookmarkStart w:id="56" w:name="_GoBack"/>
      <w:bookmarkEnd w:id="56"/>
    </w:p>
    <w:p w14:paraId="71BF404F" w14:textId="7EF7E75D" w:rsidR="00B14E0C" w:rsidRDefault="00B14E0C">
      <w:pPr>
        <w:spacing w:after="160" w:line="259" w:lineRule="auto"/>
        <w:ind w:firstLine="0"/>
        <w:jc w:val="left"/>
        <w:rPr>
          <w:rFonts w:eastAsiaTheme="majorEastAsia" w:cstheme="majorBidi"/>
          <w:b/>
          <w:sz w:val="32"/>
          <w:szCs w:val="32"/>
        </w:rPr>
      </w:pPr>
      <w:bookmarkStart w:id="57" w:name="_Toc490926756"/>
    </w:p>
    <w:p w14:paraId="308EF49C" w14:textId="77777777" w:rsidR="00FD64F7" w:rsidRDefault="00FD64F7">
      <w:pPr>
        <w:spacing w:after="160" w:line="259" w:lineRule="auto"/>
        <w:ind w:firstLine="0"/>
        <w:jc w:val="left"/>
        <w:rPr>
          <w:rFonts w:eastAsiaTheme="majorEastAsia" w:cstheme="majorBidi"/>
          <w:b/>
          <w:sz w:val="32"/>
          <w:szCs w:val="32"/>
        </w:rPr>
      </w:pPr>
      <w:r>
        <w:br w:type="page"/>
      </w:r>
    </w:p>
    <w:p w14:paraId="24627CE5" w14:textId="0EC1816D" w:rsidR="00FB3F7E" w:rsidRPr="0086062B" w:rsidRDefault="00FB3F7E" w:rsidP="00FB3F7E">
      <w:pPr>
        <w:pStyle w:val="Nagwek1"/>
      </w:pPr>
      <w:r w:rsidRPr="0086062B">
        <w:lastRenderedPageBreak/>
        <w:t>Bibliografia</w:t>
      </w:r>
      <w:bookmarkEnd w:id="57"/>
    </w:p>
    <w:p w14:paraId="26162716" w14:textId="7FC001F9" w:rsidR="00FB3F7E" w:rsidRPr="0086062B" w:rsidRDefault="00FB3F7E" w:rsidP="006B0FFF">
      <w:pPr>
        <w:pStyle w:val="Lista2"/>
      </w:pPr>
      <w:r w:rsidRPr="0086062B">
        <w:t>WEKA Manual for Version 3-9-1</w:t>
      </w:r>
    </w:p>
    <w:p w14:paraId="2B106A96" w14:textId="7B1FFF58" w:rsidR="00FB3F7E" w:rsidRPr="0086062B" w:rsidRDefault="00805EEF" w:rsidP="006B0FFF">
      <w:pPr>
        <w:pStyle w:val="Lista2"/>
      </w:pPr>
      <w:hyperlink r:id="rId52" w:history="1">
        <w:r w:rsidR="00FB3F7E" w:rsidRPr="0086062B">
          <w:rPr>
            <w:rStyle w:val="Hipercze"/>
          </w:rPr>
          <w:t>http://www.cs.waikato.ac.nz/ml/weka/index.html</w:t>
        </w:r>
      </w:hyperlink>
    </w:p>
    <w:p w14:paraId="55A52BEE" w14:textId="0866FC33" w:rsidR="00FB3F7E" w:rsidRPr="0086062B" w:rsidRDefault="00805EEF" w:rsidP="006B0FFF">
      <w:pPr>
        <w:pStyle w:val="Lista2"/>
      </w:pPr>
      <w:hyperlink r:id="rId53" w:history="1">
        <w:r w:rsidR="00F17365" w:rsidRPr="0086062B">
          <w:rPr>
            <w:rStyle w:val="Hipercze"/>
          </w:rPr>
          <w:t>https://github.com/mdeverdelhan/ta4j</w:t>
        </w:r>
      </w:hyperlink>
    </w:p>
    <w:p w14:paraId="44360447" w14:textId="50EF3CA1" w:rsidR="00F17365" w:rsidRPr="0086062B" w:rsidRDefault="00805EEF" w:rsidP="006B0FFF">
      <w:pPr>
        <w:pStyle w:val="Tekstpodstawowyzwciciem"/>
      </w:pPr>
      <w:hyperlink r:id="rId54" w:history="1">
        <w:r w:rsidR="00FB2D4F" w:rsidRPr="0086062B">
          <w:rPr>
            <w:rStyle w:val="Hipercze"/>
          </w:rPr>
          <w:t>https://nlp.stanford.edu/IR-book/html/htmledition/text-classification-and-naive-bayes-1.html 24.07.2017</w:t>
        </w:r>
      </w:hyperlink>
    </w:p>
    <w:p w14:paraId="0231AA0B" w14:textId="4308F45A" w:rsidR="00FB2D4F" w:rsidRPr="0086062B" w:rsidRDefault="005F47D9" w:rsidP="00FB3F7E">
      <w:r w:rsidRPr="005F47D9">
        <w:t>https://devstyle.pl/2017/08/09/machine-learning-w-ceneo/</w:t>
      </w:r>
    </w:p>
    <w:sectPr w:rsidR="00FB2D4F" w:rsidRPr="0086062B" w:rsidSect="004A09CF">
      <w:footerReference w:type="default" r:id="rId55"/>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BC0EF" w14:textId="77777777" w:rsidR="00AB34D4" w:rsidRDefault="00AB34D4" w:rsidP="00F34402">
      <w:pPr>
        <w:spacing w:line="240" w:lineRule="auto"/>
      </w:pPr>
      <w:r>
        <w:separator/>
      </w:r>
    </w:p>
  </w:endnote>
  <w:endnote w:type="continuationSeparator" w:id="0">
    <w:p w14:paraId="3C6A64C4" w14:textId="77777777" w:rsidR="00AB34D4" w:rsidRDefault="00AB34D4"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282AE2" w:rsidRDefault="00282AE2">
    <w:pPr>
      <w:pStyle w:val="Stopka"/>
      <w:jc w:val="right"/>
    </w:pPr>
  </w:p>
  <w:p w14:paraId="70D25A20" w14:textId="77777777" w:rsidR="00282AE2" w:rsidRDefault="00282AE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46B0513F" w:rsidR="00282AE2" w:rsidRDefault="00282AE2">
        <w:pPr>
          <w:pStyle w:val="Stopka"/>
          <w:jc w:val="right"/>
        </w:pPr>
        <w:r>
          <w:fldChar w:fldCharType="begin"/>
        </w:r>
        <w:r>
          <w:instrText>PAGE   \* MERGEFORMAT</w:instrText>
        </w:r>
        <w:r>
          <w:fldChar w:fldCharType="separate"/>
        </w:r>
        <w:r w:rsidR="00E61C6F">
          <w:rPr>
            <w:noProof/>
          </w:rPr>
          <w:t>64</w:t>
        </w:r>
        <w:r>
          <w:fldChar w:fldCharType="end"/>
        </w:r>
      </w:p>
    </w:sdtContent>
  </w:sdt>
  <w:p w14:paraId="4419AC97" w14:textId="77777777" w:rsidR="00282AE2" w:rsidRDefault="00282AE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57B71" w14:textId="77777777" w:rsidR="00AB34D4" w:rsidRDefault="00AB34D4" w:rsidP="00F34402">
      <w:pPr>
        <w:spacing w:line="240" w:lineRule="auto"/>
      </w:pPr>
      <w:r>
        <w:separator/>
      </w:r>
    </w:p>
  </w:footnote>
  <w:footnote w:type="continuationSeparator" w:id="0">
    <w:p w14:paraId="3F901B9F" w14:textId="77777777" w:rsidR="00AB34D4" w:rsidRDefault="00AB34D4" w:rsidP="00F34402">
      <w:pPr>
        <w:spacing w:line="240" w:lineRule="auto"/>
      </w:pPr>
      <w:r>
        <w:continuationSeparator/>
      </w:r>
    </w:p>
  </w:footnote>
  <w:footnote w:id="1">
    <w:p w14:paraId="37D7F151" w14:textId="35771674" w:rsidR="00282AE2" w:rsidRPr="00A415BB" w:rsidRDefault="00282AE2" w:rsidP="00A415BB">
      <w:pPr>
        <w:pStyle w:val="Tekstprzypisudolnego"/>
        <w:ind w:left="567" w:firstLine="0"/>
      </w:pPr>
      <w:r>
        <w:rPr>
          <w:rStyle w:val="Odwoanieprzypisudolnego"/>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282AE2" w:rsidRPr="00CA4411" w:rsidRDefault="00282AE2" w:rsidP="00CA4411">
      <w:pPr>
        <w:tabs>
          <w:tab w:val="left" w:pos="2130"/>
        </w:tabs>
        <w:ind w:left="567" w:firstLine="0"/>
        <w:rPr>
          <w:sz w:val="20"/>
          <w:szCs w:val="20"/>
        </w:rPr>
      </w:pPr>
      <w:r>
        <w:rPr>
          <w:rStyle w:val="Odwoanieprzypisudolnego"/>
        </w:rPr>
        <w:footnoteRef/>
      </w:r>
      <w:r w:rsidRPr="00CA4411">
        <w:t xml:space="preserve"> </w:t>
      </w:r>
      <w:r w:rsidRPr="00CA4411">
        <w:rPr>
          <w:sz w:val="20"/>
          <w:szCs w:val="20"/>
        </w:rPr>
        <w:t>http://www.sharptrader.com/new-to-trading/forex/majors-minors-exotic-currency-pairs/ (stan   na 27.06.2017)</w:t>
      </w:r>
    </w:p>
    <w:p w14:paraId="36DFD297" w14:textId="36EC4A8C" w:rsidR="00282AE2" w:rsidRPr="00CA4411" w:rsidRDefault="00282AE2">
      <w:pPr>
        <w:pStyle w:val="Tekstprzypisudolnego"/>
      </w:pPr>
    </w:p>
  </w:footnote>
  <w:footnote w:id="3">
    <w:p w14:paraId="3E164DFA" w14:textId="0245A75A" w:rsidR="00282AE2" w:rsidRPr="0078099C" w:rsidRDefault="00282AE2">
      <w:pPr>
        <w:pStyle w:val="Tekstprzypisudolnego"/>
        <w:rPr>
          <w:lang w:val="en-US"/>
        </w:rPr>
      </w:pPr>
      <w:r>
        <w:rPr>
          <w:rStyle w:val="Odwoanieprzypisudolnego"/>
        </w:rPr>
        <w:footnoteRef/>
      </w:r>
      <w:r w:rsidRPr="0078099C">
        <w:rPr>
          <w:lang w:val="en-US"/>
        </w:rPr>
        <w:t xml:space="preserve"> </w:t>
      </w:r>
      <w:r>
        <w:rPr>
          <w:lang w:val="en-US"/>
        </w:rPr>
        <w:t>M.C.Thomsett,</w:t>
      </w:r>
      <w:r>
        <w:rPr>
          <w:i/>
          <w:lang w:val="en-US"/>
        </w:rPr>
        <w:t xml:space="preserve"> Mastering Fundametnal Analysys, </w:t>
      </w:r>
      <w:r>
        <w:rPr>
          <w:lang w:val="en-US"/>
        </w:rPr>
        <w:t>Dearborn Financial Publishing 1998, s 2-3</w:t>
      </w:r>
    </w:p>
  </w:footnote>
  <w:footnote w:id="4">
    <w:p w14:paraId="4B94165D" w14:textId="11D14F29" w:rsidR="00282AE2" w:rsidRPr="00B63EED" w:rsidRDefault="00282AE2">
      <w:pPr>
        <w:pStyle w:val="Tekstprzypisudolnego"/>
        <w:rPr>
          <w:i/>
        </w:rPr>
      </w:pPr>
      <w:r>
        <w:rPr>
          <w:rStyle w:val="Odwoanieprzypisudolnego"/>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282AE2" w:rsidRPr="00A01546" w:rsidRDefault="00282AE2" w:rsidP="00A01546">
      <w:pPr>
        <w:pStyle w:val="Tekstprzypisudolnego"/>
        <w:rPr>
          <w:i/>
        </w:rPr>
      </w:pPr>
      <w:r>
        <w:rPr>
          <w:rStyle w:val="Odwoanieprzypisudolnego"/>
        </w:rPr>
        <w:t>9 10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282AE2" w:rsidRPr="00994996" w:rsidRDefault="00282AE2" w:rsidP="00994996">
      <w:pPr>
        <w:pStyle w:val="Tekstprzypisudolnego"/>
        <w:ind w:firstLine="0"/>
      </w:pPr>
      <w:r>
        <w:tab/>
      </w:r>
    </w:p>
  </w:footnote>
  <w:footnote w:id="7">
    <w:p w14:paraId="62AEF477" w14:textId="2F6D1CEB" w:rsidR="00282AE2" w:rsidRPr="00A01546" w:rsidRDefault="00282AE2">
      <w:pPr>
        <w:pStyle w:val="Tekstprzypisudolnego"/>
      </w:pPr>
      <w:r>
        <w:rPr>
          <w:rStyle w:val="Odwoanieprzypisudolnego"/>
        </w:rPr>
        <w:footnoteRef/>
      </w:r>
      <w:r w:rsidRPr="00A01546">
        <w:t xml:space="preserve"> http://www.investopedia.com/university/technical/techanalysis1.asp (sta</w:t>
      </w:r>
      <w:r>
        <w:t>n na 04.06.2017)</w:t>
      </w:r>
    </w:p>
  </w:footnote>
  <w:footnote w:id="8">
    <w:p w14:paraId="09D9DE42" w14:textId="3A895406" w:rsidR="00282AE2" w:rsidRPr="00B54000" w:rsidRDefault="00282AE2" w:rsidP="00B54000">
      <w:pPr>
        <w:pStyle w:val="Tekstprzypisudolnego"/>
        <w:rPr>
          <w:lang w:val="en-US"/>
        </w:rPr>
      </w:pPr>
      <w:r>
        <w:rPr>
          <w:rStyle w:val="Odwoanieprzypisudolnego"/>
        </w:rPr>
        <w:footnoteRef/>
      </w:r>
      <w:r w:rsidRPr="00B54000">
        <w:rPr>
          <w:lang w:val="en-US"/>
        </w:rPr>
        <w:t xml:space="preserve"> S.Nison, </w:t>
      </w:r>
      <w:r w:rsidRPr="00286E16">
        <w:rPr>
          <w:i/>
          <w:lang w:val="en-US"/>
        </w:rPr>
        <w:t>Japanise candlestick charing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282AE2" w:rsidRPr="009C3586" w:rsidRDefault="00282AE2">
      <w:pPr>
        <w:pStyle w:val="Tekstprzypisudolnego"/>
        <w:rPr>
          <w:lang w:val="en-US"/>
        </w:rPr>
      </w:pPr>
      <w:r>
        <w:rPr>
          <w:rStyle w:val="Odwoanieprzypisudolnego"/>
        </w:rPr>
        <w:footnoteRef/>
      </w:r>
      <w:r w:rsidRPr="009C3586">
        <w:rPr>
          <w:lang w:val="en-US"/>
        </w:rPr>
        <w:t xml:space="preserve"> S.Nison, Japanise candlestick charing techniques, Pr</w:t>
      </w:r>
      <w:r>
        <w:rPr>
          <w:lang w:val="en-US"/>
        </w:rPr>
        <w:t>entice Hall Press USA 2001, s 21-26</w:t>
      </w:r>
    </w:p>
  </w:footnote>
  <w:footnote w:id="10">
    <w:p w14:paraId="78B827AE" w14:textId="0FA25CC2" w:rsidR="00282AE2" w:rsidRPr="009E6EE7" w:rsidRDefault="00282AE2">
      <w:pPr>
        <w:pStyle w:val="Tekstprzypisudolnego"/>
        <w:rPr>
          <w:lang w:val="en-US"/>
        </w:rPr>
      </w:pPr>
      <w:r>
        <w:rPr>
          <w:rStyle w:val="Odwoanieprzypisudolnego"/>
        </w:rPr>
        <w:footnoteRef/>
      </w:r>
      <w:r w:rsidRPr="009E6EE7">
        <w:rPr>
          <w:lang w:val="en-US"/>
        </w:rPr>
        <w:t xml:space="preserve"> </w:t>
      </w:r>
      <w:r w:rsidRPr="009C3586">
        <w:rPr>
          <w:lang w:val="en-US"/>
        </w:rPr>
        <w:t>S.Nison, Japanise candlestick charing techniques, Pr</w:t>
      </w:r>
      <w:r>
        <w:rPr>
          <w:lang w:val="en-US"/>
        </w:rPr>
        <w:t>entice Hall Press USA 2001, s 149-150</w:t>
      </w:r>
    </w:p>
  </w:footnote>
  <w:footnote w:id="11">
    <w:p w14:paraId="3747BBC9" w14:textId="0EEFAF37" w:rsidR="00282AE2" w:rsidRDefault="00282AE2">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282AE2" w:rsidRDefault="00282AE2">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211D065F" w:rsidR="00282AE2" w:rsidRDefault="00282AE2">
      <w:pPr>
        <w:pStyle w:val="Tekstprzypisudolnego"/>
      </w:pPr>
      <w:r>
        <w:rPr>
          <w:rStyle w:val="Odwoanieprzypisudolnego"/>
        </w:rPr>
        <w:footnoteRef/>
      </w:r>
      <w:r>
        <w:t xml:space="preserve"> </w:t>
      </w:r>
      <w:r w:rsidRPr="00F25FD8">
        <w:t>http://www.investopedia.com/university/technical/techanalysis10.asp</w:t>
      </w:r>
      <w:r>
        <w:t xml:space="preserve"> (dos</w:t>
      </w:r>
      <w:r w:rsidR="00F43348">
        <w:t>t</w:t>
      </w:r>
      <w:r>
        <w:t>ęp 10.07.2017)</w:t>
      </w:r>
    </w:p>
  </w:footnote>
  <w:footnote w:id="14">
    <w:p w14:paraId="5BC09796" w14:textId="301C95B4" w:rsidR="00282AE2" w:rsidRDefault="00282AE2" w:rsidP="00A46337">
      <w:pPr>
        <w:pStyle w:val="Tekstprzypisudolnego"/>
      </w:pPr>
      <w:r>
        <w:rPr>
          <w:rStyle w:val="Odwoanieprzypisudolnego"/>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51033C8E" w:rsidR="00282AE2" w:rsidRDefault="00282AE2">
      <w:pPr>
        <w:pStyle w:val="Tekstprzypisudolnego"/>
      </w:pPr>
      <w:r>
        <w:rPr>
          <w:rStyle w:val="Odwoanieprzypisudolnego"/>
        </w:rPr>
        <w:footnoteRef/>
      </w:r>
      <w:r>
        <w:t xml:space="preserve"> </w:t>
      </w:r>
      <w:r w:rsidRPr="00D2421E">
        <w:t>http://www.investopedia.com/terms/c/crossover.asp (dos</w:t>
      </w:r>
      <w:r w:rsidR="00F43348">
        <w:t>t</w:t>
      </w:r>
      <w:r w:rsidRPr="00D2421E">
        <w:t>ęp 11.07.2017)</w:t>
      </w:r>
    </w:p>
  </w:footnote>
  <w:footnote w:id="16">
    <w:p w14:paraId="4829A256" w14:textId="0246C834" w:rsidR="00282AE2" w:rsidRDefault="00282AE2" w:rsidP="003449D7">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282AE2" w:rsidRDefault="00282AE2" w:rsidP="00EE2ED3">
      <w:pPr>
        <w:pStyle w:val="Tekstprzypisudolnego"/>
        <w:ind w:left="708" w:firstLine="0"/>
      </w:pPr>
      <w:r>
        <w:rPr>
          <w:rStyle w:val="Odwoanieprzypisudolnego"/>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282AE2" w:rsidRDefault="00282AE2">
      <w:pPr>
        <w:pStyle w:val="Tekstprzypisudolnego"/>
      </w:pPr>
    </w:p>
  </w:footnote>
  <w:footnote w:id="18">
    <w:p w14:paraId="2FC47F5D" w14:textId="2C762F2B" w:rsidR="00282AE2" w:rsidRDefault="00282AE2">
      <w:pPr>
        <w:pStyle w:val="Tekstprzypisudolnego"/>
      </w:pPr>
      <w:r>
        <w:rPr>
          <w:rStyle w:val="Odwoanieprzypisudolnego"/>
        </w:rPr>
        <w:footnoteRef/>
      </w:r>
      <w:r>
        <w:t xml:space="preserve"> </w:t>
      </w:r>
      <w:hyperlink r:id="rId1" w:history="1">
        <w:r w:rsidRPr="001C7010">
          <w:rPr>
            <w:rStyle w:val="Hipercze"/>
            <w:color w:val="auto"/>
          </w:rPr>
          <w:t>https://www.linnsoft.com/techind/cci-commodity-channel-index</w:t>
        </w:r>
      </w:hyperlink>
      <w:r w:rsidRPr="001C7010">
        <w:t xml:space="preserve"> (dostęp na 14.07.2017)</w:t>
      </w:r>
    </w:p>
  </w:footnote>
  <w:footnote w:id="19">
    <w:p w14:paraId="219F4895" w14:textId="4ABD23C5" w:rsidR="00282AE2" w:rsidRPr="002B340D" w:rsidRDefault="00282AE2">
      <w:pPr>
        <w:pStyle w:val="Tekstprzypisudolnego"/>
        <w:rPr>
          <w:lang w:val="en-US"/>
        </w:rPr>
      </w:pPr>
      <w:r>
        <w:rPr>
          <w:rStyle w:val="Odwoanieprzypisudolnego"/>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282AE2" w:rsidRDefault="00282AE2">
      <w:pPr>
        <w:pStyle w:val="Tekstprzypisudolnego"/>
        <w:rPr>
          <w:lang w:val="en-US"/>
        </w:rPr>
      </w:pPr>
      <w:r>
        <w:rPr>
          <w:rStyle w:val="Odwoanieprzypisudolnego"/>
        </w:rPr>
        <w:footnoteRef/>
      </w:r>
      <w:r w:rsidRPr="004547AA">
        <w:rPr>
          <w:lang w:val="en-US"/>
        </w:rPr>
        <w:t xml:space="preserve"> http://stockcharts.com/school/doku.php?id=chart_school:technical_indicators:moving_average_</w:t>
      </w:r>
    </w:p>
    <w:p w14:paraId="5A9BF81A" w14:textId="72454935" w:rsidR="00282AE2" w:rsidRPr="004547AA" w:rsidRDefault="00282AE2" w:rsidP="004547AA">
      <w:pPr>
        <w:pStyle w:val="Tekstprzypisudolnego"/>
        <w:ind w:firstLine="708"/>
        <w:rPr>
          <w:lang w:val="en-US"/>
        </w:rPr>
      </w:pPr>
      <w:r>
        <w:rPr>
          <w:lang w:val="en-US"/>
        </w:rPr>
        <w:t xml:space="preserve"> </w:t>
      </w:r>
      <w:r w:rsidRPr="004547AA">
        <w:rPr>
          <w:lang w:val="en-US"/>
        </w:rPr>
        <w:t>convergence_divergence_macd</w:t>
      </w:r>
      <w:r>
        <w:rPr>
          <w:lang w:val="en-US"/>
        </w:rPr>
        <w:t xml:space="preserve"> (dostęp na 17.07.2017)</w:t>
      </w:r>
    </w:p>
  </w:footnote>
  <w:footnote w:id="21">
    <w:p w14:paraId="61C87F92" w14:textId="77777777" w:rsidR="00282AE2" w:rsidRDefault="00282AE2" w:rsidP="00BE6E7E">
      <w:pPr>
        <w:pStyle w:val="Tekstprzypisudolnego"/>
        <w:ind w:left="567" w:firstLine="0"/>
        <w:rPr>
          <w:i/>
          <w:lang w:val="en-US"/>
        </w:rPr>
      </w:pPr>
      <w:r>
        <w:rPr>
          <w:rStyle w:val="Odwoanieprzypisudolnego"/>
        </w:rPr>
        <w:footnoteRef/>
      </w:r>
      <w:r w:rsidRPr="00362EFA">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282AE2" w:rsidRPr="0024401B" w:rsidRDefault="00282AE2" w:rsidP="00BE6E7E">
      <w:pPr>
        <w:pStyle w:val="Tekstprzypisudolnego"/>
        <w:ind w:left="567" w:firstLine="0"/>
        <w:rPr>
          <w:i/>
        </w:rPr>
      </w:pPr>
      <w:r>
        <w:rPr>
          <w:i/>
          <w:lang w:val="en-US"/>
        </w:rPr>
        <w:t xml:space="preserve">    </w:t>
      </w:r>
      <w:r w:rsidRPr="0024401B">
        <w:t>Cambridge University Press 2014, s vii</w:t>
      </w:r>
    </w:p>
  </w:footnote>
  <w:footnote w:id="22">
    <w:p w14:paraId="60001356" w14:textId="59FD7429" w:rsidR="00282AE2" w:rsidRDefault="00282AE2" w:rsidP="0013715F">
      <w:pPr>
        <w:pStyle w:val="Tekstprzypisudolnego"/>
      </w:pPr>
      <w:r>
        <w:rPr>
          <w:rStyle w:val="Odwoanieprzypisudolnego"/>
        </w:rPr>
        <w:footnoteRef/>
      </w:r>
      <w:r>
        <w:t xml:space="preserve"> P.Cichosz, </w:t>
      </w:r>
      <w:r>
        <w:rPr>
          <w:i/>
        </w:rPr>
        <w:t>Systemy uczące się</w:t>
      </w:r>
      <w:r>
        <w:t>, Wydawnictwa Naukowo-Techniczne, Warszawa, 2000</w:t>
      </w:r>
    </w:p>
  </w:footnote>
  <w:footnote w:id="23">
    <w:p w14:paraId="67BB2D58" w14:textId="77777777" w:rsidR="00282AE2" w:rsidRDefault="00282AE2" w:rsidP="00A1083E">
      <w:pPr>
        <w:pStyle w:val="Tekstprzypisudolnego"/>
        <w:ind w:left="567" w:firstLine="0"/>
        <w:rPr>
          <w:i/>
          <w:lang w:val="en-US"/>
        </w:rPr>
      </w:pPr>
      <w:r>
        <w:rPr>
          <w:rStyle w:val="Odwoanieprzypisudolnego"/>
        </w:rPr>
        <w:footnoteRef/>
      </w:r>
      <w:r w:rsidRPr="00A1083E">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282AE2" w:rsidRPr="00E04B64" w:rsidRDefault="00282AE2" w:rsidP="00A1083E">
      <w:pPr>
        <w:pStyle w:val="Tekstprzypisudolnego"/>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282AE2" w:rsidRPr="005D6F14" w:rsidRDefault="00282AE2">
      <w:pPr>
        <w:pStyle w:val="Tekstprzypisudolnego"/>
        <w:rPr>
          <w:lang w:val="en-US"/>
        </w:rPr>
      </w:pPr>
      <w:r>
        <w:rPr>
          <w:rStyle w:val="Odwoanieprzypisudolnego"/>
        </w:rPr>
        <w:footnoteRef/>
      </w:r>
      <w:r w:rsidRPr="005D6F14">
        <w:rPr>
          <w:lang w:val="en-US"/>
        </w:rPr>
        <w:t xml:space="preserve"> http://isplab.tudelft.nl/sites/default/files/Lai05a.pdf (dostęp na 26.07.2017)</w:t>
      </w:r>
    </w:p>
  </w:footnote>
  <w:footnote w:id="25">
    <w:p w14:paraId="17F5E86F" w14:textId="30AC9201" w:rsidR="00282AE2" w:rsidRDefault="00282AE2">
      <w:pPr>
        <w:pStyle w:val="Tekstprzypisudolnego"/>
      </w:pPr>
      <w:r>
        <w:rPr>
          <w:rStyle w:val="Odwoanieprzypisudolnego"/>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3"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5"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0" w15:restartNumberingAfterBreak="0">
    <w:nsid w:val="56D61341"/>
    <w:multiLevelType w:val="multilevel"/>
    <w:tmpl w:val="431C042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5"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6"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7"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9"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3"/>
  </w:num>
  <w:num w:numId="4">
    <w:abstractNumId w:val="19"/>
  </w:num>
  <w:num w:numId="5">
    <w:abstractNumId w:val="12"/>
  </w:num>
  <w:num w:numId="6">
    <w:abstractNumId w:val="25"/>
  </w:num>
  <w:num w:numId="7">
    <w:abstractNumId w:val="14"/>
  </w:num>
  <w:num w:numId="8">
    <w:abstractNumId w:val="11"/>
  </w:num>
  <w:num w:numId="9">
    <w:abstractNumId w:val="22"/>
  </w:num>
  <w:num w:numId="10">
    <w:abstractNumId w:val="18"/>
  </w:num>
  <w:num w:numId="11">
    <w:abstractNumId w:val="21"/>
  </w:num>
  <w:num w:numId="12">
    <w:abstractNumId w:val="1"/>
  </w:num>
  <w:num w:numId="13">
    <w:abstractNumId w:val="17"/>
  </w:num>
  <w:num w:numId="14">
    <w:abstractNumId w:val="13"/>
  </w:num>
  <w:num w:numId="15">
    <w:abstractNumId w:val="9"/>
  </w:num>
  <w:num w:numId="16">
    <w:abstractNumId w:val="26"/>
  </w:num>
  <w:num w:numId="17">
    <w:abstractNumId w:val="24"/>
  </w:num>
  <w:num w:numId="18">
    <w:abstractNumId w:val="5"/>
  </w:num>
  <w:num w:numId="19">
    <w:abstractNumId w:val="8"/>
  </w:num>
  <w:num w:numId="20">
    <w:abstractNumId w:val="10"/>
  </w:num>
  <w:num w:numId="21">
    <w:abstractNumId w:val="28"/>
  </w:num>
  <w:num w:numId="22">
    <w:abstractNumId w:val="4"/>
  </w:num>
  <w:num w:numId="23">
    <w:abstractNumId w:val="7"/>
  </w:num>
  <w:num w:numId="24">
    <w:abstractNumId w:val="29"/>
  </w:num>
  <w:num w:numId="25">
    <w:abstractNumId w:val="6"/>
  </w:num>
  <w:num w:numId="26">
    <w:abstractNumId w:val="2"/>
  </w:num>
  <w:num w:numId="27">
    <w:abstractNumId w:val="16"/>
  </w:num>
  <w:num w:numId="28">
    <w:abstractNumId w:val="15"/>
  </w:num>
  <w:num w:numId="29">
    <w:abstractNumId w:val="27"/>
  </w:num>
  <w:num w:numId="30">
    <w:abstractNumId w:val="23"/>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3759"/>
    <w:rsid w:val="00003E2F"/>
    <w:rsid w:val="00005E18"/>
    <w:rsid w:val="00007032"/>
    <w:rsid w:val="000108D4"/>
    <w:rsid w:val="00011B5C"/>
    <w:rsid w:val="000123E7"/>
    <w:rsid w:val="0001320A"/>
    <w:rsid w:val="00013C2B"/>
    <w:rsid w:val="00014C79"/>
    <w:rsid w:val="00020329"/>
    <w:rsid w:val="00024EB8"/>
    <w:rsid w:val="00024FAB"/>
    <w:rsid w:val="00026997"/>
    <w:rsid w:val="00030465"/>
    <w:rsid w:val="00032417"/>
    <w:rsid w:val="000345F0"/>
    <w:rsid w:val="00035E06"/>
    <w:rsid w:val="00037C0A"/>
    <w:rsid w:val="0004290E"/>
    <w:rsid w:val="00042C4B"/>
    <w:rsid w:val="000438CA"/>
    <w:rsid w:val="00043CEA"/>
    <w:rsid w:val="00046FE3"/>
    <w:rsid w:val="000616EF"/>
    <w:rsid w:val="00062A60"/>
    <w:rsid w:val="000647DE"/>
    <w:rsid w:val="00067725"/>
    <w:rsid w:val="0007003C"/>
    <w:rsid w:val="0007077C"/>
    <w:rsid w:val="00070B7B"/>
    <w:rsid w:val="00073375"/>
    <w:rsid w:val="00073E96"/>
    <w:rsid w:val="00083884"/>
    <w:rsid w:val="00084758"/>
    <w:rsid w:val="0008698D"/>
    <w:rsid w:val="00087996"/>
    <w:rsid w:val="00090281"/>
    <w:rsid w:val="0009139D"/>
    <w:rsid w:val="00092A4B"/>
    <w:rsid w:val="00097AF0"/>
    <w:rsid w:val="000C16F4"/>
    <w:rsid w:val="000C2198"/>
    <w:rsid w:val="000C2555"/>
    <w:rsid w:val="000C271F"/>
    <w:rsid w:val="000D0EB5"/>
    <w:rsid w:val="000D0EE8"/>
    <w:rsid w:val="000D36C4"/>
    <w:rsid w:val="000D5BE6"/>
    <w:rsid w:val="000D6328"/>
    <w:rsid w:val="000D763D"/>
    <w:rsid w:val="000E1F6C"/>
    <w:rsid w:val="000E261C"/>
    <w:rsid w:val="000E5260"/>
    <w:rsid w:val="000F1AE2"/>
    <w:rsid w:val="001016C7"/>
    <w:rsid w:val="00103F2E"/>
    <w:rsid w:val="00104EF1"/>
    <w:rsid w:val="00112183"/>
    <w:rsid w:val="00112F3A"/>
    <w:rsid w:val="00113A17"/>
    <w:rsid w:val="001151C6"/>
    <w:rsid w:val="00117A01"/>
    <w:rsid w:val="00117BC7"/>
    <w:rsid w:val="00121697"/>
    <w:rsid w:val="0012170E"/>
    <w:rsid w:val="001245DA"/>
    <w:rsid w:val="00130B02"/>
    <w:rsid w:val="0013293C"/>
    <w:rsid w:val="00132B96"/>
    <w:rsid w:val="00133056"/>
    <w:rsid w:val="001334B3"/>
    <w:rsid w:val="00135BBC"/>
    <w:rsid w:val="00135F3A"/>
    <w:rsid w:val="0013622F"/>
    <w:rsid w:val="0013715F"/>
    <w:rsid w:val="0014102F"/>
    <w:rsid w:val="001419D2"/>
    <w:rsid w:val="00142664"/>
    <w:rsid w:val="00144904"/>
    <w:rsid w:val="0014669F"/>
    <w:rsid w:val="00146A15"/>
    <w:rsid w:val="00146C2F"/>
    <w:rsid w:val="00146EEE"/>
    <w:rsid w:val="00151A50"/>
    <w:rsid w:val="00154C7D"/>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137C"/>
    <w:rsid w:val="001A2B1C"/>
    <w:rsid w:val="001A2E6A"/>
    <w:rsid w:val="001A6D5A"/>
    <w:rsid w:val="001A7379"/>
    <w:rsid w:val="001A7912"/>
    <w:rsid w:val="001B2343"/>
    <w:rsid w:val="001B4E70"/>
    <w:rsid w:val="001C108C"/>
    <w:rsid w:val="001C27D2"/>
    <w:rsid w:val="001C5B28"/>
    <w:rsid w:val="001C7010"/>
    <w:rsid w:val="001C7939"/>
    <w:rsid w:val="001D117C"/>
    <w:rsid w:val="001D1881"/>
    <w:rsid w:val="001D3CDE"/>
    <w:rsid w:val="001D4DA3"/>
    <w:rsid w:val="001E1700"/>
    <w:rsid w:val="001E65AB"/>
    <w:rsid w:val="001E70D0"/>
    <w:rsid w:val="001E77C5"/>
    <w:rsid w:val="001F2722"/>
    <w:rsid w:val="001F3D53"/>
    <w:rsid w:val="001F5072"/>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32E8"/>
    <w:rsid w:val="002347B7"/>
    <w:rsid w:val="00237EE0"/>
    <w:rsid w:val="0024401B"/>
    <w:rsid w:val="0024407B"/>
    <w:rsid w:val="00250E7A"/>
    <w:rsid w:val="0025338C"/>
    <w:rsid w:val="00254B3C"/>
    <w:rsid w:val="00260EBB"/>
    <w:rsid w:val="00266A47"/>
    <w:rsid w:val="00267891"/>
    <w:rsid w:val="00271035"/>
    <w:rsid w:val="00273088"/>
    <w:rsid w:val="0027453A"/>
    <w:rsid w:val="002803C9"/>
    <w:rsid w:val="0028144A"/>
    <w:rsid w:val="00281669"/>
    <w:rsid w:val="00282628"/>
    <w:rsid w:val="00282AE2"/>
    <w:rsid w:val="00282BEC"/>
    <w:rsid w:val="00282E9A"/>
    <w:rsid w:val="00285654"/>
    <w:rsid w:val="002864BA"/>
    <w:rsid w:val="00286E16"/>
    <w:rsid w:val="00290519"/>
    <w:rsid w:val="0029289A"/>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B48"/>
    <w:rsid w:val="002B5674"/>
    <w:rsid w:val="002C4385"/>
    <w:rsid w:val="002C54DC"/>
    <w:rsid w:val="002D0AD3"/>
    <w:rsid w:val="002D0D6B"/>
    <w:rsid w:val="002D324E"/>
    <w:rsid w:val="002D3805"/>
    <w:rsid w:val="002D475B"/>
    <w:rsid w:val="002D5942"/>
    <w:rsid w:val="002D61C9"/>
    <w:rsid w:val="002D69E6"/>
    <w:rsid w:val="002E3610"/>
    <w:rsid w:val="002F14C4"/>
    <w:rsid w:val="002F3A9F"/>
    <w:rsid w:val="002F42EB"/>
    <w:rsid w:val="002F5DCC"/>
    <w:rsid w:val="002F7072"/>
    <w:rsid w:val="00301F2A"/>
    <w:rsid w:val="003039A1"/>
    <w:rsid w:val="00304CB8"/>
    <w:rsid w:val="00305B0F"/>
    <w:rsid w:val="00312C67"/>
    <w:rsid w:val="00313447"/>
    <w:rsid w:val="003142F2"/>
    <w:rsid w:val="00320C48"/>
    <w:rsid w:val="003231E6"/>
    <w:rsid w:val="00325546"/>
    <w:rsid w:val="00326E78"/>
    <w:rsid w:val="00330688"/>
    <w:rsid w:val="003321E9"/>
    <w:rsid w:val="003362E1"/>
    <w:rsid w:val="00336965"/>
    <w:rsid w:val="00337485"/>
    <w:rsid w:val="00337E50"/>
    <w:rsid w:val="00341AB6"/>
    <w:rsid w:val="003437CA"/>
    <w:rsid w:val="003449D7"/>
    <w:rsid w:val="00344C95"/>
    <w:rsid w:val="00345A4E"/>
    <w:rsid w:val="00347485"/>
    <w:rsid w:val="00347810"/>
    <w:rsid w:val="00347A3C"/>
    <w:rsid w:val="0035033B"/>
    <w:rsid w:val="003549CA"/>
    <w:rsid w:val="0035662D"/>
    <w:rsid w:val="0035684F"/>
    <w:rsid w:val="00356DD0"/>
    <w:rsid w:val="003571E4"/>
    <w:rsid w:val="0035792E"/>
    <w:rsid w:val="003625A3"/>
    <w:rsid w:val="00362EFA"/>
    <w:rsid w:val="003643B9"/>
    <w:rsid w:val="00366F15"/>
    <w:rsid w:val="00371002"/>
    <w:rsid w:val="00374FAD"/>
    <w:rsid w:val="0037550F"/>
    <w:rsid w:val="00376E97"/>
    <w:rsid w:val="0038029F"/>
    <w:rsid w:val="00380C2D"/>
    <w:rsid w:val="00384EDA"/>
    <w:rsid w:val="00386547"/>
    <w:rsid w:val="0038726A"/>
    <w:rsid w:val="00394359"/>
    <w:rsid w:val="00397FFC"/>
    <w:rsid w:val="003A12D1"/>
    <w:rsid w:val="003B1FE7"/>
    <w:rsid w:val="003B27A9"/>
    <w:rsid w:val="003B76A6"/>
    <w:rsid w:val="003C0FCF"/>
    <w:rsid w:val="003C275C"/>
    <w:rsid w:val="003C450A"/>
    <w:rsid w:val="003C5194"/>
    <w:rsid w:val="003D0FEA"/>
    <w:rsid w:val="003D162F"/>
    <w:rsid w:val="003D1D4D"/>
    <w:rsid w:val="003D2DD2"/>
    <w:rsid w:val="003D37E2"/>
    <w:rsid w:val="003D4C09"/>
    <w:rsid w:val="003D6416"/>
    <w:rsid w:val="003E0A22"/>
    <w:rsid w:val="003E392F"/>
    <w:rsid w:val="003E39C8"/>
    <w:rsid w:val="003E54D6"/>
    <w:rsid w:val="003E746D"/>
    <w:rsid w:val="003E796F"/>
    <w:rsid w:val="003F4225"/>
    <w:rsid w:val="003F47DD"/>
    <w:rsid w:val="003F71F5"/>
    <w:rsid w:val="00400300"/>
    <w:rsid w:val="0040114F"/>
    <w:rsid w:val="00404D71"/>
    <w:rsid w:val="00405514"/>
    <w:rsid w:val="0041059A"/>
    <w:rsid w:val="0041296E"/>
    <w:rsid w:val="0042201F"/>
    <w:rsid w:val="0042260F"/>
    <w:rsid w:val="00423491"/>
    <w:rsid w:val="00424CF3"/>
    <w:rsid w:val="004317BC"/>
    <w:rsid w:val="00433591"/>
    <w:rsid w:val="004342EA"/>
    <w:rsid w:val="00434EB2"/>
    <w:rsid w:val="0044081D"/>
    <w:rsid w:val="004417B7"/>
    <w:rsid w:val="00445BF8"/>
    <w:rsid w:val="00445EF4"/>
    <w:rsid w:val="00453EB9"/>
    <w:rsid w:val="004547AA"/>
    <w:rsid w:val="00455597"/>
    <w:rsid w:val="0045645C"/>
    <w:rsid w:val="004601DA"/>
    <w:rsid w:val="00461029"/>
    <w:rsid w:val="00464363"/>
    <w:rsid w:val="00465CEC"/>
    <w:rsid w:val="00465F34"/>
    <w:rsid w:val="004670EF"/>
    <w:rsid w:val="00471594"/>
    <w:rsid w:val="00473FF0"/>
    <w:rsid w:val="004769CF"/>
    <w:rsid w:val="0048377F"/>
    <w:rsid w:val="00483EAE"/>
    <w:rsid w:val="004854A6"/>
    <w:rsid w:val="00492ACD"/>
    <w:rsid w:val="004A09CF"/>
    <w:rsid w:val="004A5179"/>
    <w:rsid w:val="004B2152"/>
    <w:rsid w:val="004B29FE"/>
    <w:rsid w:val="004B2D55"/>
    <w:rsid w:val="004C4307"/>
    <w:rsid w:val="004D2A88"/>
    <w:rsid w:val="004D6EAA"/>
    <w:rsid w:val="004E081C"/>
    <w:rsid w:val="004E5EF5"/>
    <w:rsid w:val="004F0398"/>
    <w:rsid w:val="004F2DE7"/>
    <w:rsid w:val="004F51DC"/>
    <w:rsid w:val="004F52E7"/>
    <w:rsid w:val="004F5925"/>
    <w:rsid w:val="004F618B"/>
    <w:rsid w:val="004F6B72"/>
    <w:rsid w:val="00504985"/>
    <w:rsid w:val="00505429"/>
    <w:rsid w:val="005054CF"/>
    <w:rsid w:val="0050591B"/>
    <w:rsid w:val="00510D1B"/>
    <w:rsid w:val="0051247E"/>
    <w:rsid w:val="0051635B"/>
    <w:rsid w:val="00517CBE"/>
    <w:rsid w:val="00520B25"/>
    <w:rsid w:val="005222B8"/>
    <w:rsid w:val="00523346"/>
    <w:rsid w:val="005309DF"/>
    <w:rsid w:val="005310E4"/>
    <w:rsid w:val="00531D02"/>
    <w:rsid w:val="00533343"/>
    <w:rsid w:val="005367AD"/>
    <w:rsid w:val="00542717"/>
    <w:rsid w:val="00545049"/>
    <w:rsid w:val="00546923"/>
    <w:rsid w:val="00546FDC"/>
    <w:rsid w:val="00547F80"/>
    <w:rsid w:val="00550531"/>
    <w:rsid w:val="00550AFA"/>
    <w:rsid w:val="00554830"/>
    <w:rsid w:val="00557049"/>
    <w:rsid w:val="005579A4"/>
    <w:rsid w:val="005607EE"/>
    <w:rsid w:val="00560CB9"/>
    <w:rsid w:val="00562633"/>
    <w:rsid w:val="00562AD2"/>
    <w:rsid w:val="00562CB3"/>
    <w:rsid w:val="00563320"/>
    <w:rsid w:val="00563B3B"/>
    <w:rsid w:val="00566A3A"/>
    <w:rsid w:val="005713FF"/>
    <w:rsid w:val="005727ED"/>
    <w:rsid w:val="00572BCE"/>
    <w:rsid w:val="0057509E"/>
    <w:rsid w:val="005768AF"/>
    <w:rsid w:val="005853A3"/>
    <w:rsid w:val="005927F4"/>
    <w:rsid w:val="00593367"/>
    <w:rsid w:val="00593505"/>
    <w:rsid w:val="00593BB1"/>
    <w:rsid w:val="005A1462"/>
    <w:rsid w:val="005A16FB"/>
    <w:rsid w:val="005A3186"/>
    <w:rsid w:val="005A3194"/>
    <w:rsid w:val="005A4CAF"/>
    <w:rsid w:val="005B0E68"/>
    <w:rsid w:val="005B1FAF"/>
    <w:rsid w:val="005B4E5D"/>
    <w:rsid w:val="005C0512"/>
    <w:rsid w:val="005C1DDE"/>
    <w:rsid w:val="005C29D8"/>
    <w:rsid w:val="005C33FA"/>
    <w:rsid w:val="005C50B4"/>
    <w:rsid w:val="005C7652"/>
    <w:rsid w:val="005D13D7"/>
    <w:rsid w:val="005D2993"/>
    <w:rsid w:val="005D36D5"/>
    <w:rsid w:val="005D6F14"/>
    <w:rsid w:val="005E0950"/>
    <w:rsid w:val="005E1EAB"/>
    <w:rsid w:val="005E2961"/>
    <w:rsid w:val="005E3195"/>
    <w:rsid w:val="005E3EBD"/>
    <w:rsid w:val="005E7D79"/>
    <w:rsid w:val="005F110B"/>
    <w:rsid w:val="005F38EC"/>
    <w:rsid w:val="005F47D9"/>
    <w:rsid w:val="005F5B3A"/>
    <w:rsid w:val="005F64C6"/>
    <w:rsid w:val="005F64E8"/>
    <w:rsid w:val="005F6B17"/>
    <w:rsid w:val="00601819"/>
    <w:rsid w:val="00607A84"/>
    <w:rsid w:val="00607CB2"/>
    <w:rsid w:val="0061045E"/>
    <w:rsid w:val="00612581"/>
    <w:rsid w:val="0061779F"/>
    <w:rsid w:val="00621745"/>
    <w:rsid w:val="00621E0A"/>
    <w:rsid w:val="00625D69"/>
    <w:rsid w:val="00626DDE"/>
    <w:rsid w:val="006272F0"/>
    <w:rsid w:val="00630261"/>
    <w:rsid w:val="00631106"/>
    <w:rsid w:val="006312A9"/>
    <w:rsid w:val="00634087"/>
    <w:rsid w:val="00637E92"/>
    <w:rsid w:val="00640464"/>
    <w:rsid w:val="00642168"/>
    <w:rsid w:val="00644587"/>
    <w:rsid w:val="0064699F"/>
    <w:rsid w:val="00647593"/>
    <w:rsid w:val="00647CAA"/>
    <w:rsid w:val="00651C67"/>
    <w:rsid w:val="006538C3"/>
    <w:rsid w:val="006539B8"/>
    <w:rsid w:val="00654E72"/>
    <w:rsid w:val="006610EB"/>
    <w:rsid w:val="006627B5"/>
    <w:rsid w:val="00665501"/>
    <w:rsid w:val="0066799B"/>
    <w:rsid w:val="0067017C"/>
    <w:rsid w:val="0067267E"/>
    <w:rsid w:val="0067421F"/>
    <w:rsid w:val="00674C44"/>
    <w:rsid w:val="00676F4F"/>
    <w:rsid w:val="00683846"/>
    <w:rsid w:val="006851AC"/>
    <w:rsid w:val="00685801"/>
    <w:rsid w:val="0068774E"/>
    <w:rsid w:val="006917F3"/>
    <w:rsid w:val="00692194"/>
    <w:rsid w:val="0069234D"/>
    <w:rsid w:val="00693A4C"/>
    <w:rsid w:val="006946BA"/>
    <w:rsid w:val="00696BBA"/>
    <w:rsid w:val="00697CD5"/>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17D"/>
    <w:rsid w:val="006C7276"/>
    <w:rsid w:val="006D1844"/>
    <w:rsid w:val="006D25EF"/>
    <w:rsid w:val="006E12F0"/>
    <w:rsid w:val="006E69C2"/>
    <w:rsid w:val="006F293C"/>
    <w:rsid w:val="006F41C3"/>
    <w:rsid w:val="006F42B9"/>
    <w:rsid w:val="0070125E"/>
    <w:rsid w:val="00701AD2"/>
    <w:rsid w:val="007031F1"/>
    <w:rsid w:val="007111D5"/>
    <w:rsid w:val="007122D5"/>
    <w:rsid w:val="0071292E"/>
    <w:rsid w:val="00713BE3"/>
    <w:rsid w:val="00713ECC"/>
    <w:rsid w:val="0071454A"/>
    <w:rsid w:val="00714A14"/>
    <w:rsid w:val="00714EE8"/>
    <w:rsid w:val="00726055"/>
    <w:rsid w:val="007308B7"/>
    <w:rsid w:val="00730D4D"/>
    <w:rsid w:val="00732302"/>
    <w:rsid w:val="007341FB"/>
    <w:rsid w:val="00736342"/>
    <w:rsid w:val="00741F86"/>
    <w:rsid w:val="007425A4"/>
    <w:rsid w:val="007437CE"/>
    <w:rsid w:val="0074572C"/>
    <w:rsid w:val="00746BE5"/>
    <w:rsid w:val="0075138C"/>
    <w:rsid w:val="00754B7B"/>
    <w:rsid w:val="00760988"/>
    <w:rsid w:val="00761464"/>
    <w:rsid w:val="007642BE"/>
    <w:rsid w:val="00766B19"/>
    <w:rsid w:val="0076706B"/>
    <w:rsid w:val="00771396"/>
    <w:rsid w:val="00771CBB"/>
    <w:rsid w:val="00772E44"/>
    <w:rsid w:val="00777D5A"/>
    <w:rsid w:val="0078099C"/>
    <w:rsid w:val="00781509"/>
    <w:rsid w:val="007824D2"/>
    <w:rsid w:val="00782ED9"/>
    <w:rsid w:val="00784BDD"/>
    <w:rsid w:val="0078663B"/>
    <w:rsid w:val="00786E25"/>
    <w:rsid w:val="007870AF"/>
    <w:rsid w:val="00790F69"/>
    <w:rsid w:val="0079351A"/>
    <w:rsid w:val="0079367F"/>
    <w:rsid w:val="00795794"/>
    <w:rsid w:val="007959B6"/>
    <w:rsid w:val="007976C6"/>
    <w:rsid w:val="007A1E15"/>
    <w:rsid w:val="007A5D26"/>
    <w:rsid w:val="007A62DB"/>
    <w:rsid w:val="007A6506"/>
    <w:rsid w:val="007A7C5A"/>
    <w:rsid w:val="007A7FE0"/>
    <w:rsid w:val="007B25A2"/>
    <w:rsid w:val="007B405C"/>
    <w:rsid w:val="007B5203"/>
    <w:rsid w:val="007B5EC9"/>
    <w:rsid w:val="007B6D85"/>
    <w:rsid w:val="007C0EE8"/>
    <w:rsid w:val="007C2441"/>
    <w:rsid w:val="007D5EC3"/>
    <w:rsid w:val="007D7E37"/>
    <w:rsid w:val="007E081A"/>
    <w:rsid w:val="007E592A"/>
    <w:rsid w:val="007E6B92"/>
    <w:rsid w:val="007E6C6F"/>
    <w:rsid w:val="007E72FE"/>
    <w:rsid w:val="007F3978"/>
    <w:rsid w:val="007F3DA4"/>
    <w:rsid w:val="007F5E39"/>
    <w:rsid w:val="00801B78"/>
    <w:rsid w:val="00802ABF"/>
    <w:rsid w:val="0080420A"/>
    <w:rsid w:val="00805D10"/>
    <w:rsid w:val="00805EEF"/>
    <w:rsid w:val="00806D03"/>
    <w:rsid w:val="008118D0"/>
    <w:rsid w:val="00811A78"/>
    <w:rsid w:val="00814DB8"/>
    <w:rsid w:val="00815883"/>
    <w:rsid w:val="00815E49"/>
    <w:rsid w:val="00817C3C"/>
    <w:rsid w:val="00820D9B"/>
    <w:rsid w:val="00821C9C"/>
    <w:rsid w:val="00822BEA"/>
    <w:rsid w:val="00823408"/>
    <w:rsid w:val="00824825"/>
    <w:rsid w:val="008259EE"/>
    <w:rsid w:val="00826432"/>
    <w:rsid w:val="00826482"/>
    <w:rsid w:val="008279D0"/>
    <w:rsid w:val="00830EBF"/>
    <w:rsid w:val="0083166D"/>
    <w:rsid w:val="0083291D"/>
    <w:rsid w:val="00832D15"/>
    <w:rsid w:val="00833FDC"/>
    <w:rsid w:val="00834E85"/>
    <w:rsid w:val="0083540C"/>
    <w:rsid w:val="00835612"/>
    <w:rsid w:val="00835BA2"/>
    <w:rsid w:val="00835D6E"/>
    <w:rsid w:val="0084260A"/>
    <w:rsid w:val="0084337B"/>
    <w:rsid w:val="008447E0"/>
    <w:rsid w:val="00847661"/>
    <w:rsid w:val="008478BA"/>
    <w:rsid w:val="00847F8B"/>
    <w:rsid w:val="00850216"/>
    <w:rsid w:val="0085042F"/>
    <w:rsid w:val="008516B8"/>
    <w:rsid w:val="00853DE7"/>
    <w:rsid w:val="00854755"/>
    <w:rsid w:val="0085597C"/>
    <w:rsid w:val="0085730B"/>
    <w:rsid w:val="0086062B"/>
    <w:rsid w:val="0086120C"/>
    <w:rsid w:val="00862340"/>
    <w:rsid w:val="00863A63"/>
    <w:rsid w:val="00864136"/>
    <w:rsid w:val="00871BF2"/>
    <w:rsid w:val="00872BD4"/>
    <w:rsid w:val="00872EDF"/>
    <w:rsid w:val="0087310B"/>
    <w:rsid w:val="00874EA2"/>
    <w:rsid w:val="008754D8"/>
    <w:rsid w:val="00882876"/>
    <w:rsid w:val="00882989"/>
    <w:rsid w:val="00883316"/>
    <w:rsid w:val="00887B18"/>
    <w:rsid w:val="00887EBE"/>
    <w:rsid w:val="00887F29"/>
    <w:rsid w:val="00890A06"/>
    <w:rsid w:val="008913EE"/>
    <w:rsid w:val="00891514"/>
    <w:rsid w:val="00891DB0"/>
    <w:rsid w:val="00892418"/>
    <w:rsid w:val="00893005"/>
    <w:rsid w:val="00894969"/>
    <w:rsid w:val="00894C4B"/>
    <w:rsid w:val="008964C5"/>
    <w:rsid w:val="0089685C"/>
    <w:rsid w:val="00897CAE"/>
    <w:rsid w:val="008A35D6"/>
    <w:rsid w:val="008A42E2"/>
    <w:rsid w:val="008A5167"/>
    <w:rsid w:val="008A55E9"/>
    <w:rsid w:val="008B0C33"/>
    <w:rsid w:val="008B243C"/>
    <w:rsid w:val="008B2DC3"/>
    <w:rsid w:val="008B4199"/>
    <w:rsid w:val="008B4AD6"/>
    <w:rsid w:val="008B6A45"/>
    <w:rsid w:val="008B6E7F"/>
    <w:rsid w:val="008B77EC"/>
    <w:rsid w:val="008C4A2C"/>
    <w:rsid w:val="008C65FE"/>
    <w:rsid w:val="008C6BC4"/>
    <w:rsid w:val="008C7284"/>
    <w:rsid w:val="008C7404"/>
    <w:rsid w:val="008D5BD5"/>
    <w:rsid w:val="008E09A5"/>
    <w:rsid w:val="008E298F"/>
    <w:rsid w:val="008E453B"/>
    <w:rsid w:val="008E6F91"/>
    <w:rsid w:val="008E7096"/>
    <w:rsid w:val="008F0B8E"/>
    <w:rsid w:val="008F5E5C"/>
    <w:rsid w:val="008F6066"/>
    <w:rsid w:val="008F662B"/>
    <w:rsid w:val="00901B53"/>
    <w:rsid w:val="0090256A"/>
    <w:rsid w:val="00902C69"/>
    <w:rsid w:val="0091163E"/>
    <w:rsid w:val="00917DED"/>
    <w:rsid w:val="00920D9F"/>
    <w:rsid w:val="00921ED7"/>
    <w:rsid w:val="00934368"/>
    <w:rsid w:val="009404EA"/>
    <w:rsid w:val="00941584"/>
    <w:rsid w:val="00942D35"/>
    <w:rsid w:val="00943165"/>
    <w:rsid w:val="00943824"/>
    <w:rsid w:val="00944C6B"/>
    <w:rsid w:val="00945D89"/>
    <w:rsid w:val="009474A3"/>
    <w:rsid w:val="00952FE8"/>
    <w:rsid w:val="009538EF"/>
    <w:rsid w:val="00953CDE"/>
    <w:rsid w:val="009600D7"/>
    <w:rsid w:val="009609A2"/>
    <w:rsid w:val="0096110C"/>
    <w:rsid w:val="0096134D"/>
    <w:rsid w:val="00962601"/>
    <w:rsid w:val="00964915"/>
    <w:rsid w:val="009660C9"/>
    <w:rsid w:val="00970B6C"/>
    <w:rsid w:val="0097280C"/>
    <w:rsid w:val="00974EFF"/>
    <w:rsid w:val="0097584D"/>
    <w:rsid w:val="00976AF7"/>
    <w:rsid w:val="00977E31"/>
    <w:rsid w:val="00980DF8"/>
    <w:rsid w:val="00982158"/>
    <w:rsid w:val="00984FEF"/>
    <w:rsid w:val="00985654"/>
    <w:rsid w:val="00990327"/>
    <w:rsid w:val="00992294"/>
    <w:rsid w:val="009938C0"/>
    <w:rsid w:val="00994996"/>
    <w:rsid w:val="009954DC"/>
    <w:rsid w:val="009A269C"/>
    <w:rsid w:val="009A26AF"/>
    <w:rsid w:val="009A3683"/>
    <w:rsid w:val="009A5F21"/>
    <w:rsid w:val="009A7DCE"/>
    <w:rsid w:val="009B07D7"/>
    <w:rsid w:val="009B4320"/>
    <w:rsid w:val="009B4E0A"/>
    <w:rsid w:val="009C1C01"/>
    <w:rsid w:val="009C3586"/>
    <w:rsid w:val="009C58AB"/>
    <w:rsid w:val="009D0D50"/>
    <w:rsid w:val="009D3A4A"/>
    <w:rsid w:val="009E24DD"/>
    <w:rsid w:val="009E2D56"/>
    <w:rsid w:val="009E3238"/>
    <w:rsid w:val="009E34BE"/>
    <w:rsid w:val="009E6594"/>
    <w:rsid w:val="009E6EE7"/>
    <w:rsid w:val="009F1E74"/>
    <w:rsid w:val="009F315A"/>
    <w:rsid w:val="009F5397"/>
    <w:rsid w:val="009F5636"/>
    <w:rsid w:val="00A01546"/>
    <w:rsid w:val="00A02BDC"/>
    <w:rsid w:val="00A03790"/>
    <w:rsid w:val="00A04B4D"/>
    <w:rsid w:val="00A1083E"/>
    <w:rsid w:val="00A15DA9"/>
    <w:rsid w:val="00A163EA"/>
    <w:rsid w:val="00A16792"/>
    <w:rsid w:val="00A22060"/>
    <w:rsid w:val="00A25050"/>
    <w:rsid w:val="00A251AC"/>
    <w:rsid w:val="00A274B9"/>
    <w:rsid w:val="00A27668"/>
    <w:rsid w:val="00A32FF7"/>
    <w:rsid w:val="00A330DE"/>
    <w:rsid w:val="00A33CDF"/>
    <w:rsid w:val="00A34014"/>
    <w:rsid w:val="00A415BB"/>
    <w:rsid w:val="00A427F7"/>
    <w:rsid w:val="00A42E6D"/>
    <w:rsid w:val="00A45243"/>
    <w:rsid w:val="00A46337"/>
    <w:rsid w:val="00A50BED"/>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111B"/>
    <w:rsid w:val="00A92B20"/>
    <w:rsid w:val="00A92FE7"/>
    <w:rsid w:val="00A932CC"/>
    <w:rsid w:val="00A943A1"/>
    <w:rsid w:val="00A95E85"/>
    <w:rsid w:val="00A97500"/>
    <w:rsid w:val="00AA20D0"/>
    <w:rsid w:val="00AA6CC2"/>
    <w:rsid w:val="00AB2061"/>
    <w:rsid w:val="00AB3447"/>
    <w:rsid w:val="00AB34D4"/>
    <w:rsid w:val="00AB3FDF"/>
    <w:rsid w:val="00AB564C"/>
    <w:rsid w:val="00AB73E7"/>
    <w:rsid w:val="00AC0BBA"/>
    <w:rsid w:val="00AC1FA4"/>
    <w:rsid w:val="00AC5810"/>
    <w:rsid w:val="00AC67F5"/>
    <w:rsid w:val="00AC6EEC"/>
    <w:rsid w:val="00AD0C33"/>
    <w:rsid w:val="00AD0E41"/>
    <w:rsid w:val="00AD2E71"/>
    <w:rsid w:val="00AE33FA"/>
    <w:rsid w:val="00AF0091"/>
    <w:rsid w:val="00AF4790"/>
    <w:rsid w:val="00AF767E"/>
    <w:rsid w:val="00B01B6D"/>
    <w:rsid w:val="00B01C3F"/>
    <w:rsid w:val="00B02C67"/>
    <w:rsid w:val="00B03606"/>
    <w:rsid w:val="00B04440"/>
    <w:rsid w:val="00B064C0"/>
    <w:rsid w:val="00B11961"/>
    <w:rsid w:val="00B13079"/>
    <w:rsid w:val="00B14E0C"/>
    <w:rsid w:val="00B21D51"/>
    <w:rsid w:val="00B27911"/>
    <w:rsid w:val="00B30236"/>
    <w:rsid w:val="00B34CC5"/>
    <w:rsid w:val="00B41C49"/>
    <w:rsid w:val="00B46121"/>
    <w:rsid w:val="00B47317"/>
    <w:rsid w:val="00B50B49"/>
    <w:rsid w:val="00B54000"/>
    <w:rsid w:val="00B559E6"/>
    <w:rsid w:val="00B617C2"/>
    <w:rsid w:val="00B63EED"/>
    <w:rsid w:val="00B67436"/>
    <w:rsid w:val="00B6756F"/>
    <w:rsid w:val="00B72FDC"/>
    <w:rsid w:val="00B811EF"/>
    <w:rsid w:val="00B84FA7"/>
    <w:rsid w:val="00B91977"/>
    <w:rsid w:val="00B92636"/>
    <w:rsid w:val="00B942AD"/>
    <w:rsid w:val="00B94F88"/>
    <w:rsid w:val="00B954A2"/>
    <w:rsid w:val="00BA35CC"/>
    <w:rsid w:val="00BA41A6"/>
    <w:rsid w:val="00BA5C02"/>
    <w:rsid w:val="00BA650E"/>
    <w:rsid w:val="00BA69C5"/>
    <w:rsid w:val="00BA7111"/>
    <w:rsid w:val="00BA7EB9"/>
    <w:rsid w:val="00BB0FB6"/>
    <w:rsid w:val="00BB41F3"/>
    <w:rsid w:val="00BB6D01"/>
    <w:rsid w:val="00BC4DF3"/>
    <w:rsid w:val="00BC748D"/>
    <w:rsid w:val="00BD17BB"/>
    <w:rsid w:val="00BD3A4E"/>
    <w:rsid w:val="00BD4F35"/>
    <w:rsid w:val="00BD72BA"/>
    <w:rsid w:val="00BD7636"/>
    <w:rsid w:val="00BE353E"/>
    <w:rsid w:val="00BE36C2"/>
    <w:rsid w:val="00BE6E7E"/>
    <w:rsid w:val="00BE7309"/>
    <w:rsid w:val="00BF3806"/>
    <w:rsid w:val="00BF40B7"/>
    <w:rsid w:val="00BF45D1"/>
    <w:rsid w:val="00BF6AAE"/>
    <w:rsid w:val="00C0039B"/>
    <w:rsid w:val="00C01730"/>
    <w:rsid w:val="00C01BD8"/>
    <w:rsid w:val="00C03A0C"/>
    <w:rsid w:val="00C0689E"/>
    <w:rsid w:val="00C07724"/>
    <w:rsid w:val="00C1133C"/>
    <w:rsid w:val="00C175BD"/>
    <w:rsid w:val="00C2164C"/>
    <w:rsid w:val="00C248B7"/>
    <w:rsid w:val="00C24DF2"/>
    <w:rsid w:val="00C24F2B"/>
    <w:rsid w:val="00C2588C"/>
    <w:rsid w:val="00C271F3"/>
    <w:rsid w:val="00C32224"/>
    <w:rsid w:val="00C34454"/>
    <w:rsid w:val="00C355E7"/>
    <w:rsid w:val="00C40487"/>
    <w:rsid w:val="00C40F26"/>
    <w:rsid w:val="00C4166F"/>
    <w:rsid w:val="00C418BF"/>
    <w:rsid w:val="00C42D63"/>
    <w:rsid w:val="00C45946"/>
    <w:rsid w:val="00C46231"/>
    <w:rsid w:val="00C51C31"/>
    <w:rsid w:val="00C55DE6"/>
    <w:rsid w:val="00C574A4"/>
    <w:rsid w:val="00C57DBF"/>
    <w:rsid w:val="00C61E8D"/>
    <w:rsid w:val="00C623A6"/>
    <w:rsid w:val="00C626FF"/>
    <w:rsid w:val="00C65314"/>
    <w:rsid w:val="00C66D0B"/>
    <w:rsid w:val="00C701A1"/>
    <w:rsid w:val="00C70E6F"/>
    <w:rsid w:val="00C72333"/>
    <w:rsid w:val="00C737F5"/>
    <w:rsid w:val="00C7437D"/>
    <w:rsid w:val="00C80E33"/>
    <w:rsid w:val="00C81205"/>
    <w:rsid w:val="00C81E98"/>
    <w:rsid w:val="00C83123"/>
    <w:rsid w:val="00C83EC0"/>
    <w:rsid w:val="00C90A10"/>
    <w:rsid w:val="00C91C64"/>
    <w:rsid w:val="00C92C59"/>
    <w:rsid w:val="00C935E1"/>
    <w:rsid w:val="00C943A6"/>
    <w:rsid w:val="00C96944"/>
    <w:rsid w:val="00C97609"/>
    <w:rsid w:val="00CA056D"/>
    <w:rsid w:val="00CA1DD0"/>
    <w:rsid w:val="00CA2F21"/>
    <w:rsid w:val="00CA3ABE"/>
    <w:rsid w:val="00CA4411"/>
    <w:rsid w:val="00CA70BB"/>
    <w:rsid w:val="00CA7CC3"/>
    <w:rsid w:val="00CB22C6"/>
    <w:rsid w:val="00CB2E6B"/>
    <w:rsid w:val="00CB3AA4"/>
    <w:rsid w:val="00CB4102"/>
    <w:rsid w:val="00CB4B18"/>
    <w:rsid w:val="00CB5AF8"/>
    <w:rsid w:val="00CB6344"/>
    <w:rsid w:val="00CB7DB8"/>
    <w:rsid w:val="00CC06B3"/>
    <w:rsid w:val="00CC0C4A"/>
    <w:rsid w:val="00CC2939"/>
    <w:rsid w:val="00CC7F70"/>
    <w:rsid w:val="00CD0F05"/>
    <w:rsid w:val="00CD4EDB"/>
    <w:rsid w:val="00CD68A0"/>
    <w:rsid w:val="00CD6E20"/>
    <w:rsid w:val="00CE0ADB"/>
    <w:rsid w:val="00CE109C"/>
    <w:rsid w:val="00CE5ADB"/>
    <w:rsid w:val="00CE7BF2"/>
    <w:rsid w:val="00CF39DD"/>
    <w:rsid w:val="00CF7E84"/>
    <w:rsid w:val="00D00231"/>
    <w:rsid w:val="00D01D90"/>
    <w:rsid w:val="00D0222E"/>
    <w:rsid w:val="00D025F1"/>
    <w:rsid w:val="00D04F1D"/>
    <w:rsid w:val="00D057F6"/>
    <w:rsid w:val="00D111E3"/>
    <w:rsid w:val="00D1209E"/>
    <w:rsid w:val="00D12446"/>
    <w:rsid w:val="00D14CF6"/>
    <w:rsid w:val="00D15BE8"/>
    <w:rsid w:val="00D167A0"/>
    <w:rsid w:val="00D20551"/>
    <w:rsid w:val="00D20E8E"/>
    <w:rsid w:val="00D2421E"/>
    <w:rsid w:val="00D27784"/>
    <w:rsid w:val="00D3044A"/>
    <w:rsid w:val="00D36030"/>
    <w:rsid w:val="00D40FA4"/>
    <w:rsid w:val="00D42CE6"/>
    <w:rsid w:val="00D43AB9"/>
    <w:rsid w:val="00D46149"/>
    <w:rsid w:val="00D47613"/>
    <w:rsid w:val="00D52120"/>
    <w:rsid w:val="00D524D5"/>
    <w:rsid w:val="00D529BD"/>
    <w:rsid w:val="00D52D53"/>
    <w:rsid w:val="00D531C8"/>
    <w:rsid w:val="00D549C4"/>
    <w:rsid w:val="00D56F2C"/>
    <w:rsid w:val="00D633DD"/>
    <w:rsid w:val="00D64DFE"/>
    <w:rsid w:val="00D65052"/>
    <w:rsid w:val="00D7320D"/>
    <w:rsid w:val="00D743BB"/>
    <w:rsid w:val="00D7547A"/>
    <w:rsid w:val="00D76676"/>
    <w:rsid w:val="00D817D0"/>
    <w:rsid w:val="00D840CB"/>
    <w:rsid w:val="00D863A4"/>
    <w:rsid w:val="00D90D52"/>
    <w:rsid w:val="00D91498"/>
    <w:rsid w:val="00D93739"/>
    <w:rsid w:val="00D95039"/>
    <w:rsid w:val="00D95606"/>
    <w:rsid w:val="00D976E0"/>
    <w:rsid w:val="00D97D9B"/>
    <w:rsid w:val="00DA130E"/>
    <w:rsid w:val="00DA15F5"/>
    <w:rsid w:val="00DA385B"/>
    <w:rsid w:val="00DA52FC"/>
    <w:rsid w:val="00DA7CED"/>
    <w:rsid w:val="00DB31BC"/>
    <w:rsid w:val="00DC0545"/>
    <w:rsid w:val="00DC09A8"/>
    <w:rsid w:val="00DC09BE"/>
    <w:rsid w:val="00DC5B4B"/>
    <w:rsid w:val="00DC6185"/>
    <w:rsid w:val="00DC6DC5"/>
    <w:rsid w:val="00DC7457"/>
    <w:rsid w:val="00DD0455"/>
    <w:rsid w:val="00DD0EBA"/>
    <w:rsid w:val="00DD2354"/>
    <w:rsid w:val="00DD4BBC"/>
    <w:rsid w:val="00DD6981"/>
    <w:rsid w:val="00DD75B8"/>
    <w:rsid w:val="00DE1EA1"/>
    <w:rsid w:val="00DE23B0"/>
    <w:rsid w:val="00DE3E39"/>
    <w:rsid w:val="00DE6928"/>
    <w:rsid w:val="00DE6F28"/>
    <w:rsid w:val="00DF0FB7"/>
    <w:rsid w:val="00DF2C23"/>
    <w:rsid w:val="00DF4765"/>
    <w:rsid w:val="00DF49D1"/>
    <w:rsid w:val="00DF5C4C"/>
    <w:rsid w:val="00DF6700"/>
    <w:rsid w:val="00DF750F"/>
    <w:rsid w:val="00E04B64"/>
    <w:rsid w:val="00E055BE"/>
    <w:rsid w:val="00E05866"/>
    <w:rsid w:val="00E06CC2"/>
    <w:rsid w:val="00E07448"/>
    <w:rsid w:val="00E142C3"/>
    <w:rsid w:val="00E158D9"/>
    <w:rsid w:val="00E21462"/>
    <w:rsid w:val="00E2175D"/>
    <w:rsid w:val="00E31255"/>
    <w:rsid w:val="00E339A3"/>
    <w:rsid w:val="00E35984"/>
    <w:rsid w:val="00E35A14"/>
    <w:rsid w:val="00E3758A"/>
    <w:rsid w:val="00E37DAE"/>
    <w:rsid w:val="00E42036"/>
    <w:rsid w:val="00E43578"/>
    <w:rsid w:val="00E47F11"/>
    <w:rsid w:val="00E516C6"/>
    <w:rsid w:val="00E52B4F"/>
    <w:rsid w:val="00E52E3B"/>
    <w:rsid w:val="00E574C5"/>
    <w:rsid w:val="00E61C6F"/>
    <w:rsid w:val="00E6578D"/>
    <w:rsid w:val="00E67131"/>
    <w:rsid w:val="00E70BBE"/>
    <w:rsid w:val="00E7461E"/>
    <w:rsid w:val="00E74EB2"/>
    <w:rsid w:val="00E80A2A"/>
    <w:rsid w:val="00E8304C"/>
    <w:rsid w:val="00E915C9"/>
    <w:rsid w:val="00E9185B"/>
    <w:rsid w:val="00EA25E0"/>
    <w:rsid w:val="00EA3E54"/>
    <w:rsid w:val="00EA4774"/>
    <w:rsid w:val="00EA73C5"/>
    <w:rsid w:val="00EB0C58"/>
    <w:rsid w:val="00EB0E4B"/>
    <w:rsid w:val="00EB28B8"/>
    <w:rsid w:val="00EB35A7"/>
    <w:rsid w:val="00EB3C69"/>
    <w:rsid w:val="00EB76B7"/>
    <w:rsid w:val="00EC0A70"/>
    <w:rsid w:val="00EC1424"/>
    <w:rsid w:val="00EC292E"/>
    <w:rsid w:val="00EC50AE"/>
    <w:rsid w:val="00EC5DBC"/>
    <w:rsid w:val="00EC6735"/>
    <w:rsid w:val="00ED23AC"/>
    <w:rsid w:val="00ED434F"/>
    <w:rsid w:val="00ED5CD6"/>
    <w:rsid w:val="00ED71FD"/>
    <w:rsid w:val="00EE202A"/>
    <w:rsid w:val="00EE2ED3"/>
    <w:rsid w:val="00EE6670"/>
    <w:rsid w:val="00EF42D0"/>
    <w:rsid w:val="00EF4D49"/>
    <w:rsid w:val="00EF7BB9"/>
    <w:rsid w:val="00F04A63"/>
    <w:rsid w:val="00F0689F"/>
    <w:rsid w:val="00F127DF"/>
    <w:rsid w:val="00F13FF8"/>
    <w:rsid w:val="00F15B6F"/>
    <w:rsid w:val="00F15E86"/>
    <w:rsid w:val="00F162A0"/>
    <w:rsid w:val="00F163A5"/>
    <w:rsid w:val="00F164F6"/>
    <w:rsid w:val="00F16C02"/>
    <w:rsid w:val="00F17365"/>
    <w:rsid w:val="00F21C4B"/>
    <w:rsid w:val="00F25FD8"/>
    <w:rsid w:val="00F27477"/>
    <w:rsid w:val="00F27DB9"/>
    <w:rsid w:val="00F27FF8"/>
    <w:rsid w:val="00F33C98"/>
    <w:rsid w:val="00F34402"/>
    <w:rsid w:val="00F35D9E"/>
    <w:rsid w:val="00F407CB"/>
    <w:rsid w:val="00F410E7"/>
    <w:rsid w:val="00F421EF"/>
    <w:rsid w:val="00F43348"/>
    <w:rsid w:val="00F446C5"/>
    <w:rsid w:val="00F45667"/>
    <w:rsid w:val="00F4700A"/>
    <w:rsid w:val="00F51E79"/>
    <w:rsid w:val="00F53CE2"/>
    <w:rsid w:val="00F55441"/>
    <w:rsid w:val="00F56AEA"/>
    <w:rsid w:val="00F60EE8"/>
    <w:rsid w:val="00F6221D"/>
    <w:rsid w:val="00F63FC4"/>
    <w:rsid w:val="00F65876"/>
    <w:rsid w:val="00F669C2"/>
    <w:rsid w:val="00F671C3"/>
    <w:rsid w:val="00F70F28"/>
    <w:rsid w:val="00F735F9"/>
    <w:rsid w:val="00F77486"/>
    <w:rsid w:val="00F83E8E"/>
    <w:rsid w:val="00F84F9C"/>
    <w:rsid w:val="00F877AF"/>
    <w:rsid w:val="00F9066C"/>
    <w:rsid w:val="00F97AB1"/>
    <w:rsid w:val="00FA1391"/>
    <w:rsid w:val="00FA47A8"/>
    <w:rsid w:val="00FA5877"/>
    <w:rsid w:val="00FA6B1A"/>
    <w:rsid w:val="00FB064B"/>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D5AC1"/>
    <w:rsid w:val="00FD64F7"/>
    <w:rsid w:val="00FE24C5"/>
    <w:rsid w:val="00FF35E1"/>
    <w:rsid w:val="00FF3634"/>
    <w:rsid w:val="00FF6E04"/>
    <w:rsid w:val="00FF776B"/>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8663B"/>
    <w:pPr>
      <w:spacing w:after="0" w:line="360" w:lineRule="auto"/>
      <w:ind w:firstLine="567"/>
      <w:jc w:val="both"/>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semiHidden/>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163784354">
      <w:bodyDiv w:val="1"/>
      <w:marLeft w:val="0"/>
      <w:marRight w:val="0"/>
      <w:marTop w:val="0"/>
      <w:marBottom w:val="0"/>
      <w:divBdr>
        <w:top w:val="none" w:sz="0" w:space="0" w:color="auto"/>
        <w:left w:val="none" w:sz="0" w:space="0" w:color="auto"/>
        <w:bottom w:val="none" w:sz="0" w:space="0" w:color="auto"/>
        <w:right w:val="none" w:sz="0" w:space="0" w:color="auto"/>
      </w:divBdr>
      <w:divsChild>
        <w:div w:id="42408027">
          <w:marLeft w:val="0"/>
          <w:marRight w:val="0"/>
          <w:marTop w:val="0"/>
          <w:marBottom w:val="0"/>
          <w:divBdr>
            <w:top w:val="none" w:sz="0" w:space="0" w:color="auto"/>
            <w:left w:val="none" w:sz="0" w:space="0" w:color="auto"/>
            <w:bottom w:val="none" w:sz="0" w:space="0" w:color="auto"/>
            <w:right w:val="none" w:sz="0" w:space="0" w:color="auto"/>
          </w:divBdr>
        </w:div>
        <w:div w:id="1501114508">
          <w:marLeft w:val="0"/>
          <w:marRight w:val="0"/>
          <w:marTop w:val="0"/>
          <w:marBottom w:val="0"/>
          <w:divBdr>
            <w:top w:val="none" w:sz="0" w:space="0" w:color="auto"/>
            <w:left w:val="none" w:sz="0" w:space="0" w:color="auto"/>
            <w:bottom w:val="none" w:sz="0" w:space="0" w:color="auto"/>
            <w:right w:val="none" w:sz="0" w:space="0" w:color="auto"/>
          </w:divBdr>
        </w:div>
      </w:divsChild>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287589065">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
    <w:div w:id="429547989">
      <w:bodyDiv w:val="1"/>
      <w:marLeft w:val="0"/>
      <w:marRight w:val="0"/>
      <w:marTop w:val="0"/>
      <w:marBottom w:val="0"/>
      <w:divBdr>
        <w:top w:val="none" w:sz="0" w:space="0" w:color="auto"/>
        <w:left w:val="none" w:sz="0" w:space="0" w:color="auto"/>
        <w:bottom w:val="none" w:sz="0" w:space="0" w:color="auto"/>
        <w:right w:val="none" w:sz="0" w:space="0" w:color="auto"/>
      </w:divBdr>
    </w:div>
    <w:div w:id="44547136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557477102">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53933924">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872233191">
      <w:bodyDiv w:val="1"/>
      <w:marLeft w:val="0"/>
      <w:marRight w:val="0"/>
      <w:marTop w:val="0"/>
      <w:marBottom w:val="0"/>
      <w:divBdr>
        <w:top w:val="none" w:sz="0" w:space="0" w:color="auto"/>
        <w:left w:val="none" w:sz="0" w:space="0" w:color="auto"/>
        <w:bottom w:val="none" w:sz="0" w:space="0" w:color="auto"/>
        <w:right w:val="none" w:sz="0" w:space="0" w:color="auto"/>
      </w:divBdr>
    </w:div>
    <w:div w:id="921525946">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194272316">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4247214">
      <w:bodyDiv w:val="1"/>
      <w:marLeft w:val="0"/>
      <w:marRight w:val="0"/>
      <w:marTop w:val="0"/>
      <w:marBottom w:val="0"/>
      <w:divBdr>
        <w:top w:val="none" w:sz="0" w:space="0" w:color="auto"/>
        <w:left w:val="none" w:sz="0" w:space="0" w:color="auto"/>
        <w:bottom w:val="none" w:sz="0" w:space="0" w:color="auto"/>
        <w:right w:val="none" w:sz="0" w:space="0" w:color="auto"/>
      </w:divBdr>
      <w:divsChild>
        <w:div w:id="60060060">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0"/>
          <w:marTop w:val="0"/>
          <w:marBottom w:val="0"/>
          <w:divBdr>
            <w:top w:val="none" w:sz="0" w:space="0" w:color="auto"/>
            <w:left w:val="none" w:sz="0" w:space="0" w:color="auto"/>
            <w:bottom w:val="none" w:sz="0" w:space="0" w:color="auto"/>
            <w:right w:val="none" w:sz="0" w:space="0" w:color="auto"/>
          </w:divBdr>
        </w:div>
      </w:divsChild>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21834104">
      <w:bodyDiv w:val="1"/>
      <w:marLeft w:val="0"/>
      <w:marRight w:val="0"/>
      <w:marTop w:val="0"/>
      <w:marBottom w:val="0"/>
      <w:divBdr>
        <w:top w:val="none" w:sz="0" w:space="0" w:color="auto"/>
        <w:left w:val="none" w:sz="0" w:space="0" w:color="auto"/>
        <w:bottom w:val="none" w:sz="0" w:space="0" w:color="auto"/>
        <w:right w:val="none" w:sz="0" w:space="0" w:color="auto"/>
      </w:divBdr>
      <w:divsChild>
        <w:div w:id="1254583870">
          <w:marLeft w:val="0"/>
          <w:marRight w:val="0"/>
          <w:marTop w:val="0"/>
          <w:marBottom w:val="0"/>
          <w:divBdr>
            <w:top w:val="none" w:sz="0" w:space="0" w:color="auto"/>
            <w:left w:val="none" w:sz="0" w:space="0" w:color="auto"/>
            <w:bottom w:val="none" w:sz="0" w:space="0" w:color="auto"/>
            <w:right w:val="none" w:sz="0" w:space="0" w:color="auto"/>
          </w:divBdr>
        </w:div>
        <w:div w:id="1920207882">
          <w:marLeft w:val="0"/>
          <w:marRight w:val="0"/>
          <w:marTop w:val="0"/>
          <w:marBottom w:val="0"/>
          <w:divBdr>
            <w:top w:val="none" w:sz="0" w:space="0" w:color="auto"/>
            <w:left w:val="none" w:sz="0" w:space="0" w:color="auto"/>
            <w:bottom w:val="none" w:sz="0" w:space="0" w:color="auto"/>
            <w:right w:val="none" w:sz="0" w:space="0" w:color="auto"/>
          </w:divBdr>
        </w:div>
      </w:divsChild>
    </w:div>
    <w:div w:id="1662005388">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1995992350">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deverdelhan/ta4j/wiki/Time%20series%20and%20ticks"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nlp.stanford.edu/IR-book/html/htmledition/text-classification-and-naive-bayes-1.html%2024.07.20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2.xml"/><Relationship Id="rId53" Type="http://schemas.openxmlformats.org/officeDocument/2006/relationships/hyperlink" Target="https://github.com/mdeverdelhan/ta4j"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4.xm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chart" Target="charts/chart1.xml"/><Relationship Id="rId52" Type="http://schemas.openxmlformats.org/officeDocument/2006/relationships/hyperlink" Target="http://www.cs.waikato.ac.nz/ml/weka/index.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chart" Target="charts/chart3.xm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Sheet1!$B$25:$B$90</c:f>
              <c:numCache>
                <c:formatCode>General</c:formatCode>
                <c:ptCount val="66"/>
                <c:pt idx="0">
                  <c:v>0.47099999999999997</c:v>
                </c:pt>
                <c:pt idx="1">
                  <c:v>0.502</c:v>
                </c:pt>
                <c:pt idx="2">
                  <c:v>0.44900000000000001</c:v>
                </c:pt>
                <c:pt idx="3">
                  <c:v>0.51200000000000001</c:v>
                </c:pt>
                <c:pt idx="4">
                  <c:v>0.5</c:v>
                </c:pt>
                <c:pt idx="5">
                  <c:v>0.61499999999999999</c:v>
                </c:pt>
                <c:pt idx="6">
                  <c:v>0.51200000000000001</c:v>
                </c:pt>
                <c:pt idx="7">
                  <c:v>0.51100000000000001</c:v>
                </c:pt>
                <c:pt idx="8">
                  <c:v>0.51900000000000002</c:v>
                </c:pt>
                <c:pt idx="9">
                  <c:v>0.53</c:v>
                </c:pt>
                <c:pt idx="10">
                  <c:v>0.56399999999999995</c:v>
                </c:pt>
                <c:pt idx="11">
                  <c:v>0.48199999999999998</c:v>
                </c:pt>
                <c:pt idx="12">
                  <c:v>0.51900000000000002</c:v>
                </c:pt>
                <c:pt idx="13">
                  <c:v>0.42299999999999999</c:v>
                </c:pt>
                <c:pt idx="14">
                  <c:v>0.45</c:v>
                </c:pt>
                <c:pt idx="15">
                  <c:v>0.48599999999999999</c:v>
                </c:pt>
                <c:pt idx="16">
                  <c:v>0.502</c:v>
                </c:pt>
                <c:pt idx="17">
                  <c:v>0.48199999999999998</c:v>
                </c:pt>
                <c:pt idx="18">
                  <c:v>0.47699999999999998</c:v>
                </c:pt>
                <c:pt idx="19">
                  <c:v>0.45900000000000002</c:v>
                </c:pt>
                <c:pt idx="20">
                  <c:v>0.54300000000000004</c:v>
                </c:pt>
                <c:pt idx="21">
                  <c:v>0.45600000000000002</c:v>
                </c:pt>
                <c:pt idx="22">
                  <c:v>0.48099999999999998</c:v>
                </c:pt>
                <c:pt idx="23">
                  <c:v>0.46500000000000002</c:v>
                </c:pt>
                <c:pt idx="24">
                  <c:v>0.53</c:v>
                </c:pt>
                <c:pt idx="25">
                  <c:v>0.56499999999999995</c:v>
                </c:pt>
                <c:pt idx="26">
                  <c:v>0.48399999999999999</c:v>
                </c:pt>
                <c:pt idx="27">
                  <c:v>0.49</c:v>
                </c:pt>
                <c:pt idx="28">
                  <c:v>0.52400000000000002</c:v>
                </c:pt>
                <c:pt idx="29">
                  <c:v>0.52100000000000002</c:v>
                </c:pt>
                <c:pt idx="30">
                  <c:v>0.439</c:v>
                </c:pt>
                <c:pt idx="31">
                  <c:v>0.47399999999999998</c:v>
                </c:pt>
                <c:pt idx="32">
                  <c:v>0.496</c:v>
                </c:pt>
                <c:pt idx="33">
                  <c:v>0.47499999999999998</c:v>
                </c:pt>
                <c:pt idx="34">
                  <c:v>0.48699999999999999</c:v>
                </c:pt>
                <c:pt idx="35">
                  <c:v>0.46400000000000002</c:v>
                </c:pt>
                <c:pt idx="36">
                  <c:v>0.52900000000000003</c:v>
                </c:pt>
                <c:pt idx="37">
                  <c:v>0.51700000000000002</c:v>
                </c:pt>
                <c:pt idx="38">
                  <c:v>0.47699999999999998</c:v>
                </c:pt>
                <c:pt idx="39">
                  <c:v>0.503</c:v>
                </c:pt>
                <c:pt idx="40">
                  <c:v>0.51300000000000001</c:v>
                </c:pt>
                <c:pt idx="41">
                  <c:v>0.52800000000000002</c:v>
                </c:pt>
                <c:pt idx="42">
                  <c:v>0.505</c:v>
                </c:pt>
                <c:pt idx="43">
                  <c:v>0.46600000000000003</c:v>
                </c:pt>
                <c:pt idx="44">
                  <c:v>0.51600000000000001</c:v>
                </c:pt>
                <c:pt idx="45">
                  <c:v>0.437</c:v>
                </c:pt>
                <c:pt idx="46">
                  <c:v>0.52800000000000002</c:v>
                </c:pt>
                <c:pt idx="47">
                  <c:v>0.48599999999999999</c:v>
                </c:pt>
                <c:pt idx="48">
                  <c:v>0.50700000000000001</c:v>
                </c:pt>
                <c:pt idx="49">
                  <c:v>0.439</c:v>
                </c:pt>
                <c:pt idx="50">
                  <c:v>0.495</c:v>
                </c:pt>
                <c:pt idx="51">
                  <c:v>0.47599999999999998</c:v>
                </c:pt>
                <c:pt idx="52">
                  <c:v>0.55100000000000005</c:v>
                </c:pt>
                <c:pt idx="53">
                  <c:v>0.54400000000000004</c:v>
                </c:pt>
                <c:pt idx="54">
                  <c:v>0.47699999999999998</c:v>
                </c:pt>
                <c:pt idx="55">
                  <c:v>0.51900000000000002</c:v>
                </c:pt>
                <c:pt idx="56">
                  <c:v>0.50600000000000001</c:v>
                </c:pt>
                <c:pt idx="57">
                  <c:v>0.47299999999999998</c:v>
                </c:pt>
                <c:pt idx="58">
                  <c:v>0.55000000000000004</c:v>
                </c:pt>
                <c:pt idx="59">
                  <c:v>0.48399999999999999</c:v>
                </c:pt>
                <c:pt idx="60">
                  <c:v>0.47899999999999998</c:v>
                </c:pt>
                <c:pt idx="61">
                  <c:v>0.46600000000000003</c:v>
                </c:pt>
                <c:pt idx="62">
                  <c:v>0.53900000000000003</c:v>
                </c:pt>
                <c:pt idx="63">
                  <c:v>0.46300000000000002</c:v>
                </c:pt>
                <c:pt idx="64">
                  <c:v>0.504</c:v>
                </c:pt>
                <c:pt idx="65">
                  <c:v>0.56399999999999995</c:v>
                </c:pt>
              </c:numCache>
            </c:numRef>
          </c:val>
          <c:smooth val="0"/>
          <c:extLst>
            <c:ext xmlns:c16="http://schemas.microsoft.com/office/drawing/2014/chart" uri="{C3380CC4-5D6E-409C-BE32-E72D297353CC}">
              <c16:uniqueId val="{00000000-7D8B-4BB0-9B15-67DE94305661}"/>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Sheet1!$D$25:$D$90</c:f>
              <c:numCache>
                <c:formatCode>General</c:formatCode>
                <c:ptCount val="66"/>
                <c:pt idx="0">
                  <c:v>0.53500000000000003</c:v>
                </c:pt>
                <c:pt idx="1">
                  <c:v>0.48899999999999999</c:v>
                </c:pt>
                <c:pt idx="2">
                  <c:v>0.49099999999999999</c:v>
                </c:pt>
                <c:pt idx="3">
                  <c:v>0.49099999999999999</c:v>
                </c:pt>
                <c:pt idx="4">
                  <c:v>0.46500000000000002</c:v>
                </c:pt>
                <c:pt idx="5">
                  <c:v>0.47499999999999998</c:v>
                </c:pt>
                <c:pt idx="6">
                  <c:v>0.53700000000000003</c:v>
                </c:pt>
                <c:pt idx="7">
                  <c:v>0.52100000000000002</c:v>
                </c:pt>
                <c:pt idx="8">
                  <c:v>0.46300000000000002</c:v>
                </c:pt>
                <c:pt idx="9">
                  <c:v>0.45500000000000002</c:v>
                </c:pt>
                <c:pt idx="10">
                  <c:v>0.42699999999999999</c:v>
                </c:pt>
                <c:pt idx="11">
                  <c:v>0.50800000000000001</c:v>
                </c:pt>
                <c:pt idx="12">
                  <c:v>0.48899999999999999</c:v>
                </c:pt>
                <c:pt idx="13">
                  <c:v>0.50600000000000001</c:v>
                </c:pt>
                <c:pt idx="14">
                  <c:v>0.50800000000000001</c:v>
                </c:pt>
                <c:pt idx="15">
                  <c:v>0.46899999999999997</c:v>
                </c:pt>
                <c:pt idx="16">
                  <c:v>0.499</c:v>
                </c:pt>
                <c:pt idx="17">
                  <c:v>0.52100000000000002</c:v>
                </c:pt>
                <c:pt idx="18">
                  <c:v>0.53800000000000003</c:v>
                </c:pt>
                <c:pt idx="19">
                  <c:v>0.50900000000000001</c:v>
                </c:pt>
                <c:pt idx="20">
                  <c:v>0.35799999999999998</c:v>
                </c:pt>
                <c:pt idx="21">
                  <c:v>0.46700000000000003</c:v>
                </c:pt>
                <c:pt idx="22">
                  <c:v>0.45500000000000002</c:v>
                </c:pt>
                <c:pt idx="23">
                  <c:v>0.496</c:v>
                </c:pt>
                <c:pt idx="24">
                  <c:v>0.51700000000000002</c:v>
                </c:pt>
                <c:pt idx="25">
                  <c:v>0.55300000000000005</c:v>
                </c:pt>
                <c:pt idx="26">
                  <c:v>0.497</c:v>
                </c:pt>
                <c:pt idx="27">
                  <c:v>0.48699999999999999</c:v>
                </c:pt>
                <c:pt idx="28">
                  <c:v>0.47899999999999998</c:v>
                </c:pt>
                <c:pt idx="29">
                  <c:v>0.505</c:v>
                </c:pt>
                <c:pt idx="30">
                  <c:v>0.46899999999999997</c:v>
                </c:pt>
                <c:pt idx="31">
                  <c:v>0.44900000000000001</c:v>
                </c:pt>
                <c:pt idx="32">
                  <c:v>0.49399999999999999</c:v>
                </c:pt>
                <c:pt idx="33">
                  <c:v>0.46700000000000003</c:v>
                </c:pt>
                <c:pt idx="34">
                  <c:v>0.44500000000000001</c:v>
                </c:pt>
                <c:pt idx="35">
                  <c:v>0.52800000000000002</c:v>
                </c:pt>
                <c:pt idx="36">
                  <c:v>0.45200000000000001</c:v>
                </c:pt>
                <c:pt idx="37">
                  <c:v>0.45700000000000002</c:v>
                </c:pt>
                <c:pt idx="38">
                  <c:v>0.499</c:v>
                </c:pt>
                <c:pt idx="39">
                  <c:v>0.51800000000000002</c:v>
                </c:pt>
                <c:pt idx="40">
                  <c:v>0.52800000000000002</c:v>
                </c:pt>
                <c:pt idx="41">
                  <c:v>0.47199999999999998</c:v>
                </c:pt>
                <c:pt idx="42">
                  <c:v>0.51</c:v>
                </c:pt>
                <c:pt idx="43">
                  <c:v>0.50900000000000001</c:v>
                </c:pt>
                <c:pt idx="44">
                  <c:v>0.45700000000000002</c:v>
                </c:pt>
                <c:pt idx="45">
                  <c:v>0.53400000000000003</c:v>
                </c:pt>
                <c:pt idx="46">
                  <c:v>0.505</c:v>
                </c:pt>
                <c:pt idx="47">
                  <c:v>0.46899999999999997</c:v>
                </c:pt>
                <c:pt idx="48">
                  <c:v>0.50800000000000001</c:v>
                </c:pt>
                <c:pt idx="49">
                  <c:v>0.501</c:v>
                </c:pt>
                <c:pt idx="50">
                  <c:v>0.45600000000000002</c:v>
                </c:pt>
                <c:pt idx="51">
                  <c:v>0.45500000000000002</c:v>
                </c:pt>
                <c:pt idx="52">
                  <c:v>0.433</c:v>
                </c:pt>
                <c:pt idx="53">
                  <c:v>0.47299999999999998</c:v>
                </c:pt>
                <c:pt idx="54">
                  <c:v>0.48399999999999999</c:v>
                </c:pt>
                <c:pt idx="55">
                  <c:v>0.54500000000000004</c:v>
                </c:pt>
                <c:pt idx="56">
                  <c:v>0.47399999999999998</c:v>
                </c:pt>
                <c:pt idx="57">
                  <c:v>0.52600000000000002</c:v>
                </c:pt>
                <c:pt idx="58">
                  <c:v>0.48699999999999999</c:v>
                </c:pt>
                <c:pt idx="59">
                  <c:v>0.497</c:v>
                </c:pt>
                <c:pt idx="60">
                  <c:v>0.46300000000000002</c:v>
                </c:pt>
                <c:pt idx="61">
                  <c:v>0.51</c:v>
                </c:pt>
                <c:pt idx="62">
                  <c:v>0.499</c:v>
                </c:pt>
                <c:pt idx="63">
                  <c:v>0.46400000000000002</c:v>
                </c:pt>
                <c:pt idx="64">
                  <c:v>0.46200000000000002</c:v>
                </c:pt>
                <c:pt idx="65">
                  <c:v>0.49299999999999999</c:v>
                </c:pt>
              </c:numCache>
            </c:numRef>
          </c:val>
          <c:smooth val="0"/>
          <c:extLst>
            <c:ext xmlns:c16="http://schemas.microsoft.com/office/drawing/2014/chart" uri="{C3380CC4-5D6E-409C-BE32-E72D297353CC}">
              <c16:uniqueId val="{00000001-7D8B-4BB0-9B15-67DE94305661}"/>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Sheet1!$F$25:$F$90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0.33300000000000002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1</c:v>
                      </c:pt>
                      <c:pt idx="37">
                        <c:v>0</c:v>
                      </c:pt>
                      <c:pt idx="38">
                        <c:v>0</c:v>
                      </c:pt>
                      <c:pt idx="39">
                        <c:v>0</c:v>
                      </c:pt>
                      <c:pt idx="40">
                        <c:v>0</c:v>
                      </c:pt>
                      <c:pt idx="41">
                        <c:v>0</c:v>
                      </c:pt>
                      <c:pt idx="42">
                        <c:v>0</c:v>
                      </c:pt>
                      <c:pt idx="43">
                        <c:v>0</c:v>
                      </c:pt>
                      <c:pt idx="44">
                        <c:v>0</c:v>
                      </c:pt>
                      <c:pt idx="45">
                        <c:v>0</c:v>
                      </c:pt>
                      <c:pt idx="46">
                        <c:v>0</c:v>
                      </c:pt>
                      <c:pt idx="47">
                        <c:v>0</c:v>
                      </c:pt>
                      <c:pt idx="48">
                        <c:v>0</c:v>
                      </c:pt>
                      <c:pt idx="49">
                        <c:v>0.2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7D8B-4BB0-9B15-67DE94305661}"/>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Sheet1!$C$24</c:f>
              <c:strCache>
                <c:ptCount val="1"/>
                <c:pt idx="0">
                  <c:v>recall up </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Sheet1!$C$25:$C$90</c:f>
              <c:numCache>
                <c:formatCode>General</c:formatCode>
                <c:ptCount val="66"/>
                <c:pt idx="0">
                  <c:v>0.54700000000000004</c:v>
                </c:pt>
                <c:pt idx="1">
                  <c:v>0.46200000000000002</c:v>
                </c:pt>
                <c:pt idx="2">
                  <c:v>0.47499999999999998</c:v>
                </c:pt>
                <c:pt idx="3">
                  <c:v>0.47299999999999998</c:v>
                </c:pt>
                <c:pt idx="4">
                  <c:v>0.47299999999999998</c:v>
                </c:pt>
                <c:pt idx="5">
                  <c:v>0.45600000000000002</c:v>
                </c:pt>
                <c:pt idx="6">
                  <c:v>0.52800000000000002</c:v>
                </c:pt>
                <c:pt idx="7">
                  <c:v>0.53</c:v>
                </c:pt>
                <c:pt idx="8">
                  <c:v>0.45700000000000002</c:v>
                </c:pt>
                <c:pt idx="9">
                  <c:v>0.47499999999999998</c:v>
                </c:pt>
                <c:pt idx="10">
                  <c:v>0.40400000000000003</c:v>
                </c:pt>
                <c:pt idx="11">
                  <c:v>0.47599999999999998</c:v>
                </c:pt>
                <c:pt idx="12">
                  <c:v>0.51800000000000002</c:v>
                </c:pt>
                <c:pt idx="13">
                  <c:v>0.43</c:v>
                </c:pt>
                <c:pt idx="14">
                  <c:v>0.46500000000000002</c:v>
                </c:pt>
                <c:pt idx="15">
                  <c:v>0.41299999999999998</c:v>
                </c:pt>
                <c:pt idx="16">
                  <c:v>0.47399999999999998</c:v>
                </c:pt>
                <c:pt idx="17">
                  <c:v>0.47799999999999998</c:v>
                </c:pt>
                <c:pt idx="18">
                  <c:v>0.53300000000000003</c:v>
                </c:pt>
                <c:pt idx="19">
                  <c:v>0.48899999999999999</c:v>
                </c:pt>
                <c:pt idx="20">
                  <c:v>0.55900000000000005</c:v>
                </c:pt>
                <c:pt idx="21">
                  <c:v>0.42599999999999999</c:v>
                </c:pt>
                <c:pt idx="22">
                  <c:v>0.44400000000000001</c:v>
                </c:pt>
                <c:pt idx="23">
                  <c:v>0.47</c:v>
                </c:pt>
                <c:pt idx="24">
                  <c:v>0.52400000000000002</c:v>
                </c:pt>
                <c:pt idx="25">
                  <c:v>0.58399999999999996</c:v>
                </c:pt>
                <c:pt idx="26">
                  <c:v>0.49</c:v>
                </c:pt>
                <c:pt idx="27">
                  <c:v>0.51100000000000001</c:v>
                </c:pt>
                <c:pt idx="28">
                  <c:v>0.48599999999999999</c:v>
                </c:pt>
                <c:pt idx="29">
                  <c:v>0.52300000000000002</c:v>
                </c:pt>
                <c:pt idx="30">
                  <c:v>0.42499999999999999</c:v>
                </c:pt>
                <c:pt idx="31">
                  <c:v>0.47099999999999997</c:v>
                </c:pt>
                <c:pt idx="32">
                  <c:v>0.45900000000000002</c:v>
                </c:pt>
                <c:pt idx="33">
                  <c:v>0.47399999999999998</c:v>
                </c:pt>
                <c:pt idx="34">
                  <c:v>0.42299999999999999</c:v>
                </c:pt>
                <c:pt idx="35">
                  <c:v>0.53100000000000003</c:v>
                </c:pt>
                <c:pt idx="36">
                  <c:v>0.46600000000000003</c:v>
                </c:pt>
                <c:pt idx="37">
                  <c:v>0.44600000000000001</c:v>
                </c:pt>
                <c:pt idx="38">
                  <c:v>0.51100000000000001</c:v>
                </c:pt>
                <c:pt idx="39">
                  <c:v>0.54800000000000004</c:v>
                </c:pt>
                <c:pt idx="40">
                  <c:v>0.503</c:v>
                </c:pt>
                <c:pt idx="41">
                  <c:v>0.48399999999999999</c:v>
                </c:pt>
                <c:pt idx="42">
                  <c:v>0.50900000000000001</c:v>
                </c:pt>
                <c:pt idx="43">
                  <c:v>0.495</c:v>
                </c:pt>
                <c:pt idx="44">
                  <c:v>0.47499999999999998</c:v>
                </c:pt>
                <c:pt idx="45">
                  <c:v>0.57199999999999995</c:v>
                </c:pt>
                <c:pt idx="46">
                  <c:v>0.51600000000000001</c:v>
                </c:pt>
                <c:pt idx="47">
                  <c:v>0.497</c:v>
                </c:pt>
                <c:pt idx="48">
                  <c:v>0.5</c:v>
                </c:pt>
                <c:pt idx="49">
                  <c:v>0.47</c:v>
                </c:pt>
                <c:pt idx="50">
                  <c:v>0.48499999999999999</c:v>
                </c:pt>
                <c:pt idx="51">
                  <c:v>0.45400000000000001</c:v>
                </c:pt>
                <c:pt idx="52">
                  <c:v>0.40799999999999997</c:v>
                </c:pt>
                <c:pt idx="53">
                  <c:v>0.45400000000000001</c:v>
                </c:pt>
                <c:pt idx="54">
                  <c:v>0.5</c:v>
                </c:pt>
                <c:pt idx="55">
                  <c:v>0.55100000000000005</c:v>
                </c:pt>
                <c:pt idx="56">
                  <c:v>0.44500000000000001</c:v>
                </c:pt>
                <c:pt idx="57">
                  <c:v>0.51500000000000001</c:v>
                </c:pt>
                <c:pt idx="58">
                  <c:v>0.50700000000000001</c:v>
                </c:pt>
                <c:pt idx="59">
                  <c:v>0.48</c:v>
                </c:pt>
                <c:pt idx="60">
                  <c:v>0.45</c:v>
                </c:pt>
                <c:pt idx="61">
                  <c:v>0.48199999999999998</c:v>
                </c:pt>
                <c:pt idx="62">
                  <c:v>0.48599999999999999</c:v>
                </c:pt>
                <c:pt idx="63">
                  <c:v>0.441</c:v>
                </c:pt>
                <c:pt idx="64">
                  <c:v>0.5</c:v>
                </c:pt>
                <c:pt idx="65">
                  <c:v>0.52200000000000002</c:v>
                </c:pt>
              </c:numCache>
            </c:numRef>
          </c:val>
          <c:smooth val="0"/>
          <c:extLst>
            <c:ext xmlns:c16="http://schemas.microsoft.com/office/drawing/2014/chart" uri="{C3380CC4-5D6E-409C-BE32-E72D297353CC}">
              <c16:uniqueId val="{00000000-1571-4D80-A009-44FAE8AD15EC}"/>
            </c:ext>
          </c:extLst>
        </c:ser>
        <c:ser>
          <c:idx val="1"/>
          <c:order val="1"/>
          <c:tx>
            <c:strRef>
              <c:f>Sheet1!$E$24</c:f>
              <c:strCache>
                <c:ptCount val="1"/>
                <c:pt idx="0">
                  <c:v>recall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Sheet1!$E$25:$E$90</c:f>
              <c:numCache>
                <c:formatCode>General</c:formatCode>
                <c:ptCount val="66"/>
                <c:pt idx="0">
                  <c:v>0.48199999999999998</c:v>
                </c:pt>
                <c:pt idx="1">
                  <c:v>0.54500000000000004</c:v>
                </c:pt>
                <c:pt idx="2">
                  <c:v>0.49299999999999999</c:v>
                </c:pt>
                <c:pt idx="3">
                  <c:v>0.55300000000000005</c:v>
                </c:pt>
                <c:pt idx="4">
                  <c:v>0.51500000000000001</c:v>
                </c:pt>
                <c:pt idx="5">
                  <c:v>0.66700000000000004</c:v>
                </c:pt>
                <c:pt idx="6">
                  <c:v>0.55500000000000005</c:v>
                </c:pt>
                <c:pt idx="7">
                  <c:v>0.53900000000000003</c:v>
                </c:pt>
                <c:pt idx="8">
                  <c:v>0.54800000000000004</c:v>
                </c:pt>
                <c:pt idx="9">
                  <c:v>0.53500000000000003</c:v>
                </c:pt>
                <c:pt idx="10">
                  <c:v>0.62</c:v>
                </c:pt>
                <c:pt idx="11">
                  <c:v>0.53700000000000003</c:v>
                </c:pt>
                <c:pt idx="12">
                  <c:v>0.50800000000000001</c:v>
                </c:pt>
                <c:pt idx="13">
                  <c:v>0.52400000000000002</c:v>
                </c:pt>
                <c:pt idx="14">
                  <c:v>0.51600000000000001</c:v>
                </c:pt>
                <c:pt idx="15">
                  <c:v>0.57299999999999995</c:v>
                </c:pt>
                <c:pt idx="16">
                  <c:v>0.56000000000000005</c:v>
                </c:pt>
                <c:pt idx="17">
                  <c:v>0.55100000000000005</c:v>
                </c:pt>
                <c:pt idx="18">
                  <c:v>0.51600000000000001</c:v>
                </c:pt>
                <c:pt idx="19">
                  <c:v>0.51100000000000001</c:v>
                </c:pt>
                <c:pt idx="20">
                  <c:v>0.38800000000000001</c:v>
                </c:pt>
                <c:pt idx="21">
                  <c:v>0.52700000000000002</c:v>
                </c:pt>
                <c:pt idx="22">
                  <c:v>0.51500000000000001</c:v>
                </c:pt>
                <c:pt idx="23">
                  <c:v>0.51900000000000002</c:v>
                </c:pt>
                <c:pt idx="24">
                  <c:v>0.55600000000000005</c:v>
                </c:pt>
                <c:pt idx="25">
                  <c:v>0.57599999999999996</c:v>
                </c:pt>
                <c:pt idx="26">
                  <c:v>0.52600000000000002</c:v>
                </c:pt>
                <c:pt idx="27">
                  <c:v>0.499</c:v>
                </c:pt>
                <c:pt idx="28">
                  <c:v>0.53900000000000003</c:v>
                </c:pt>
                <c:pt idx="29">
                  <c:v>0.53700000000000003</c:v>
                </c:pt>
                <c:pt idx="30">
                  <c:v>0.52500000000000002</c:v>
                </c:pt>
                <c:pt idx="31">
                  <c:v>0.495</c:v>
                </c:pt>
                <c:pt idx="32">
                  <c:v>0.55400000000000005</c:v>
                </c:pt>
                <c:pt idx="33">
                  <c:v>0.505</c:v>
                </c:pt>
                <c:pt idx="34">
                  <c:v>0.53900000000000003</c:v>
                </c:pt>
                <c:pt idx="35">
                  <c:v>0.47499999999999998</c:v>
                </c:pt>
                <c:pt idx="36">
                  <c:v>0.54600000000000004</c:v>
                </c:pt>
                <c:pt idx="37">
                  <c:v>0.55900000000000005</c:v>
                </c:pt>
                <c:pt idx="38">
                  <c:v>0.49399999999999999</c:v>
                </c:pt>
                <c:pt idx="39">
                  <c:v>0.49299999999999999</c:v>
                </c:pt>
                <c:pt idx="40">
                  <c:v>0.55300000000000005</c:v>
                </c:pt>
                <c:pt idx="41">
                  <c:v>0.54700000000000004</c:v>
                </c:pt>
                <c:pt idx="42">
                  <c:v>0.53800000000000003</c:v>
                </c:pt>
                <c:pt idx="43">
                  <c:v>0.51900000000000002</c:v>
                </c:pt>
                <c:pt idx="44">
                  <c:v>0.53</c:v>
                </c:pt>
                <c:pt idx="45">
                  <c:v>0.41299999999999998</c:v>
                </c:pt>
                <c:pt idx="46">
                  <c:v>0.54100000000000004</c:v>
                </c:pt>
                <c:pt idx="47">
                  <c:v>0.48499999999999999</c:v>
                </c:pt>
                <c:pt idx="48">
                  <c:v>0.54700000000000004</c:v>
                </c:pt>
                <c:pt idx="49">
                  <c:v>0.496</c:v>
                </c:pt>
                <c:pt idx="50">
                  <c:v>0.52100000000000002</c:v>
                </c:pt>
                <c:pt idx="51">
                  <c:v>0.52100000000000002</c:v>
                </c:pt>
                <c:pt idx="52">
                  <c:v>0.59599999999999997</c:v>
                </c:pt>
                <c:pt idx="53">
                  <c:v>0.58699999999999997</c:v>
                </c:pt>
                <c:pt idx="54">
                  <c:v>0.48</c:v>
                </c:pt>
                <c:pt idx="55">
                  <c:v>0.53800000000000003</c:v>
                </c:pt>
                <c:pt idx="56">
                  <c:v>0.56000000000000005</c:v>
                </c:pt>
                <c:pt idx="57">
                  <c:v>0.505</c:v>
                </c:pt>
                <c:pt idx="58">
                  <c:v>0.55400000000000005</c:v>
                </c:pt>
                <c:pt idx="59">
                  <c:v>0.53</c:v>
                </c:pt>
                <c:pt idx="60">
                  <c:v>0.52900000000000003</c:v>
                </c:pt>
                <c:pt idx="61">
                  <c:v>0.53200000000000003</c:v>
                </c:pt>
                <c:pt idx="62">
                  <c:v>0.57999999999999996</c:v>
                </c:pt>
                <c:pt idx="63">
                  <c:v>0.499</c:v>
                </c:pt>
                <c:pt idx="64">
                  <c:v>0.502</c:v>
                </c:pt>
                <c:pt idx="65">
                  <c:v>0.56599999999999995</c:v>
                </c:pt>
              </c:numCache>
            </c:numRef>
          </c:val>
          <c:smooth val="0"/>
          <c:extLst>
            <c:ext xmlns:c16="http://schemas.microsoft.com/office/drawing/2014/chart" uri="{C3380CC4-5D6E-409C-BE32-E72D297353CC}">
              <c16:uniqueId val="{00000001-1571-4D80-A009-44FAE8AD15EC}"/>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Sheet1!$G$25:$G$90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2.7E-2</c:v>
                      </c:pt>
                      <c:pt idx="23">
                        <c:v>0</c:v>
                      </c:pt>
                      <c:pt idx="24">
                        <c:v>0</c:v>
                      </c:pt>
                      <c:pt idx="25">
                        <c:v>0</c:v>
                      </c:pt>
                      <c:pt idx="26">
                        <c:v>0</c:v>
                      </c:pt>
                      <c:pt idx="27">
                        <c:v>0</c:v>
                      </c:pt>
                      <c:pt idx="28">
                        <c:v>0</c:v>
                      </c:pt>
                      <c:pt idx="29">
                        <c:v>0</c:v>
                      </c:pt>
                      <c:pt idx="30">
                        <c:v>0</c:v>
                      </c:pt>
                      <c:pt idx="31">
                        <c:v>0</c:v>
                      </c:pt>
                      <c:pt idx="32">
                        <c:v>2.9000000000000001E-2</c:v>
                      </c:pt>
                      <c:pt idx="33">
                        <c:v>0</c:v>
                      </c:pt>
                      <c:pt idx="34">
                        <c:v>0</c:v>
                      </c:pt>
                      <c:pt idx="35">
                        <c:v>0</c:v>
                      </c:pt>
                      <c:pt idx="36">
                        <c:v>2.1999999999999999E-2</c:v>
                      </c:pt>
                      <c:pt idx="37">
                        <c:v>0</c:v>
                      </c:pt>
                      <c:pt idx="38">
                        <c:v>0</c:v>
                      </c:pt>
                      <c:pt idx="39">
                        <c:v>0</c:v>
                      </c:pt>
                      <c:pt idx="40">
                        <c:v>0</c:v>
                      </c:pt>
                      <c:pt idx="41">
                        <c:v>0</c:v>
                      </c:pt>
                      <c:pt idx="42">
                        <c:v>0</c:v>
                      </c:pt>
                      <c:pt idx="43">
                        <c:v>0</c:v>
                      </c:pt>
                      <c:pt idx="44">
                        <c:v>0</c:v>
                      </c:pt>
                      <c:pt idx="45">
                        <c:v>0</c:v>
                      </c:pt>
                      <c:pt idx="46">
                        <c:v>0</c:v>
                      </c:pt>
                      <c:pt idx="47">
                        <c:v>0</c:v>
                      </c:pt>
                      <c:pt idx="48">
                        <c:v>0</c:v>
                      </c:pt>
                      <c:pt idx="49">
                        <c:v>2.3E-2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1571-4D80-A009-44FAE8AD15EC}"/>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Sheet1!$B$26:$B$90</c:f>
              <c:numCache>
                <c:formatCode>General</c:formatCode>
                <c:ptCount val="65"/>
                <c:pt idx="0">
                  <c:v>0.50800000000000001</c:v>
                </c:pt>
                <c:pt idx="1">
                  <c:v>0.51900000000000002</c:v>
                </c:pt>
                <c:pt idx="2">
                  <c:v>0.48299999999999998</c:v>
                </c:pt>
                <c:pt idx="3">
                  <c:v>0.59099999999999997</c:v>
                </c:pt>
                <c:pt idx="4">
                  <c:v>0.58699999999999997</c:v>
                </c:pt>
                <c:pt idx="5">
                  <c:v>0.45700000000000002</c:v>
                </c:pt>
                <c:pt idx="6">
                  <c:v>0.53300000000000003</c:v>
                </c:pt>
                <c:pt idx="7">
                  <c:v>0.5</c:v>
                </c:pt>
                <c:pt idx="8">
                  <c:v>0.55400000000000005</c:v>
                </c:pt>
                <c:pt idx="9">
                  <c:v>0.53</c:v>
                </c:pt>
                <c:pt idx="10">
                  <c:v>0.48799999999999999</c:v>
                </c:pt>
                <c:pt idx="11">
                  <c:v>0.55300000000000005</c:v>
                </c:pt>
                <c:pt idx="12">
                  <c:v>0.44400000000000001</c:v>
                </c:pt>
                <c:pt idx="13">
                  <c:v>0.49199999999999999</c:v>
                </c:pt>
                <c:pt idx="14">
                  <c:v>0.52400000000000002</c:v>
                </c:pt>
                <c:pt idx="15">
                  <c:v>0.50900000000000001</c:v>
                </c:pt>
                <c:pt idx="16">
                  <c:v>0.53700000000000003</c:v>
                </c:pt>
                <c:pt idx="17">
                  <c:v>0.42599999999999999</c:v>
                </c:pt>
                <c:pt idx="18">
                  <c:v>0.56299999999999994</c:v>
                </c:pt>
                <c:pt idx="19">
                  <c:v>0.51500000000000001</c:v>
                </c:pt>
                <c:pt idx="20">
                  <c:v>0.499</c:v>
                </c:pt>
                <c:pt idx="21">
                  <c:v>0.48399999999999999</c:v>
                </c:pt>
                <c:pt idx="22">
                  <c:v>0.5</c:v>
                </c:pt>
                <c:pt idx="23">
                  <c:v>0.47899999999999998</c:v>
                </c:pt>
                <c:pt idx="24">
                  <c:v>0.51200000000000001</c:v>
                </c:pt>
                <c:pt idx="25">
                  <c:v>0.55000000000000004</c:v>
                </c:pt>
                <c:pt idx="26">
                  <c:v>0.52800000000000002</c:v>
                </c:pt>
                <c:pt idx="27">
                  <c:v>0.54100000000000004</c:v>
                </c:pt>
                <c:pt idx="28">
                  <c:v>0.49299999999999999</c:v>
                </c:pt>
                <c:pt idx="29">
                  <c:v>0.57899999999999996</c:v>
                </c:pt>
                <c:pt idx="30">
                  <c:v>0.53900000000000003</c:v>
                </c:pt>
                <c:pt idx="31">
                  <c:v>0.55600000000000005</c:v>
                </c:pt>
                <c:pt idx="32">
                  <c:v>0.5</c:v>
                </c:pt>
                <c:pt idx="33">
                  <c:v>0.58299999999999996</c:v>
                </c:pt>
                <c:pt idx="34">
                  <c:v>0.50800000000000001</c:v>
                </c:pt>
                <c:pt idx="35">
                  <c:v>0.57499999999999996</c:v>
                </c:pt>
                <c:pt idx="36">
                  <c:v>0.53300000000000003</c:v>
                </c:pt>
                <c:pt idx="37">
                  <c:v>0.5</c:v>
                </c:pt>
                <c:pt idx="38">
                  <c:v>0.46300000000000002</c:v>
                </c:pt>
                <c:pt idx="39">
                  <c:v>0.47699999999999998</c:v>
                </c:pt>
                <c:pt idx="40">
                  <c:v>0.48299999999999998</c:v>
                </c:pt>
                <c:pt idx="41">
                  <c:v>0.56399999999999995</c:v>
                </c:pt>
                <c:pt idx="42">
                  <c:v>0.51400000000000001</c:v>
                </c:pt>
                <c:pt idx="43">
                  <c:v>0.53300000000000003</c:v>
                </c:pt>
                <c:pt idx="44">
                  <c:v>0.48799999999999999</c:v>
                </c:pt>
                <c:pt idx="45">
                  <c:v>0.52</c:v>
                </c:pt>
                <c:pt idx="46">
                  <c:v>0.54500000000000004</c:v>
                </c:pt>
                <c:pt idx="47">
                  <c:v>0.44400000000000001</c:v>
                </c:pt>
                <c:pt idx="48">
                  <c:v>0.495</c:v>
                </c:pt>
                <c:pt idx="49">
                  <c:v>0.54600000000000004</c:v>
                </c:pt>
                <c:pt idx="50">
                  <c:v>0.57799999999999996</c:v>
                </c:pt>
                <c:pt idx="51">
                  <c:v>0.61199999999999999</c:v>
                </c:pt>
                <c:pt idx="52">
                  <c:v>0.58499999999999996</c:v>
                </c:pt>
                <c:pt idx="53">
                  <c:v>0.54900000000000004</c:v>
                </c:pt>
                <c:pt idx="54">
                  <c:v>0.52</c:v>
                </c:pt>
                <c:pt idx="55">
                  <c:v>0.57099999999999995</c:v>
                </c:pt>
                <c:pt idx="56">
                  <c:v>0.49199999999999999</c:v>
                </c:pt>
                <c:pt idx="57">
                  <c:v>0.53600000000000003</c:v>
                </c:pt>
                <c:pt idx="58">
                  <c:v>0.439</c:v>
                </c:pt>
                <c:pt idx="59">
                  <c:v>0.53800000000000003</c:v>
                </c:pt>
                <c:pt idx="60">
                  <c:v>0.55900000000000005</c:v>
                </c:pt>
                <c:pt idx="61">
                  <c:v>0.53900000000000003</c:v>
                </c:pt>
                <c:pt idx="62">
                  <c:v>0.48699999999999999</c:v>
                </c:pt>
                <c:pt idx="63">
                  <c:v>0.53100000000000003</c:v>
                </c:pt>
              </c:numCache>
            </c:numRef>
          </c:val>
          <c:smooth val="0"/>
          <c:extLst>
            <c:ext xmlns:c16="http://schemas.microsoft.com/office/drawing/2014/chart" uri="{C3380CC4-5D6E-409C-BE32-E72D297353CC}">
              <c16:uniqueId val="{00000000-169E-4FB0-986D-3E9C17D6EA37}"/>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Sheet1!$D$26:$D$90</c:f>
              <c:numCache>
                <c:formatCode>General</c:formatCode>
                <c:ptCount val="65"/>
                <c:pt idx="0">
                  <c:v>0.45900000000000002</c:v>
                </c:pt>
                <c:pt idx="1">
                  <c:v>0.52700000000000002</c:v>
                </c:pt>
                <c:pt idx="2">
                  <c:v>0.439</c:v>
                </c:pt>
                <c:pt idx="3">
                  <c:v>0.46400000000000002</c:v>
                </c:pt>
                <c:pt idx="4">
                  <c:v>0.52200000000000002</c:v>
                </c:pt>
                <c:pt idx="5">
                  <c:v>0.52700000000000002</c:v>
                </c:pt>
                <c:pt idx="6">
                  <c:v>0.44400000000000001</c:v>
                </c:pt>
                <c:pt idx="7">
                  <c:v>0.42</c:v>
                </c:pt>
                <c:pt idx="8">
                  <c:v>0.47299999999999998</c:v>
                </c:pt>
                <c:pt idx="9">
                  <c:v>0.51400000000000001</c:v>
                </c:pt>
                <c:pt idx="10">
                  <c:v>0.55500000000000005</c:v>
                </c:pt>
                <c:pt idx="11">
                  <c:v>0.46899999999999997</c:v>
                </c:pt>
                <c:pt idx="12">
                  <c:v>0.52400000000000002</c:v>
                </c:pt>
                <c:pt idx="13">
                  <c:v>0.47099999999999997</c:v>
                </c:pt>
                <c:pt idx="14">
                  <c:v>0.51300000000000001</c:v>
                </c:pt>
                <c:pt idx="15">
                  <c:v>0.48799999999999999</c:v>
                </c:pt>
                <c:pt idx="16">
                  <c:v>0.51700000000000002</c:v>
                </c:pt>
                <c:pt idx="17">
                  <c:v>0.55100000000000005</c:v>
                </c:pt>
                <c:pt idx="18">
                  <c:v>0.52700000000000002</c:v>
                </c:pt>
                <c:pt idx="19">
                  <c:v>0.54300000000000004</c:v>
                </c:pt>
                <c:pt idx="20">
                  <c:v>0.57599999999999996</c:v>
                </c:pt>
                <c:pt idx="21">
                  <c:v>0.49099999999999999</c:v>
                </c:pt>
                <c:pt idx="22">
                  <c:v>0.46400000000000002</c:v>
                </c:pt>
                <c:pt idx="23">
                  <c:v>0.47099999999999997</c:v>
                </c:pt>
                <c:pt idx="24">
                  <c:v>0.54300000000000004</c:v>
                </c:pt>
                <c:pt idx="25">
                  <c:v>0.58399999999999996</c:v>
                </c:pt>
                <c:pt idx="26">
                  <c:v>0.53800000000000003</c:v>
                </c:pt>
                <c:pt idx="27">
                  <c:v>0.50900000000000001</c:v>
                </c:pt>
                <c:pt idx="28">
                  <c:v>0.45600000000000002</c:v>
                </c:pt>
                <c:pt idx="29">
                  <c:v>0.5</c:v>
                </c:pt>
                <c:pt idx="30">
                  <c:v>0.45600000000000002</c:v>
                </c:pt>
                <c:pt idx="31">
                  <c:v>0.46700000000000003</c:v>
                </c:pt>
                <c:pt idx="32">
                  <c:v>0.45300000000000001</c:v>
                </c:pt>
                <c:pt idx="33">
                  <c:v>0.503</c:v>
                </c:pt>
                <c:pt idx="34">
                  <c:v>0.52700000000000002</c:v>
                </c:pt>
                <c:pt idx="35">
                  <c:v>0.55400000000000005</c:v>
                </c:pt>
                <c:pt idx="36">
                  <c:v>0.47599999999999998</c:v>
                </c:pt>
                <c:pt idx="37">
                  <c:v>0.52500000000000002</c:v>
                </c:pt>
                <c:pt idx="38">
                  <c:v>0.59499999999999997</c:v>
                </c:pt>
                <c:pt idx="39">
                  <c:v>0.53300000000000003</c:v>
                </c:pt>
                <c:pt idx="40">
                  <c:v>0.46800000000000003</c:v>
                </c:pt>
                <c:pt idx="41">
                  <c:v>0.45600000000000002</c:v>
                </c:pt>
                <c:pt idx="42">
                  <c:v>0.55900000000000005</c:v>
                </c:pt>
                <c:pt idx="43">
                  <c:v>0.49</c:v>
                </c:pt>
                <c:pt idx="44">
                  <c:v>0.47099999999999997</c:v>
                </c:pt>
                <c:pt idx="45">
                  <c:v>0.51500000000000001</c:v>
                </c:pt>
                <c:pt idx="46">
                  <c:v>0.52400000000000002</c:v>
                </c:pt>
                <c:pt idx="47">
                  <c:v>0.51700000000000002</c:v>
                </c:pt>
                <c:pt idx="48">
                  <c:v>0.44</c:v>
                </c:pt>
                <c:pt idx="49">
                  <c:v>0.5</c:v>
                </c:pt>
                <c:pt idx="50">
                  <c:v>0.51300000000000001</c:v>
                </c:pt>
                <c:pt idx="51">
                  <c:v>0.46500000000000002</c:v>
                </c:pt>
                <c:pt idx="52">
                  <c:v>0.51900000000000002</c:v>
                </c:pt>
                <c:pt idx="53">
                  <c:v>0.46700000000000003</c:v>
                </c:pt>
                <c:pt idx="54">
                  <c:v>0.49199999999999999</c:v>
                </c:pt>
                <c:pt idx="55">
                  <c:v>0.5</c:v>
                </c:pt>
                <c:pt idx="56">
                  <c:v>0.56799999999999995</c:v>
                </c:pt>
                <c:pt idx="57">
                  <c:v>0.46200000000000002</c:v>
                </c:pt>
                <c:pt idx="58">
                  <c:v>0.436</c:v>
                </c:pt>
                <c:pt idx="59">
                  <c:v>0.57099999999999995</c:v>
                </c:pt>
                <c:pt idx="60">
                  <c:v>0.54500000000000004</c:v>
                </c:pt>
                <c:pt idx="61">
                  <c:v>0.55000000000000004</c:v>
                </c:pt>
                <c:pt idx="62">
                  <c:v>0.47399999999999998</c:v>
                </c:pt>
                <c:pt idx="63">
                  <c:v>0.54600000000000004</c:v>
                </c:pt>
              </c:numCache>
            </c:numRef>
          </c:val>
          <c:smooth val="0"/>
          <c:extLst>
            <c:ext xmlns:c16="http://schemas.microsoft.com/office/drawing/2014/chart" uri="{C3380CC4-5D6E-409C-BE32-E72D297353CC}">
              <c16:uniqueId val="{00000001-169E-4FB0-986D-3E9C17D6EA37}"/>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Sheet1!$F$25:$F$90</c15:sqref>
                        </c15:formulaRef>
                      </c:ext>
                    </c:extLst>
                    <c:numCache>
                      <c:formatCode>General</c:formatCode>
                      <c:ptCount val="66"/>
                    </c:numCache>
                  </c:numRef>
                </c:val>
                <c:smooth val="0"/>
                <c:extLst>
                  <c:ext xmlns:c16="http://schemas.microsoft.com/office/drawing/2014/chart" uri="{C3380CC4-5D6E-409C-BE32-E72D297353CC}">
                    <c16:uniqueId val="{00000002-169E-4FB0-986D-3E9C17D6EA37}"/>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2380074013442"/>
          <c:y val="0.2215106445027705"/>
          <c:w val="0.83892784265802789"/>
          <c:h val="0.52785517194966014"/>
        </c:manualLayout>
      </c:layout>
      <c:lineChart>
        <c:grouping val="standard"/>
        <c:varyColors val="0"/>
        <c:ser>
          <c:idx val="0"/>
          <c:order val="0"/>
          <c:tx>
            <c:strRef>
              <c:f>'[30min.xlsx]Sheet1'!$C$24</c:f>
              <c:strCache>
                <c:ptCount val="1"/>
                <c:pt idx="0">
                  <c:v>recall up </c:v>
                </c:pt>
              </c:strCache>
            </c:strRef>
          </c:tx>
          <c:spPr>
            <a:ln w="28575" cap="rnd">
              <a:solidFill>
                <a:schemeClr val="accent1"/>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'[30min.xlsx]Sheet1'!$C$26:$C$90</c:f>
              <c:numCache>
                <c:formatCode>General</c:formatCode>
                <c:ptCount val="65"/>
                <c:pt idx="0">
                  <c:v>0.54200000000000004</c:v>
                </c:pt>
                <c:pt idx="1">
                  <c:v>0.48899999999999999</c:v>
                </c:pt>
                <c:pt idx="2">
                  <c:v>0.54300000000000004</c:v>
                </c:pt>
                <c:pt idx="3">
                  <c:v>0.45600000000000002</c:v>
                </c:pt>
                <c:pt idx="4">
                  <c:v>0.56200000000000006</c:v>
                </c:pt>
                <c:pt idx="5">
                  <c:v>0.433</c:v>
                </c:pt>
                <c:pt idx="6">
                  <c:v>0.51800000000000002</c:v>
                </c:pt>
                <c:pt idx="7">
                  <c:v>0.442</c:v>
                </c:pt>
                <c:pt idx="8">
                  <c:v>0.5</c:v>
                </c:pt>
                <c:pt idx="9">
                  <c:v>0.47399999999999998</c:v>
                </c:pt>
                <c:pt idx="10">
                  <c:v>0.51300000000000001</c:v>
                </c:pt>
                <c:pt idx="11">
                  <c:v>0.5</c:v>
                </c:pt>
                <c:pt idx="12">
                  <c:v>0.54500000000000004</c:v>
                </c:pt>
                <c:pt idx="13">
                  <c:v>0.42199999999999999</c:v>
                </c:pt>
                <c:pt idx="14">
                  <c:v>0.51700000000000002</c:v>
                </c:pt>
                <c:pt idx="15">
                  <c:v>0.57399999999999995</c:v>
                </c:pt>
                <c:pt idx="16">
                  <c:v>0.51700000000000002</c:v>
                </c:pt>
                <c:pt idx="17">
                  <c:v>0.47599999999999998</c:v>
                </c:pt>
                <c:pt idx="18">
                  <c:v>0.52800000000000002</c:v>
                </c:pt>
                <c:pt idx="19">
                  <c:v>0.58399999999999996</c:v>
                </c:pt>
                <c:pt idx="20">
                  <c:v>0.40500000000000003</c:v>
                </c:pt>
                <c:pt idx="21">
                  <c:v>0.44900000000000001</c:v>
                </c:pt>
                <c:pt idx="22">
                  <c:v>0.57199999999999995</c:v>
                </c:pt>
                <c:pt idx="23">
                  <c:v>0.45500000000000002</c:v>
                </c:pt>
                <c:pt idx="24">
                  <c:v>0.45300000000000001</c:v>
                </c:pt>
                <c:pt idx="25">
                  <c:v>0.49099999999999999</c:v>
                </c:pt>
                <c:pt idx="26">
                  <c:v>0.51</c:v>
                </c:pt>
                <c:pt idx="27">
                  <c:v>0.48099999999999998</c:v>
                </c:pt>
                <c:pt idx="28">
                  <c:v>0.495</c:v>
                </c:pt>
                <c:pt idx="29">
                  <c:v>0.51300000000000001</c:v>
                </c:pt>
                <c:pt idx="30">
                  <c:v>0.442</c:v>
                </c:pt>
                <c:pt idx="31">
                  <c:v>0.48499999999999999</c:v>
                </c:pt>
                <c:pt idx="32">
                  <c:v>0.42699999999999999</c:v>
                </c:pt>
                <c:pt idx="33">
                  <c:v>0.58299999999999996</c:v>
                </c:pt>
                <c:pt idx="34">
                  <c:v>0.53300000000000003</c:v>
                </c:pt>
                <c:pt idx="35">
                  <c:v>0.48899999999999999</c:v>
                </c:pt>
                <c:pt idx="36">
                  <c:v>0.53400000000000003</c:v>
                </c:pt>
                <c:pt idx="37">
                  <c:v>0.48799999999999999</c:v>
                </c:pt>
                <c:pt idx="38">
                  <c:v>0.59499999999999997</c:v>
                </c:pt>
                <c:pt idx="39">
                  <c:v>0.45700000000000002</c:v>
                </c:pt>
                <c:pt idx="40">
                  <c:v>0.53800000000000003</c:v>
                </c:pt>
                <c:pt idx="41">
                  <c:v>0.42299999999999999</c:v>
                </c:pt>
                <c:pt idx="42">
                  <c:v>0.42199999999999999</c:v>
                </c:pt>
                <c:pt idx="43">
                  <c:v>0.49</c:v>
                </c:pt>
                <c:pt idx="44">
                  <c:v>0.50800000000000001</c:v>
                </c:pt>
                <c:pt idx="45">
                  <c:v>0.56499999999999995</c:v>
                </c:pt>
                <c:pt idx="46">
                  <c:v>0.47499999999999998</c:v>
                </c:pt>
                <c:pt idx="47">
                  <c:v>0.45600000000000002</c:v>
                </c:pt>
                <c:pt idx="48">
                  <c:v>0.51700000000000002</c:v>
                </c:pt>
                <c:pt idx="49">
                  <c:v>0.56899999999999995</c:v>
                </c:pt>
                <c:pt idx="50">
                  <c:v>0.44800000000000001</c:v>
                </c:pt>
                <c:pt idx="51">
                  <c:v>0.47599999999999998</c:v>
                </c:pt>
                <c:pt idx="52">
                  <c:v>0.55400000000000005</c:v>
                </c:pt>
                <c:pt idx="53">
                  <c:v>0.58099999999999996</c:v>
                </c:pt>
                <c:pt idx="54">
                  <c:v>0.53800000000000003</c:v>
                </c:pt>
                <c:pt idx="55">
                  <c:v>0.47099999999999997</c:v>
                </c:pt>
                <c:pt idx="56">
                  <c:v>0.54800000000000004</c:v>
                </c:pt>
                <c:pt idx="57">
                  <c:v>0.5</c:v>
                </c:pt>
                <c:pt idx="58">
                  <c:v>0.49099999999999999</c:v>
                </c:pt>
                <c:pt idx="59">
                  <c:v>0.53800000000000003</c:v>
                </c:pt>
                <c:pt idx="60">
                  <c:v>0.57799999999999996</c:v>
                </c:pt>
                <c:pt idx="61">
                  <c:v>0.53</c:v>
                </c:pt>
                <c:pt idx="62">
                  <c:v>0.496</c:v>
                </c:pt>
                <c:pt idx="63">
                  <c:v>0.53400000000000003</c:v>
                </c:pt>
              </c:numCache>
            </c:numRef>
          </c:val>
          <c:smooth val="0"/>
          <c:extLst>
            <c:ext xmlns:c16="http://schemas.microsoft.com/office/drawing/2014/chart" uri="{C3380CC4-5D6E-409C-BE32-E72D297353CC}">
              <c16:uniqueId val="{00000000-D259-4698-97D1-82F729CC9DFB}"/>
            </c:ext>
          </c:extLst>
        </c:ser>
        <c:ser>
          <c:idx val="1"/>
          <c:order val="1"/>
          <c:tx>
            <c:strRef>
              <c:f>'[30min.xlsx]Sheet1'!$E$24</c:f>
              <c:strCache>
                <c:ptCount val="1"/>
                <c:pt idx="0">
                  <c:v>recall down</c:v>
                </c:pt>
              </c:strCache>
            </c:strRef>
          </c:tx>
          <c:spPr>
            <a:ln w="28575" cap="rnd">
              <a:solidFill>
                <a:schemeClr val="accent2"/>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'[30min.xlsx]Sheet1'!$E$26:$E$90</c:f>
              <c:numCache>
                <c:formatCode>General</c:formatCode>
                <c:ptCount val="65"/>
                <c:pt idx="0">
                  <c:v>0.48</c:v>
                </c:pt>
                <c:pt idx="1">
                  <c:v>0.53800000000000003</c:v>
                </c:pt>
                <c:pt idx="2">
                  <c:v>0.49399999999999999</c:v>
                </c:pt>
                <c:pt idx="3">
                  <c:v>0.53800000000000003</c:v>
                </c:pt>
                <c:pt idx="4">
                  <c:v>0.54500000000000004</c:v>
                </c:pt>
                <c:pt idx="5">
                  <c:v>0.59699999999999998</c:v>
                </c:pt>
                <c:pt idx="6">
                  <c:v>0.49199999999999999</c:v>
                </c:pt>
                <c:pt idx="7">
                  <c:v>0.48699999999999999</c:v>
                </c:pt>
                <c:pt idx="8">
                  <c:v>0.53400000000000003</c:v>
                </c:pt>
                <c:pt idx="9">
                  <c:v>0.5</c:v>
                </c:pt>
                <c:pt idx="10">
                  <c:v>0.53200000000000003</c:v>
                </c:pt>
                <c:pt idx="11">
                  <c:v>0.52300000000000002</c:v>
                </c:pt>
                <c:pt idx="12">
                  <c:v>0.49099999999999999</c:v>
                </c:pt>
                <c:pt idx="13">
                  <c:v>0.48</c:v>
                </c:pt>
                <c:pt idx="14">
                  <c:v>0.51700000000000002</c:v>
                </c:pt>
                <c:pt idx="15">
                  <c:v>0.47699999999999998</c:v>
                </c:pt>
                <c:pt idx="16">
                  <c:v>0.49</c:v>
                </c:pt>
                <c:pt idx="17">
                  <c:v>0.5</c:v>
                </c:pt>
                <c:pt idx="18">
                  <c:v>0.627</c:v>
                </c:pt>
                <c:pt idx="19">
                  <c:v>0.5</c:v>
                </c:pt>
                <c:pt idx="20">
                  <c:v>0.63</c:v>
                </c:pt>
                <c:pt idx="21">
                  <c:v>0.63600000000000001</c:v>
                </c:pt>
                <c:pt idx="22">
                  <c:v>0.52</c:v>
                </c:pt>
                <c:pt idx="23">
                  <c:v>0.61699999999999999</c:v>
                </c:pt>
                <c:pt idx="24">
                  <c:v>0.59199999999999997</c:v>
                </c:pt>
                <c:pt idx="25">
                  <c:v>0.6</c:v>
                </c:pt>
                <c:pt idx="26">
                  <c:v>0.60899999999999999</c:v>
                </c:pt>
                <c:pt idx="27">
                  <c:v>0.59399999999999997</c:v>
                </c:pt>
                <c:pt idx="28">
                  <c:v>0.5</c:v>
                </c:pt>
                <c:pt idx="29">
                  <c:v>0.57299999999999995</c:v>
                </c:pt>
                <c:pt idx="30">
                  <c:v>0.442</c:v>
                </c:pt>
                <c:pt idx="31">
                  <c:v>0.63100000000000001</c:v>
                </c:pt>
                <c:pt idx="32">
                  <c:v>0.59499999999999997</c:v>
                </c:pt>
                <c:pt idx="33">
                  <c:v>0.6</c:v>
                </c:pt>
                <c:pt idx="34">
                  <c:v>0.51</c:v>
                </c:pt>
                <c:pt idx="35">
                  <c:v>0.59599999999999997</c:v>
                </c:pt>
                <c:pt idx="36">
                  <c:v>0.52600000000000002</c:v>
                </c:pt>
                <c:pt idx="37">
                  <c:v>0.54800000000000004</c:v>
                </c:pt>
                <c:pt idx="38">
                  <c:v>0.47199999999999998</c:v>
                </c:pt>
                <c:pt idx="39">
                  <c:v>0.53300000000000003</c:v>
                </c:pt>
                <c:pt idx="40">
                  <c:v>0.51800000000000002</c:v>
                </c:pt>
                <c:pt idx="41">
                  <c:v>0.59399999999999997</c:v>
                </c:pt>
                <c:pt idx="42">
                  <c:v>0.54700000000000004</c:v>
                </c:pt>
                <c:pt idx="43">
                  <c:v>0.54300000000000004</c:v>
                </c:pt>
                <c:pt idx="44">
                  <c:v>0.57099999999999995</c:v>
                </c:pt>
                <c:pt idx="45">
                  <c:v>0.52</c:v>
                </c:pt>
                <c:pt idx="46">
                  <c:v>0.61799999999999999</c:v>
                </c:pt>
                <c:pt idx="47">
                  <c:v>0.62</c:v>
                </c:pt>
                <c:pt idx="48">
                  <c:v>0.498</c:v>
                </c:pt>
                <c:pt idx="49">
                  <c:v>0.53100000000000003</c:v>
                </c:pt>
                <c:pt idx="50">
                  <c:v>0.5</c:v>
                </c:pt>
                <c:pt idx="51">
                  <c:v>0.57599999999999996</c:v>
                </c:pt>
                <c:pt idx="52">
                  <c:v>0.45</c:v>
                </c:pt>
                <c:pt idx="53">
                  <c:v>0.57699999999999996</c:v>
                </c:pt>
                <c:pt idx="54">
                  <c:v>0.46200000000000002</c:v>
                </c:pt>
                <c:pt idx="55">
                  <c:v>0.6</c:v>
                </c:pt>
                <c:pt idx="56">
                  <c:v>0.46300000000000002</c:v>
                </c:pt>
                <c:pt idx="57">
                  <c:v>0.6</c:v>
                </c:pt>
                <c:pt idx="58">
                  <c:v>0.51100000000000001</c:v>
                </c:pt>
                <c:pt idx="59">
                  <c:v>0.57099999999999995</c:v>
                </c:pt>
                <c:pt idx="60">
                  <c:v>0.59799999999999998</c:v>
                </c:pt>
                <c:pt idx="61">
                  <c:v>0.54400000000000004</c:v>
                </c:pt>
                <c:pt idx="62">
                  <c:v>0.57399999999999995</c:v>
                </c:pt>
                <c:pt idx="63">
                  <c:v>0.59599999999999997</c:v>
                </c:pt>
              </c:numCache>
            </c:numRef>
          </c:val>
          <c:smooth val="0"/>
          <c:extLst>
            <c:ext xmlns:c16="http://schemas.microsoft.com/office/drawing/2014/chart" uri="{C3380CC4-5D6E-409C-BE32-E72D297353CC}">
              <c16:uniqueId val="{00000001-D259-4698-97D1-82F729CC9DFB}"/>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'[30min.xlsx]Sheet1'!$G$24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'[30min.xlsx]Sheet1'!$A$26:$A$90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'[30min.xlsx]Sheet1'!$G$25:$G$90</c15:sqref>
                        </c15:formulaRef>
                      </c:ext>
                    </c:extLst>
                    <c:numCache>
                      <c:formatCode>General</c:formatCode>
                      <c:ptCount val="66"/>
                    </c:numCache>
                  </c:numRef>
                </c:val>
                <c:smooth val="0"/>
                <c:extLst>
                  <c:ext xmlns:c16="http://schemas.microsoft.com/office/drawing/2014/chart" uri="{C3380CC4-5D6E-409C-BE32-E72D297353CC}">
                    <c16:uniqueId val="{00000002-D259-4698-97D1-82F729CC9DFB}"/>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39A1E581-8D3E-4FDB-9438-D56C87E68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43728</TotalTime>
  <Pages>65</Pages>
  <Words>13210</Words>
  <Characters>79265</Characters>
  <Application>Microsoft Office Word</Application>
  <DocSecurity>0</DocSecurity>
  <Lines>660</Lines>
  <Paragraphs>184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137</cp:revision>
  <cp:lastPrinted>2016-01-20T11:47:00Z</cp:lastPrinted>
  <dcterms:created xsi:type="dcterms:W3CDTF">2016-01-19T15:09:00Z</dcterms:created>
  <dcterms:modified xsi:type="dcterms:W3CDTF">2017-09-17T10:17:00Z</dcterms:modified>
</cp:coreProperties>
</file>