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4547AA"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4547AA" w:rsidRDefault="0042260F" w:rsidP="0042260F">
      <w:pPr>
        <w:spacing w:line="276" w:lineRule="auto"/>
        <w:ind w:left="2124" w:firstLine="708"/>
        <w:jc w:val="right"/>
        <w:rPr>
          <w:rFonts w:eastAsia="Times New Roman" w:cs="Times New Roman"/>
          <w:sz w:val="16"/>
          <w:szCs w:val="16"/>
          <w:lang w:eastAsia="pl-PL"/>
        </w:rPr>
      </w:pPr>
    </w:p>
    <w:p w14:paraId="62527B53" w14:textId="77777777" w:rsidR="0042260F" w:rsidRPr="004547AA" w:rsidRDefault="0042260F" w:rsidP="0042260F">
      <w:pPr>
        <w:spacing w:line="276" w:lineRule="auto"/>
        <w:ind w:firstLine="0"/>
        <w:jc w:val="center"/>
        <w:rPr>
          <w:rFonts w:eastAsia="Times New Roman" w:cs="Times New Roman"/>
          <w:b/>
          <w:sz w:val="40"/>
          <w:szCs w:val="40"/>
          <w:lang w:eastAsia="pl-PL"/>
        </w:rPr>
      </w:pPr>
      <w:r w:rsidRPr="004547AA">
        <w:rPr>
          <w:rFonts w:eastAsia="Times New Roman" w:cs="Times New Roman"/>
          <w:b/>
          <w:sz w:val="40"/>
          <w:szCs w:val="40"/>
          <w:lang w:eastAsia="pl-PL"/>
        </w:rPr>
        <w:t>POLITECHNIKA BIAŁOSTOCKA</w:t>
      </w:r>
    </w:p>
    <w:p w14:paraId="11520210" w14:textId="77777777" w:rsidR="0042260F" w:rsidRPr="004547AA" w:rsidRDefault="0042260F" w:rsidP="0042260F">
      <w:pPr>
        <w:spacing w:line="276" w:lineRule="auto"/>
        <w:ind w:firstLine="0"/>
        <w:jc w:val="center"/>
        <w:rPr>
          <w:rFonts w:eastAsia="Times New Roman" w:cs="Times New Roman"/>
          <w:sz w:val="28"/>
          <w:szCs w:val="28"/>
          <w:lang w:eastAsia="pl-PL"/>
        </w:rPr>
      </w:pPr>
    </w:p>
    <w:p w14:paraId="1225CA4D" w14:textId="026DB59C" w:rsidR="0042260F" w:rsidRPr="004547AA" w:rsidRDefault="0042260F" w:rsidP="007B25A2">
      <w:pPr>
        <w:spacing w:line="276" w:lineRule="auto"/>
        <w:ind w:firstLine="0"/>
        <w:jc w:val="center"/>
        <w:rPr>
          <w:rFonts w:eastAsia="Times New Roman" w:cs="Times New Roman"/>
          <w:sz w:val="28"/>
          <w:szCs w:val="28"/>
          <w:lang w:eastAsia="pl-PL"/>
        </w:rPr>
      </w:pPr>
      <w:r w:rsidRPr="004547AA">
        <w:rPr>
          <w:rFonts w:eastAsia="Times New Roman" w:cs="Times New Roman"/>
          <w:b/>
          <w:sz w:val="28"/>
          <w:szCs w:val="28"/>
          <w:lang w:eastAsia="pl-PL"/>
        </w:rPr>
        <w:t>WYDZIAŁ</w:t>
      </w:r>
      <w:r w:rsidRPr="004547AA">
        <w:rPr>
          <w:rFonts w:eastAsia="Times New Roman" w:cs="Times New Roman"/>
          <w:sz w:val="28"/>
          <w:szCs w:val="28"/>
          <w:lang w:eastAsia="pl-PL"/>
        </w:rPr>
        <w:t xml:space="preserve"> </w:t>
      </w:r>
      <w:r w:rsidRPr="004547AA">
        <w:rPr>
          <w:rFonts w:eastAsia="Times New Roman" w:cs="Times New Roman"/>
          <w:b/>
          <w:sz w:val="28"/>
          <w:szCs w:val="28"/>
          <w:lang w:eastAsia="pl-PL"/>
        </w:rPr>
        <w:t>Informatyki</w:t>
      </w:r>
    </w:p>
    <w:p w14:paraId="4ECE9F13" w14:textId="77777777" w:rsidR="0042260F" w:rsidRPr="004547AA" w:rsidRDefault="0042260F" w:rsidP="007B25A2">
      <w:pPr>
        <w:spacing w:line="276" w:lineRule="auto"/>
        <w:ind w:firstLine="0"/>
        <w:jc w:val="center"/>
        <w:rPr>
          <w:rFonts w:eastAsia="Times New Roman" w:cs="Times New Roman"/>
          <w:b/>
          <w:sz w:val="28"/>
          <w:szCs w:val="28"/>
          <w:lang w:eastAsia="pl-PL"/>
        </w:rPr>
      </w:pPr>
    </w:p>
    <w:p w14:paraId="503493B6" w14:textId="5FF8239B" w:rsidR="0042260F" w:rsidRPr="004547AA" w:rsidRDefault="00B04440" w:rsidP="007B25A2">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Katedra Oprogramowania</w:t>
      </w:r>
    </w:p>
    <w:p w14:paraId="48F2C492" w14:textId="77777777" w:rsidR="0041059A" w:rsidRPr="004547AA" w:rsidRDefault="0041059A" w:rsidP="0042260F">
      <w:pPr>
        <w:spacing w:line="276" w:lineRule="auto"/>
        <w:ind w:firstLine="0"/>
        <w:jc w:val="center"/>
        <w:rPr>
          <w:rFonts w:eastAsia="Times New Roman" w:cs="Times New Roman"/>
          <w:sz w:val="36"/>
          <w:szCs w:val="36"/>
          <w:lang w:eastAsia="pl-PL"/>
        </w:rPr>
      </w:pPr>
    </w:p>
    <w:p w14:paraId="38E8B7F0" w14:textId="7D08BCF5" w:rsidR="0042260F" w:rsidRPr="004547AA" w:rsidRDefault="0042260F" w:rsidP="0041059A">
      <w:pPr>
        <w:spacing w:line="276" w:lineRule="auto"/>
        <w:ind w:firstLine="0"/>
        <w:jc w:val="center"/>
        <w:rPr>
          <w:rFonts w:eastAsia="Times New Roman" w:cs="Times New Roman"/>
          <w:sz w:val="32"/>
          <w:szCs w:val="32"/>
          <w:lang w:eastAsia="pl-PL"/>
        </w:rPr>
      </w:pPr>
      <w:r w:rsidRPr="004547AA">
        <w:rPr>
          <w:rFonts w:eastAsia="Times New Roman" w:cs="Times New Roman"/>
          <w:sz w:val="36"/>
          <w:szCs w:val="36"/>
          <w:lang w:eastAsia="pl-PL"/>
        </w:rPr>
        <w:t>PRACA DYPLOMOWA</w:t>
      </w:r>
      <w:r w:rsidRPr="004547AA">
        <w:rPr>
          <w:rFonts w:eastAsia="Times New Roman" w:cs="Times New Roman"/>
          <w:sz w:val="32"/>
          <w:szCs w:val="32"/>
          <w:lang w:eastAsia="pl-PL"/>
        </w:rPr>
        <w:t xml:space="preserve"> </w:t>
      </w:r>
      <w:r w:rsidR="00B04440" w:rsidRPr="004547AA">
        <w:rPr>
          <w:rFonts w:eastAsia="Times New Roman" w:cs="Times New Roman"/>
          <w:sz w:val="36"/>
          <w:szCs w:val="36"/>
          <w:lang w:eastAsia="pl-PL"/>
        </w:rPr>
        <w:t>MAGISTERSKA</w:t>
      </w:r>
    </w:p>
    <w:p w14:paraId="1CE2FAF5" w14:textId="77777777" w:rsidR="0041059A" w:rsidRPr="004547AA" w:rsidRDefault="0041059A" w:rsidP="0041059A">
      <w:pPr>
        <w:spacing w:line="276" w:lineRule="auto"/>
        <w:ind w:firstLine="0"/>
        <w:jc w:val="center"/>
        <w:rPr>
          <w:rFonts w:eastAsia="Times New Roman" w:cs="Times New Roman"/>
          <w:sz w:val="32"/>
          <w:szCs w:val="32"/>
          <w:lang w:eastAsia="pl-PL"/>
        </w:rPr>
      </w:pPr>
    </w:p>
    <w:p w14:paraId="52E549B4" w14:textId="77777777" w:rsidR="0042260F" w:rsidRPr="004547AA" w:rsidRDefault="0042260F" w:rsidP="0042260F">
      <w:pPr>
        <w:spacing w:line="276" w:lineRule="auto"/>
        <w:ind w:firstLine="0"/>
        <w:rPr>
          <w:rFonts w:eastAsia="Times New Roman" w:cs="Times New Roman"/>
          <w:sz w:val="28"/>
          <w:szCs w:val="28"/>
          <w:lang w:eastAsia="pl-PL"/>
        </w:rPr>
      </w:pPr>
    </w:p>
    <w:p w14:paraId="39171304" w14:textId="200C56AE" w:rsidR="0041059A" w:rsidRPr="004547AA" w:rsidRDefault="0042260F" w:rsidP="0041059A">
      <w:pPr>
        <w:spacing w:line="276" w:lineRule="auto"/>
        <w:ind w:firstLine="0"/>
        <w:jc w:val="center"/>
        <w:rPr>
          <w:rFonts w:eastAsia="Times New Roman" w:cs="Times New Roman"/>
          <w:b/>
          <w:sz w:val="28"/>
          <w:szCs w:val="28"/>
          <w:lang w:eastAsia="pl-PL"/>
        </w:rPr>
      </w:pPr>
      <w:r w:rsidRPr="004547AA">
        <w:rPr>
          <w:rFonts w:eastAsia="Times New Roman" w:cs="Times New Roman"/>
          <w:sz w:val="28"/>
          <w:szCs w:val="28"/>
          <w:lang w:eastAsia="pl-PL"/>
        </w:rPr>
        <w:t xml:space="preserve">TEMAT: </w:t>
      </w:r>
      <w:r w:rsidR="00B04440" w:rsidRPr="004547AA">
        <w:rPr>
          <w:rFonts w:eastAsia="Times New Roman" w:cs="Times New Roman"/>
          <w:b/>
          <w:sz w:val="28"/>
          <w:szCs w:val="28"/>
          <w:lang w:eastAsia="pl-PL"/>
        </w:rPr>
        <w:t>Krótkoterminowa prognoza kierunku zmiany kursów walut z wykorzystaniem uczenia maszynowego.</w:t>
      </w:r>
    </w:p>
    <w:p w14:paraId="36B096C3" w14:textId="1D21E9E7" w:rsidR="0042260F" w:rsidRPr="004547AA" w:rsidRDefault="0042260F" w:rsidP="0042260F">
      <w:pPr>
        <w:spacing w:line="276" w:lineRule="auto"/>
        <w:ind w:firstLine="0"/>
        <w:rPr>
          <w:rFonts w:eastAsia="Times New Roman" w:cs="Times New Roman"/>
          <w:sz w:val="28"/>
          <w:szCs w:val="28"/>
          <w:lang w:eastAsia="pl-PL"/>
        </w:rPr>
      </w:pPr>
    </w:p>
    <w:p w14:paraId="2F947974" w14:textId="77777777" w:rsidR="0042260F" w:rsidRPr="004547AA" w:rsidRDefault="0042260F" w:rsidP="0042260F">
      <w:pPr>
        <w:spacing w:line="276" w:lineRule="auto"/>
        <w:ind w:firstLine="0"/>
        <w:rPr>
          <w:rFonts w:eastAsia="Times New Roman" w:cs="Times New Roman"/>
          <w:sz w:val="28"/>
          <w:szCs w:val="28"/>
          <w:lang w:eastAsia="pl-PL"/>
        </w:rPr>
      </w:pPr>
    </w:p>
    <w:p w14:paraId="6E041CF9" w14:textId="77777777" w:rsidR="0042260F" w:rsidRPr="004547AA" w:rsidRDefault="0042260F" w:rsidP="0042260F">
      <w:pPr>
        <w:spacing w:line="276" w:lineRule="auto"/>
        <w:ind w:firstLine="0"/>
        <w:rPr>
          <w:rFonts w:eastAsia="Times New Roman" w:cs="Times New Roman"/>
          <w:sz w:val="28"/>
          <w:szCs w:val="28"/>
          <w:lang w:eastAsia="pl-PL"/>
        </w:rPr>
      </w:pPr>
    </w:p>
    <w:p w14:paraId="2ED86163"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3E1CE037" w14:textId="77777777" w:rsidR="0042260F" w:rsidRPr="004547AA" w:rsidRDefault="0042260F" w:rsidP="0042260F">
      <w:pPr>
        <w:spacing w:line="276" w:lineRule="auto"/>
        <w:ind w:firstLine="0"/>
        <w:rPr>
          <w:rFonts w:eastAsia="Times New Roman" w:cs="Times New Roman"/>
          <w:sz w:val="28"/>
          <w:szCs w:val="28"/>
          <w:lang w:eastAsia="pl-PL"/>
        </w:rPr>
      </w:pPr>
    </w:p>
    <w:p w14:paraId="74D2823B" w14:textId="77777777" w:rsidR="0042260F" w:rsidRPr="004547AA" w:rsidRDefault="0042260F" w:rsidP="0042260F">
      <w:pPr>
        <w:spacing w:line="276" w:lineRule="auto"/>
        <w:ind w:firstLine="0"/>
        <w:rPr>
          <w:rFonts w:eastAsia="Times New Roman" w:cs="Times New Roman"/>
          <w:sz w:val="28"/>
          <w:szCs w:val="28"/>
          <w:lang w:eastAsia="pl-PL"/>
        </w:rPr>
      </w:pPr>
    </w:p>
    <w:p w14:paraId="4ADB12FC" w14:textId="7AE35A81" w:rsidR="0042260F" w:rsidRPr="004547AA" w:rsidRDefault="0042260F" w:rsidP="0042260F">
      <w:pPr>
        <w:spacing w:line="276" w:lineRule="auto"/>
        <w:ind w:left="3540" w:firstLine="0"/>
        <w:rPr>
          <w:rFonts w:eastAsia="Times New Roman" w:cs="Times New Roman"/>
          <w:sz w:val="28"/>
          <w:szCs w:val="28"/>
          <w:lang w:eastAsia="pl-PL"/>
        </w:rPr>
      </w:pPr>
      <w:r w:rsidRPr="004547AA">
        <w:rPr>
          <w:rFonts w:eastAsia="Times New Roman" w:cs="Times New Roman"/>
          <w:sz w:val="28"/>
          <w:szCs w:val="28"/>
          <w:lang w:eastAsia="pl-PL"/>
        </w:rPr>
        <w:t>WYKONAWCA:</w:t>
      </w:r>
      <w:r w:rsidR="0041059A" w:rsidRPr="004547AA">
        <w:rPr>
          <w:rFonts w:eastAsia="Times New Roman" w:cs="Times New Roman"/>
          <w:sz w:val="28"/>
          <w:szCs w:val="28"/>
          <w:lang w:eastAsia="pl-PL"/>
        </w:rPr>
        <w:tab/>
      </w:r>
      <w:r w:rsidR="00B04440" w:rsidRPr="004547AA">
        <w:rPr>
          <w:rFonts w:eastAsia="Times New Roman" w:cs="Times New Roman"/>
          <w:sz w:val="28"/>
          <w:szCs w:val="28"/>
          <w:lang w:eastAsia="pl-PL"/>
        </w:rPr>
        <w:t xml:space="preserve">  </w:t>
      </w:r>
      <w:r w:rsidRPr="004547AA">
        <w:rPr>
          <w:rFonts w:eastAsia="Times New Roman" w:cs="Times New Roman"/>
          <w:sz w:val="28"/>
          <w:szCs w:val="28"/>
          <w:lang w:eastAsia="pl-PL"/>
        </w:rPr>
        <w:t xml:space="preserve"> </w:t>
      </w:r>
      <w:r w:rsidR="00B04440" w:rsidRPr="004547AA">
        <w:rPr>
          <w:rFonts w:eastAsia="Times New Roman" w:cs="Times New Roman"/>
          <w:sz w:val="28"/>
          <w:szCs w:val="28"/>
          <w:lang w:eastAsia="pl-PL"/>
        </w:rPr>
        <w:t xml:space="preserve"> </w:t>
      </w:r>
      <w:r w:rsidR="0041059A" w:rsidRPr="004547AA">
        <w:rPr>
          <w:rFonts w:eastAsia="Times New Roman" w:cs="Times New Roman"/>
          <w:sz w:val="28"/>
          <w:szCs w:val="28"/>
          <w:lang w:eastAsia="pl-PL"/>
        </w:rPr>
        <w:t>Maciej Ziniewicz</w:t>
      </w:r>
    </w:p>
    <w:p w14:paraId="517429A2" w14:textId="77777777" w:rsidR="0042260F" w:rsidRPr="004547AA" w:rsidRDefault="0042260F" w:rsidP="00B04440">
      <w:pPr>
        <w:spacing w:line="276" w:lineRule="auto"/>
        <w:ind w:left="5664" w:firstLine="708"/>
        <w:rPr>
          <w:rFonts w:eastAsia="Times New Roman" w:cs="Times New Roman"/>
          <w:i/>
          <w:sz w:val="22"/>
          <w:lang w:eastAsia="pl-PL"/>
        </w:rPr>
      </w:pPr>
      <w:r w:rsidRPr="004547AA">
        <w:rPr>
          <w:rFonts w:eastAsia="Times New Roman" w:cs="Times New Roman"/>
          <w:i/>
          <w:sz w:val="22"/>
          <w:lang w:eastAsia="pl-PL"/>
        </w:rPr>
        <w:t>Imię i nazwisko</w:t>
      </w:r>
    </w:p>
    <w:p w14:paraId="706E0EC1" w14:textId="77777777" w:rsidR="0042260F" w:rsidRPr="004547AA" w:rsidRDefault="0042260F" w:rsidP="0042260F">
      <w:pPr>
        <w:spacing w:line="276" w:lineRule="auto"/>
        <w:ind w:firstLine="0"/>
        <w:rPr>
          <w:rFonts w:eastAsia="Times New Roman" w:cs="Times New Roman"/>
          <w:sz w:val="28"/>
          <w:szCs w:val="28"/>
          <w:lang w:eastAsia="pl-PL"/>
        </w:rPr>
      </w:pPr>
    </w:p>
    <w:p w14:paraId="4938F953" w14:textId="77777777" w:rsidR="0042260F" w:rsidRPr="004547AA" w:rsidRDefault="0042260F" w:rsidP="0042260F">
      <w:pPr>
        <w:spacing w:line="276" w:lineRule="auto"/>
        <w:ind w:firstLine="0"/>
        <w:rPr>
          <w:rFonts w:eastAsia="Times New Roman" w:cs="Times New Roman"/>
          <w:sz w:val="28"/>
          <w:szCs w:val="28"/>
          <w:lang w:eastAsia="pl-PL"/>
        </w:rPr>
      </w:pPr>
    </w:p>
    <w:p w14:paraId="29C1BEB1"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t xml:space="preserve">      PODPIS: .................................</w:t>
      </w:r>
    </w:p>
    <w:p w14:paraId="08BD6877" w14:textId="77777777" w:rsidR="0042260F" w:rsidRPr="004547AA" w:rsidRDefault="0042260F" w:rsidP="0042260F">
      <w:pPr>
        <w:spacing w:line="276" w:lineRule="auto"/>
        <w:ind w:firstLine="0"/>
        <w:rPr>
          <w:rFonts w:eastAsia="Times New Roman" w:cs="Times New Roman"/>
          <w:sz w:val="28"/>
          <w:szCs w:val="28"/>
          <w:lang w:eastAsia="pl-PL"/>
        </w:rPr>
      </w:pPr>
    </w:p>
    <w:p w14:paraId="655D60BD" w14:textId="77777777" w:rsidR="0042260F" w:rsidRPr="004547AA" w:rsidRDefault="0042260F" w:rsidP="0042260F">
      <w:pPr>
        <w:spacing w:line="276" w:lineRule="auto"/>
        <w:ind w:firstLine="0"/>
        <w:rPr>
          <w:rFonts w:eastAsia="Times New Roman" w:cs="Times New Roman"/>
          <w:sz w:val="28"/>
          <w:szCs w:val="28"/>
          <w:lang w:eastAsia="pl-PL"/>
        </w:rPr>
      </w:pPr>
    </w:p>
    <w:p w14:paraId="4A5525C0" w14:textId="77777777" w:rsidR="0042260F" w:rsidRPr="004547AA" w:rsidRDefault="0042260F" w:rsidP="0042260F">
      <w:pPr>
        <w:spacing w:line="276" w:lineRule="auto"/>
        <w:ind w:firstLine="0"/>
        <w:rPr>
          <w:rFonts w:eastAsia="Times New Roman" w:cs="Times New Roman"/>
          <w:sz w:val="28"/>
          <w:szCs w:val="28"/>
          <w:lang w:eastAsia="pl-PL"/>
        </w:rPr>
      </w:pPr>
    </w:p>
    <w:p w14:paraId="3F961097" w14:textId="77777777" w:rsidR="0042260F" w:rsidRPr="004547AA" w:rsidRDefault="0042260F" w:rsidP="0042260F">
      <w:pPr>
        <w:spacing w:line="276" w:lineRule="auto"/>
        <w:ind w:firstLine="0"/>
        <w:rPr>
          <w:rFonts w:eastAsia="Times New Roman" w:cs="Times New Roman"/>
          <w:sz w:val="28"/>
          <w:szCs w:val="28"/>
          <w:lang w:eastAsia="pl-PL"/>
        </w:rPr>
      </w:pPr>
    </w:p>
    <w:p w14:paraId="7B074286" w14:textId="3D5D3490"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 xml:space="preserve">PROMOTOR: </w:t>
      </w:r>
      <w:r w:rsidR="0041059A" w:rsidRPr="004547AA">
        <w:rPr>
          <w:rFonts w:eastAsia="Times New Roman" w:cs="Times New Roman"/>
          <w:sz w:val="28"/>
          <w:szCs w:val="28"/>
          <w:lang w:eastAsia="pl-PL"/>
        </w:rPr>
        <w:t xml:space="preserve">dr inż. </w:t>
      </w:r>
      <w:r w:rsidR="00B04440" w:rsidRPr="004547AA">
        <w:rPr>
          <w:rFonts w:eastAsia="Times New Roman" w:cs="Times New Roman"/>
          <w:sz w:val="28"/>
          <w:szCs w:val="28"/>
          <w:lang w:eastAsia="pl-PL"/>
        </w:rPr>
        <w:t>Jerzy Krawczuk</w:t>
      </w:r>
      <w:r w:rsidRPr="004547AA">
        <w:rPr>
          <w:rFonts w:eastAsia="Times New Roman" w:cs="Times New Roman"/>
          <w:sz w:val="28"/>
          <w:szCs w:val="28"/>
          <w:lang w:eastAsia="pl-PL"/>
        </w:rPr>
        <w:tab/>
      </w:r>
    </w:p>
    <w:p w14:paraId="60900E6E" w14:textId="77777777" w:rsidR="0042260F" w:rsidRPr="004547AA" w:rsidRDefault="0042260F" w:rsidP="0042260F">
      <w:pPr>
        <w:spacing w:line="276" w:lineRule="auto"/>
        <w:ind w:left="2124" w:firstLine="708"/>
        <w:rPr>
          <w:rFonts w:eastAsia="Times New Roman" w:cs="Times New Roman"/>
          <w:i/>
          <w:sz w:val="22"/>
          <w:lang w:eastAsia="pl-PL"/>
        </w:rPr>
      </w:pPr>
      <w:r w:rsidRPr="004547AA">
        <w:rPr>
          <w:rFonts w:eastAsia="Times New Roman" w:cs="Times New Roman"/>
          <w:i/>
          <w:sz w:val="22"/>
          <w:lang w:eastAsia="pl-PL"/>
        </w:rPr>
        <w:t>Imię i nazwisko</w:t>
      </w:r>
    </w:p>
    <w:p w14:paraId="118686A1" w14:textId="77777777" w:rsidR="0042260F" w:rsidRPr="004547AA" w:rsidRDefault="0042260F" w:rsidP="0042260F">
      <w:pPr>
        <w:spacing w:line="276" w:lineRule="auto"/>
        <w:ind w:left="2124" w:firstLine="708"/>
        <w:rPr>
          <w:rFonts w:eastAsia="Times New Roman" w:cs="Times New Roman"/>
          <w:i/>
          <w:sz w:val="22"/>
          <w:lang w:eastAsia="pl-PL"/>
        </w:rPr>
      </w:pPr>
    </w:p>
    <w:p w14:paraId="70E77AD8" w14:textId="77777777" w:rsidR="0042260F" w:rsidRPr="004547AA" w:rsidRDefault="0042260F" w:rsidP="0042260F">
      <w:pPr>
        <w:spacing w:line="276" w:lineRule="auto"/>
        <w:ind w:left="2124" w:firstLine="708"/>
        <w:rPr>
          <w:rFonts w:eastAsia="Times New Roman" w:cs="Times New Roman"/>
          <w:i/>
          <w:sz w:val="28"/>
          <w:szCs w:val="28"/>
          <w:lang w:eastAsia="pl-PL"/>
        </w:rPr>
      </w:pPr>
    </w:p>
    <w:p w14:paraId="7B609EAF" w14:textId="77777777" w:rsidR="0042260F" w:rsidRPr="004547AA" w:rsidRDefault="0042260F" w:rsidP="0042260F">
      <w:pPr>
        <w:spacing w:line="276" w:lineRule="auto"/>
        <w:ind w:firstLine="708"/>
        <w:rPr>
          <w:rFonts w:eastAsia="Times New Roman" w:cs="Times New Roman"/>
          <w:sz w:val="22"/>
          <w:lang w:eastAsia="pl-PL"/>
        </w:rPr>
      </w:pPr>
      <w:r w:rsidRPr="004547AA">
        <w:rPr>
          <w:rFonts w:eastAsia="Times New Roman" w:cs="Times New Roman"/>
          <w:sz w:val="28"/>
          <w:szCs w:val="28"/>
          <w:lang w:eastAsia="pl-PL"/>
        </w:rPr>
        <w:t>PODPIS: .................................</w:t>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44B4A745" w14:textId="77777777" w:rsidR="0042260F" w:rsidRPr="004547AA" w:rsidRDefault="0042260F" w:rsidP="0042260F">
      <w:pPr>
        <w:spacing w:line="276" w:lineRule="auto"/>
        <w:ind w:firstLine="0"/>
        <w:rPr>
          <w:rFonts w:eastAsia="Times New Roman" w:cs="Times New Roman"/>
          <w:sz w:val="28"/>
          <w:szCs w:val="28"/>
          <w:lang w:eastAsia="pl-PL"/>
        </w:rPr>
      </w:pPr>
    </w:p>
    <w:p w14:paraId="6181DA1B" w14:textId="5B8EBE71" w:rsidR="0042260F" w:rsidRPr="004547AA" w:rsidRDefault="0042260F" w:rsidP="0042260F">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 xml:space="preserve">BIAŁYSTOK </w:t>
      </w:r>
      <w:r w:rsidR="0041059A" w:rsidRPr="004547AA">
        <w:rPr>
          <w:rFonts w:eastAsia="Times New Roman" w:cs="Times New Roman"/>
          <w:b/>
          <w:sz w:val="28"/>
          <w:szCs w:val="28"/>
          <w:lang w:eastAsia="pl-PL"/>
        </w:rPr>
        <w:t>201</w:t>
      </w:r>
      <w:r w:rsidR="00B04440" w:rsidRPr="004547AA">
        <w:rPr>
          <w:rFonts w:eastAsia="Times New Roman" w:cs="Times New Roman"/>
          <w:b/>
          <w:sz w:val="28"/>
          <w:szCs w:val="28"/>
          <w:lang w:eastAsia="pl-PL"/>
        </w:rPr>
        <w:t>7</w:t>
      </w:r>
      <w:r w:rsidRPr="004547AA">
        <w:rPr>
          <w:rFonts w:eastAsia="Times New Roman" w:cs="Times New Roman"/>
          <w:b/>
          <w:sz w:val="28"/>
          <w:szCs w:val="28"/>
          <w:lang w:eastAsia="pl-PL"/>
        </w:rPr>
        <w:t xml:space="preserve"> ROK</w:t>
      </w:r>
    </w:p>
    <w:p w14:paraId="4D99280E" w14:textId="77777777" w:rsidR="0042260F" w:rsidRPr="004547AA" w:rsidRDefault="0042260F" w:rsidP="0042260F">
      <w:pPr>
        <w:spacing w:line="276" w:lineRule="auto"/>
        <w:ind w:left="2832" w:firstLine="0"/>
        <w:rPr>
          <w:rFonts w:eastAsia="Times New Roman" w:cs="Times New Roman"/>
          <w:sz w:val="16"/>
          <w:szCs w:val="16"/>
          <w:lang w:eastAsia="pl-PL"/>
        </w:rPr>
      </w:pPr>
    </w:p>
    <w:p w14:paraId="07A290A8" w14:textId="77777777" w:rsidR="0042260F" w:rsidRPr="004547AA"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4547AA"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4547AA"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4547AA"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4547AA" w:rsidRDefault="00EF7BB9" w:rsidP="00EF7BB9">
            <w:pPr>
              <w:tabs>
                <w:tab w:val="left" w:pos="271"/>
                <w:tab w:val="left" w:pos="451"/>
              </w:tabs>
              <w:spacing w:line="276" w:lineRule="auto"/>
              <w:ind w:left="991" w:firstLine="0"/>
              <w:jc w:val="both"/>
              <w:rPr>
                <w:rFonts w:eastAsia="Times New Roman" w:cs="Times New Roman"/>
                <w:szCs w:val="24"/>
                <w:lang w:eastAsia="pl-PL"/>
              </w:rPr>
            </w:pPr>
          </w:p>
          <w:p w14:paraId="4EBA0F6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4547AA" w:rsidRDefault="00EF7BB9" w:rsidP="00EF7BB9">
            <w:pPr>
              <w:spacing w:line="276" w:lineRule="auto"/>
              <w:ind w:firstLine="0"/>
              <w:jc w:val="both"/>
              <w:rPr>
                <w:rFonts w:eastAsia="Times New Roman" w:cs="Times New Roman"/>
                <w:szCs w:val="24"/>
                <w:lang w:eastAsia="pl-PL"/>
              </w:rPr>
            </w:pPr>
          </w:p>
          <w:p w14:paraId="60FD8488" w14:textId="77777777" w:rsidR="00EF7BB9" w:rsidRPr="004547AA" w:rsidRDefault="00EF7BB9" w:rsidP="00EF7BB9">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Nr albumu studenta </w:t>
            </w:r>
          </w:p>
          <w:p w14:paraId="37C0B82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90563.</w:t>
            </w:r>
          </w:p>
        </w:tc>
      </w:tr>
      <w:tr w:rsidR="00EF7BB9" w:rsidRPr="004547AA"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4547AA" w:rsidRDefault="00EF7BB9" w:rsidP="00EF7BB9">
            <w:pPr>
              <w:spacing w:line="276" w:lineRule="auto"/>
              <w:ind w:firstLine="0"/>
              <w:jc w:val="both"/>
              <w:rPr>
                <w:rFonts w:eastAsia="Times New Roman" w:cs="Times New Roman"/>
                <w:szCs w:val="24"/>
                <w:lang w:eastAsia="pl-PL"/>
              </w:rPr>
            </w:pPr>
          </w:p>
          <w:p w14:paraId="7F05404B"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Wydział Informatyki</w:t>
            </w:r>
          </w:p>
          <w:p w14:paraId="07806B18"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r w:rsidRPr="004547AA">
              <w:rPr>
                <w:rFonts w:eastAsia="Times New Roman" w:cs="Times New Roman"/>
                <w:szCs w:val="24"/>
                <w:lang w:eastAsia="pl-PL"/>
              </w:rPr>
              <w:t>Studia stacjonarne</w:t>
            </w:r>
          </w:p>
          <w:p w14:paraId="64C45BB2"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Rok akademicki </w:t>
            </w:r>
          </w:p>
          <w:p w14:paraId="63FC5872"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2015/2016</w:t>
            </w:r>
          </w:p>
        </w:tc>
      </w:tr>
      <w:tr w:rsidR="00EF7BB9" w:rsidRPr="004547AA"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Kierunek studiów</w:t>
            </w:r>
          </w:p>
          <w:p w14:paraId="10D5ED42"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Informatyka</w:t>
            </w:r>
          </w:p>
        </w:tc>
      </w:tr>
      <w:tr w:rsidR="00EF7BB9" w:rsidRPr="004547AA"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Specjalność</w:t>
            </w:r>
          </w:p>
          <w:p w14:paraId="05F1FD25"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Inteligentne technologie internetowe</w:t>
            </w:r>
          </w:p>
        </w:tc>
      </w:tr>
      <w:tr w:rsidR="00EF7BB9" w:rsidRPr="004547AA"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4547AA" w:rsidRDefault="00EF7BB9" w:rsidP="00EF7BB9">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Maciej Ziniewicz</w:t>
            </w:r>
          </w:p>
          <w:p w14:paraId="739958E6"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TEMAT PRACY DYPLOMOWEJ:</w:t>
            </w:r>
          </w:p>
          <w:p w14:paraId="5CF47381" w14:textId="77777777" w:rsidR="00EF7BB9" w:rsidRPr="004547AA" w:rsidRDefault="00EF7BB9" w:rsidP="00EF7BB9">
            <w:pPr>
              <w:spacing w:line="276" w:lineRule="auto"/>
              <w:ind w:firstLine="0"/>
              <w:jc w:val="both"/>
              <w:rPr>
                <w:rFonts w:eastAsia="Times New Roman" w:cs="Times New Roman"/>
                <w:b/>
                <w:szCs w:val="24"/>
                <w:lang w:eastAsia="pl-PL"/>
              </w:rPr>
            </w:pPr>
          </w:p>
          <w:p w14:paraId="28FFF0C2" w14:textId="77777777" w:rsidR="00EF7BB9" w:rsidRPr="004547AA" w:rsidRDefault="00EF7BB9" w:rsidP="00EF7BB9">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Krótkoterminowa prognoza kierunku zmiany kursów walut z wykorzystaniem uczenia maszynowego.</w:t>
            </w:r>
          </w:p>
          <w:p w14:paraId="7DC41498"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Zakres pracy: </w:t>
            </w:r>
          </w:p>
          <w:p w14:paraId="66570E6B"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Przegląd podobnych rozwiązań</w:t>
            </w:r>
          </w:p>
          <w:p w14:paraId="34D0FACF"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Projekt systemu</w:t>
            </w:r>
          </w:p>
          <w:p w14:paraId="5032AC2B"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modułu administracji, zarządzania zawodami, galerii zdjęć.</w:t>
            </w:r>
          </w:p>
          <w:p w14:paraId="4303C6B6"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systemu z użyciem technologii JavaScript, Java, Spring Boot, Thymeleaf, Boostrap, MySQL</w:t>
            </w:r>
          </w:p>
          <w:p w14:paraId="02EB0CD6" w14:textId="77777777" w:rsidR="00EF7BB9" w:rsidRPr="004547AA" w:rsidRDefault="00EF7BB9" w:rsidP="00EF7BB9">
            <w:pPr>
              <w:spacing w:line="276" w:lineRule="auto"/>
              <w:ind w:left="720" w:firstLine="0"/>
              <w:jc w:val="both"/>
              <w:rPr>
                <w:rFonts w:eastAsia="Times New Roman" w:cs="Times New Roman"/>
                <w:szCs w:val="24"/>
                <w:lang w:eastAsia="pl-PL"/>
              </w:rPr>
            </w:pPr>
          </w:p>
          <w:p w14:paraId="0E58239E"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  Słowa kluczowe (max 5): </w:t>
            </w:r>
            <w:r w:rsidRPr="004547AA">
              <w:rPr>
                <w:rFonts w:eastAsia="Times New Roman" w:cs="Times New Roman"/>
                <w:szCs w:val="24"/>
                <w:lang w:eastAsia="pl-PL"/>
              </w:rPr>
              <w:t>serwis internetowy, Java</w:t>
            </w:r>
          </w:p>
        </w:tc>
      </w:tr>
      <w:tr w:rsidR="00EF7BB9" w:rsidRPr="004547AA"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65FE207A"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4547AA" w:rsidRDefault="00EF7BB9" w:rsidP="00EF7BB9">
            <w:pPr>
              <w:spacing w:line="276" w:lineRule="auto"/>
              <w:ind w:firstLine="0"/>
              <w:jc w:val="both"/>
              <w:rPr>
                <w:rFonts w:eastAsia="Times New Roman" w:cs="Times New Roman"/>
                <w:sz w:val="18"/>
                <w:szCs w:val="18"/>
                <w:lang w:eastAsia="pl-PL"/>
              </w:rPr>
            </w:pPr>
            <w:r w:rsidRPr="004547AA">
              <w:rPr>
                <w:rFonts w:eastAsia="Times New Roman" w:cs="Times New Roman"/>
                <w:sz w:val="18"/>
                <w:szCs w:val="18"/>
                <w:lang w:eastAsia="pl-PL"/>
              </w:rPr>
              <w:t>......................................................................................</w:t>
            </w:r>
          </w:p>
          <w:p w14:paraId="2AB4611B"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kierownika katedry - podpis</w:t>
            </w:r>
          </w:p>
        </w:tc>
      </w:tr>
      <w:tr w:rsidR="00EF7BB9" w:rsidRPr="004547AA"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4547AA" w:rsidRDefault="00EF7BB9" w:rsidP="00EF7BB9">
            <w:pPr>
              <w:spacing w:line="276" w:lineRule="auto"/>
              <w:ind w:firstLine="0"/>
              <w:jc w:val="both"/>
              <w:rPr>
                <w:rFonts w:eastAsia="Times New Roman" w:cs="Times New Roman"/>
                <w:szCs w:val="24"/>
                <w:lang w:eastAsia="pl-PL"/>
              </w:rPr>
            </w:pPr>
          </w:p>
          <w:p w14:paraId="49761197"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szCs w:val="24"/>
                <w:lang w:eastAsia="pl-PL"/>
              </w:rPr>
              <w:t>.....................................................</w:t>
            </w:r>
            <w:r w:rsidRPr="004547AA">
              <w:rPr>
                <w:rFonts w:eastAsia="Times New Roman" w:cs="Times New Roman"/>
                <w:i/>
                <w:sz w:val="18"/>
                <w:szCs w:val="18"/>
                <w:lang w:eastAsia="pl-PL"/>
              </w:rPr>
              <w:t>Data wydania tematu pracy dyplomowej</w:t>
            </w:r>
          </w:p>
          <w:p w14:paraId="518DBBA1"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4547AA" w:rsidRDefault="00EF7BB9" w:rsidP="00EF7BB9">
            <w:pPr>
              <w:spacing w:line="276" w:lineRule="auto"/>
              <w:ind w:firstLine="0"/>
              <w:jc w:val="both"/>
              <w:rPr>
                <w:rFonts w:eastAsia="Times New Roman" w:cs="Times New Roman"/>
                <w:szCs w:val="24"/>
                <w:lang w:eastAsia="pl-PL"/>
              </w:rPr>
            </w:pPr>
          </w:p>
          <w:p w14:paraId="234620D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466E472"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4547AA" w:rsidRDefault="00EF7BB9" w:rsidP="00EF7BB9">
            <w:pPr>
              <w:spacing w:line="276" w:lineRule="auto"/>
              <w:ind w:firstLine="0"/>
              <w:jc w:val="both"/>
              <w:rPr>
                <w:rFonts w:eastAsia="Times New Roman" w:cs="Times New Roman"/>
                <w:szCs w:val="24"/>
                <w:lang w:eastAsia="pl-PL"/>
              </w:rPr>
            </w:pPr>
          </w:p>
          <w:p w14:paraId="3EC6B830"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6894EDFD"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xml:space="preserve">Data złożenia pracy dyplomowej </w:t>
            </w:r>
          </w:p>
          <w:p w14:paraId="347AF9F9"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potwierdzenie dziekanatu</w:t>
            </w:r>
          </w:p>
        </w:tc>
      </w:tr>
      <w:tr w:rsidR="00EF7BB9" w:rsidRPr="004547AA"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4547AA" w:rsidRDefault="00EF7BB9" w:rsidP="00EF7BB9">
            <w:pPr>
              <w:spacing w:line="276" w:lineRule="auto"/>
              <w:ind w:firstLine="0"/>
              <w:jc w:val="both"/>
              <w:rPr>
                <w:rFonts w:eastAsia="Times New Roman" w:cs="Times New Roman"/>
                <w:szCs w:val="24"/>
                <w:lang w:eastAsia="pl-PL"/>
              </w:rPr>
            </w:pPr>
          </w:p>
          <w:p w14:paraId="518BBA81" w14:textId="77777777" w:rsidR="00EF7BB9" w:rsidRPr="004547AA" w:rsidRDefault="00EF7BB9" w:rsidP="00EF7BB9">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4547AA" w:rsidRDefault="00EF7BB9" w:rsidP="00EF7BB9">
            <w:pPr>
              <w:spacing w:line="276" w:lineRule="auto"/>
              <w:ind w:firstLine="0"/>
              <w:jc w:val="both"/>
              <w:rPr>
                <w:rFonts w:eastAsia="Times New Roman" w:cs="Times New Roman"/>
                <w:szCs w:val="24"/>
                <w:lang w:eastAsia="pl-PL"/>
              </w:rPr>
            </w:pPr>
          </w:p>
          <w:p w14:paraId="31C7AA2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3D7A383"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4547AA" w:rsidRDefault="00EF7BB9" w:rsidP="00EF7BB9">
            <w:pPr>
              <w:spacing w:line="276" w:lineRule="auto"/>
              <w:ind w:firstLine="0"/>
              <w:jc w:val="both"/>
              <w:rPr>
                <w:rFonts w:eastAsia="Times New Roman" w:cs="Times New Roman"/>
                <w:szCs w:val="24"/>
                <w:lang w:eastAsia="pl-PL"/>
              </w:rPr>
            </w:pPr>
          </w:p>
          <w:p w14:paraId="6C845B1F"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2CA8B032"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4547AA" w:rsidRDefault="00EF7BB9" w:rsidP="00EF7BB9">
            <w:pPr>
              <w:spacing w:line="276" w:lineRule="auto"/>
              <w:ind w:firstLine="0"/>
              <w:jc w:val="both"/>
              <w:rPr>
                <w:rFonts w:eastAsia="Times New Roman" w:cs="Times New Roman"/>
                <w:szCs w:val="24"/>
                <w:lang w:eastAsia="pl-PL"/>
              </w:rPr>
            </w:pPr>
          </w:p>
        </w:tc>
      </w:tr>
      <w:tr w:rsidR="00EF7BB9" w:rsidRPr="004547AA"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4547AA" w:rsidRDefault="00EF7BB9" w:rsidP="00EF7BB9">
            <w:pPr>
              <w:spacing w:line="276" w:lineRule="auto"/>
              <w:ind w:firstLine="0"/>
              <w:jc w:val="both"/>
              <w:rPr>
                <w:rFonts w:eastAsia="Times New Roman" w:cs="Times New Roman"/>
                <w:szCs w:val="24"/>
                <w:lang w:eastAsia="pl-PL"/>
              </w:rPr>
            </w:pPr>
          </w:p>
          <w:p w14:paraId="75D43138" w14:textId="77777777" w:rsidR="00EF7BB9" w:rsidRPr="004547AA" w:rsidRDefault="00EF7BB9" w:rsidP="00EF7BB9">
            <w:pPr>
              <w:spacing w:line="276" w:lineRule="auto"/>
              <w:ind w:firstLine="0"/>
              <w:jc w:val="both"/>
              <w:rPr>
                <w:rFonts w:eastAsia="Times New Roman" w:cs="Times New Roman"/>
                <w:szCs w:val="24"/>
                <w:lang w:eastAsia="pl-PL"/>
              </w:rPr>
            </w:pPr>
          </w:p>
          <w:p w14:paraId="6871343E"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9EE14F3"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4547AA" w:rsidRDefault="00EF7BB9" w:rsidP="00EF7BB9">
            <w:pPr>
              <w:spacing w:line="276" w:lineRule="auto"/>
              <w:ind w:firstLine="0"/>
              <w:jc w:val="both"/>
              <w:rPr>
                <w:rFonts w:eastAsia="Times New Roman" w:cs="Times New Roman"/>
                <w:szCs w:val="24"/>
                <w:lang w:eastAsia="pl-PL"/>
              </w:rPr>
            </w:pPr>
          </w:p>
          <w:p w14:paraId="1A7E4487" w14:textId="77777777" w:rsidR="00EF7BB9" w:rsidRPr="004547AA" w:rsidRDefault="00EF7BB9" w:rsidP="00EF7BB9">
            <w:pPr>
              <w:spacing w:line="276" w:lineRule="auto"/>
              <w:ind w:firstLine="0"/>
              <w:jc w:val="both"/>
              <w:rPr>
                <w:rFonts w:eastAsia="Times New Roman" w:cs="Times New Roman"/>
                <w:szCs w:val="24"/>
                <w:lang w:eastAsia="pl-PL"/>
              </w:rPr>
            </w:pPr>
          </w:p>
          <w:p w14:paraId="7917AF7A"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1CB3E39E"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4547AA" w:rsidRDefault="00EF7BB9" w:rsidP="00EF7BB9">
            <w:pPr>
              <w:spacing w:line="276" w:lineRule="auto"/>
              <w:ind w:firstLine="0"/>
              <w:jc w:val="both"/>
              <w:rPr>
                <w:rFonts w:eastAsia="Times New Roman" w:cs="Times New Roman"/>
                <w:szCs w:val="24"/>
                <w:lang w:eastAsia="pl-PL"/>
              </w:rPr>
            </w:pPr>
          </w:p>
          <w:p w14:paraId="14CF6326" w14:textId="77777777" w:rsidR="00EF7BB9" w:rsidRPr="004547AA" w:rsidRDefault="00EF7BB9" w:rsidP="00EF7BB9">
            <w:pPr>
              <w:spacing w:line="276" w:lineRule="auto"/>
              <w:ind w:firstLine="0"/>
              <w:jc w:val="both"/>
              <w:rPr>
                <w:rFonts w:eastAsia="Times New Roman" w:cs="Times New Roman"/>
                <w:szCs w:val="24"/>
                <w:lang w:eastAsia="pl-PL"/>
              </w:rPr>
            </w:pPr>
          </w:p>
          <w:p w14:paraId="731B7501"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F649D26"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Podpis recenzenta</w:t>
            </w:r>
          </w:p>
        </w:tc>
      </w:tr>
    </w:tbl>
    <w:p w14:paraId="162CA509" w14:textId="77777777" w:rsidR="0042260F" w:rsidRPr="004547AA"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4547AA" w:rsidRDefault="0041059A" w:rsidP="00CB2E6B">
      <w:pPr>
        <w:spacing w:line="276" w:lineRule="auto"/>
        <w:ind w:left="2832" w:firstLine="708"/>
        <w:jc w:val="both"/>
        <w:rPr>
          <w:rFonts w:eastAsia="Times New Roman" w:cs="Times New Roman"/>
          <w:b/>
          <w:szCs w:val="24"/>
          <w:lang w:eastAsia="pl-PL"/>
        </w:rPr>
      </w:pPr>
    </w:p>
    <w:p w14:paraId="3976246D" w14:textId="77777777" w:rsidR="009B4E0A" w:rsidRDefault="009B4E0A" w:rsidP="007B25A2">
      <w:pPr>
        <w:spacing w:line="276" w:lineRule="auto"/>
        <w:ind w:left="2832" w:firstLine="708"/>
        <w:jc w:val="both"/>
        <w:rPr>
          <w:rFonts w:cs="Times New Roman"/>
        </w:rPr>
      </w:pPr>
    </w:p>
    <w:p w14:paraId="69A56BD0" w14:textId="77777777" w:rsidR="009B4E0A" w:rsidRDefault="009B4E0A" w:rsidP="007B25A2">
      <w:pPr>
        <w:spacing w:line="276" w:lineRule="auto"/>
        <w:ind w:left="2832" w:firstLine="708"/>
        <w:jc w:val="both"/>
        <w:rPr>
          <w:rFonts w:cs="Times New Roman"/>
        </w:rPr>
      </w:pPr>
    </w:p>
    <w:p w14:paraId="4243B9BD" w14:textId="62581EE0" w:rsidR="007B25A2" w:rsidRPr="004547AA" w:rsidRDefault="007B25A2" w:rsidP="007B25A2">
      <w:pPr>
        <w:spacing w:line="276" w:lineRule="auto"/>
        <w:ind w:left="2832" w:firstLine="708"/>
        <w:jc w:val="both"/>
        <w:rPr>
          <w:rFonts w:eastAsia="Times New Roman" w:cs="Times New Roman"/>
          <w:b/>
          <w:szCs w:val="24"/>
          <w:lang w:eastAsia="pl-PL"/>
        </w:rPr>
      </w:pPr>
      <w:r w:rsidRPr="004547AA">
        <w:rPr>
          <w:rFonts w:cs="Times New Roman"/>
        </w:rPr>
        <w:lastRenderedPageBreak/>
        <w:t xml:space="preserve"> </w:t>
      </w:r>
      <w:r w:rsidRPr="004547AA">
        <w:rPr>
          <w:rFonts w:eastAsia="Times New Roman" w:cs="Times New Roman"/>
          <w:b/>
          <w:szCs w:val="24"/>
          <w:lang w:eastAsia="pl-PL"/>
        </w:rPr>
        <w:t>Karta dyplomowa</w:t>
      </w:r>
    </w:p>
    <w:p w14:paraId="1B7BEB1C" w14:textId="0C8BBB01" w:rsidR="00D976E0" w:rsidRPr="004547AA" w:rsidRDefault="00D976E0" w:rsidP="00CB2E6B">
      <w:pPr>
        <w:pStyle w:val="Default"/>
        <w:jc w:val="both"/>
      </w:pPr>
    </w:p>
    <w:p w14:paraId="7D70DB74" w14:textId="72CD05D5" w:rsidR="00330688" w:rsidRPr="004547AA" w:rsidRDefault="00330688" w:rsidP="00330688">
      <w:pPr>
        <w:spacing w:line="276" w:lineRule="auto"/>
        <w:ind w:firstLine="0"/>
        <w:rPr>
          <w:rFonts w:eastAsia="Times New Roman" w:cs="Times New Roman"/>
          <w:szCs w:val="24"/>
          <w:lang w:eastAsia="pl-PL"/>
        </w:rPr>
      </w:pPr>
      <w:r w:rsidRPr="004547AA">
        <w:rPr>
          <w:rFonts w:eastAsia="Times New Roman" w:cs="Times New Roman"/>
          <w:szCs w:val="24"/>
          <w:lang w:eastAsia="pl-PL"/>
        </w:rPr>
        <w:t>Thesis topic:</w:t>
      </w:r>
    </w:p>
    <w:p w14:paraId="214B6936" w14:textId="57BE9459" w:rsidR="00330688" w:rsidRPr="004547AA" w:rsidRDefault="006F293C" w:rsidP="00330688">
      <w:pPr>
        <w:pStyle w:val="Default"/>
        <w:jc w:val="both"/>
        <w:rPr>
          <w:lang w:val="en-US"/>
        </w:rPr>
      </w:pPr>
      <w:r w:rsidRPr="004547AA">
        <w:rPr>
          <w:lang w:val="en-US" w:eastAsia="pl-PL"/>
        </w:rPr>
        <w:t>Web application for supporting sport club activity.</w:t>
      </w:r>
    </w:p>
    <w:p w14:paraId="315AA4CB" w14:textId="77777777" w:rsidR="00330688" w:rsidRPr="004547AA" w:rsidRDefault="00330688" w:rsidP="00330688">
      <w:pPr>
        <w:pStyle w:val="Default"/>
        <w:jc w:val="both"/>
        <w:rPr>
          <w:lang w:val="en-US"/>
        </w:rPr>
      </w:pPr>
    </w:p>
    <w:p w14:paraId="2C0E9EE4" w14:textId="4FCD2121" w:rsidR="00330688" w:rsidRPr="004547AA" w:rsidRDefault="00330688" w:rsidP="00640464">
      <w:pPr>
        <w:spacing w:line="276" w:lineRule="auto"/>
        <w:ind w:firstLine="0"/>
        <w:jc w:val="center"/>
        <w:rPr>
          <w:rFonts w:eastAsia="Times New Roman" w:cs="Times New Roman"/>
          <w:szCs w:val="24"/>
          <w:lang w:val="en-US" w:eastAsia="pl-PL"/>
        </w:rPr>
      </w:pPr>
      <w:r w:rsidRPr="004547AA">
        <w:rPr>
          <w:rFonts w:eastAsia="Times New Roman" w:cs="Times New Roman"/>
          <w:szCs w:val="24"/>
          <w:lang w:val="en-US" w:eastAsia="pl-PL"/>
        </w:rPr>
        <w:t>SUMMARY</w:t>
      </w:r>
    </w:p>
    <w:p w14:paraId="7C0E39D9" w14:textId="05171800" w:rsidR="004F618B" w:rsidRPr="004547AA" w:rsidRDefault="003362E1" w:rsidP="00B92636">
      <w:pPr>
        <w:jc w:val="both"/>
        <w:rPr>
          <w:rFonts w:cs="Times New Roman"/>
          <w:color w:val="FF0000"/>
          <w:lang w:val="en-US"/>
        </w:rPr>
      </w:pPr>
      <w:r w:rsidRPr="004547AA">
        <w:rPr>
          <w:rFonts w:cs="Times New Roman"/>
          <w:lang w:val="en-US" w:eastAsia="pl-PL"/>
        </w:rPr>
        <w:t>The aim of th</w:t>
      </w:r>
      <w:r w:rsidR="004F618B" w:rsidRPr="004547AA">
        <w:rPr>
          <w:rFonts w:cs="Times New Roman"/>
          <w:lang w:val="en-US" w:eastAsia="pl-PL"/>
        </w:rPr>
        <w:t>e project was creating a</w:t>
      </w:r>
      <w:r w:rsidRPr="004547AA">
        <w:rPr>
          <w:rFonts w:cs="Times New Roman"/>
          <w:lang w:val="en-US" w:eastAsia="pl-PL"/>
        </w:rPr>
        <w:t xml:space="preserve"> web application for supporting sport club activity. The motivation </w:t>
      </w:r>
      <w:r w:rsidR="004F618B" w:rsidRPr="004547AA">
        <w:rPr>
          <w:rFonts w:cs="Times New Roman"/>
          <w:lang w:val="en-US" w:eastAsia="pl-PL"/>
        </w:rPr>
        <w:t>behind choosing the thesis was my</w:t>
      </w:r>
      <w:r w:rsidRPr="004547AA">
        <w:rPr>
          <w:rFonts w:cs="Times New Roman"/>
          <w:lang w:val="en-US" w:eastAsia="pl-PL"/>
        </w:rPr>
        <w:t xml:space="preserve"> membership i</w:t>
      </w:r>
      <w:r w:rsidR="004F618B" w:rsidRPr="004547AA">
        <w:rPr>
          <w:rFonts w:cs="Times New Roman"/>
          <w:lang w:val="en-US" w:eastAsia="pl-PL"/>
        </w:rPr>
        <w:t xml:space="preserve">n Parkour Białystok sport club to </w:t>
      </w:r>
      <w:r w:rsidRPr="004547AA">
        <w:rPr>
          <w:rFonts w:cs="Times New Roman"/>
          <w:lang w:val="en-US" w:eastAsia="pl-PL"/>
        </w:rPr>
        <w:t xml:space="preserve">which the application is dedicated. </w:t>
      </w:r>
      <w:r w:rsidR="00B92636" w:rsidRPr="004547AA">
        <w:rPr>
          <w:rFonts w:cs="Times New Roman"/>
          <w:lang w:val="en-US" w:eastAsia="pl-PL"/>
        </w:rPr>
        <w:t xml:space="preserve"> </w:t>
      </w:r>
      <w:r w:rsidR="004F618B" w:rsidRPr="004547AA">
        <w:rPr>
          <w:rFonts w:cs="Times New Roman"/>
          <w:lang w:val="en-US" w:eastAsia="pl-PL"/>
        </w:rPr>
        <w:t>This project allows</w:t>
      </w:r>
      <w:r w:rsidR="00B92636" w:rsidRPr="004547AA">
        <w:rPr>
          <w:rFonts w:cs="Times New Roman"/>
          <w:lang w:val="en-US" w:eastAsia="pl-PL"/>
        </w:rPr>
        <w:t xml:space="preserve"> to manage </w:t>
      </w:r>
      <w:r w:rsidR="004F618B" w:rsidRPr="004547AA">
        <w:rPr>
          <w:rFonts w:cs="Times New Roman"/>
          <w:lang w:val="en-US" w:eastAsia="pl-PL"/>
        </w:rPr>
        <w:t xml:space="preserve">various </w:t>
      </w:r>
      <w:r w:rsidR="00B92636" w:rsidRPr="004547AA">
        <w:rPr>
          <w:rFonts w:cs="Times New Roman"/>
          <w:lang w:val="en-US" w:eastAsia="pl-PL"/>
        </w:rPr>
        <w:t>articles, members,</w:t>
      </w:r>
      <w:r w:rsidR="004F618B" w:rsidRPr="004547AA">
        <w:rPr>
          <w:rFonts w:cs="Times New Roman"/>
          <w:lang w:val="en-US" w:eastAsia="pl-PL"/>
        </w:rPr>
        <w:t xml:space="preserve"> users, photo gallery</w:t>
      </w:r>
      <w:r w:rsidR="00B92636" w:rsidRPr="004547AA">
        <w:rPr>
          <w:rFonts w:cs="Times New Roman"/>
          <w:lang w:val="en-US" w:eastAsia="pl-PL"/>
        </w:rPr>
        <w:t xml:space="preserve"> and </w:t>
      </w:r>
      <w:r w:rsidR="006F293C" w:rsidRPr="004547AA">
        <w:rPr>
          <w:rFonts w:cs="Times New Roman"/>
          <w:lang w:val="en-US" w:eastAsia="pl-PL"/>
        </w:rPr>
        <w:t>competitions organized by</w:t>
      </w:r>
      <w:r w:rsidR="00B92636" w:rsidRPr="004547AA">
        <w:rPr>
          <w:rFonts w:cs="Times New Roman"/>
          <w:lang w:val="en-US" w:eastAsia="pl-PL"/>
        </w:rPr>
        <w:t xml:space="preserve"> sport club. </w:t>
      </w:r>
    </w:p>
    <w:p w14:paraId="6507A089" w14:textId="3BFBEE0C" w:rsidR="00B92636" w:rsidRPr="004547AA" w:rsidRDefault="004F618B" w:rsidP="004F618B">
      <w:pPr>
        <w:rPr>
          <w:rFonts w:cs="Times New Roman"/>
          <w:lang w:val="en-US" w:eastAsia="pl-PL"/>
        </w:rPr>
      </w:pPr>
      <w:r w:rsidRPr="004547AA">
        <w:rPr>
          <w:rFonts w:cs="Times New Roman"/>
          <w:lang w:val="en-US" w:eastAsia="pl-PL"/>
        </w:rPr>
        <w:t>This</w:t>
      </w:r>
      <w:r w:rsidR="00B92636" w:rsidRPr="004547AA">
        <w:rPr>
          <w:rFonts w:cs="Times New Roman"/>
          <w:lang w:val="en-US" w:eastAsia="pl-PL"/>
        </w:rPr>
        <w:t xml:space="preserve"> application </w:t>
      </w:r>
      <w:r w:rsidRPr="004547AA">
        <w:rPr>
          <w:rFonts w:cs="Times New Roman"/>
          <w:lang w:val="en-US" w:eastAsia="pl-PL"/>
        </w:rPr>
        <w:t>was created using</w:t>
      </w:r>
      <w:r w:rsidR="00B92636" w:rsidRPr="004547AA">
        <w:rPr>
          <w:rFonts w:cs="Times New Roman"/>
          <w:lang w:val="en-US" w:eastAsia="pl-PL"/>
        </w:rPr>
        <w:t xml:space="preserve"> modern technologies, these are most important: Spring Framework and based-on child projects like Spring Boot, Thymeleaf, JQuery, Bootstrap.</w:t>
      </w:r>
    </w:p>
    <w:p w14:paraId="338AE7B2" w14:textId="3B23B4D7" w:rsidR="00B92636" w:rsidRPr="004547AA" w:rsidRDefault="00B92636" w:rsidP="00B92636">
      <w:pPr>
        <w:jc w:val="both"/>
        <w:rPr>
          <w:rFonts w:cs="Times New Roman"/>
          <w:lang w:eastAsia="pl-PL"/>
        </w:rPr>
      </w:pPr>
      <w:r w:rsidRPr="004547AA">
        <w:rPr>
          <w:rFonts w:cs="Times New Roman"/>
          <w:lang w:val="en-US" w:eastAsia="pl-PL"/>
        </w:rPr>
        <w:t xml:space="preserve">This </w:t>
      </w:r>
      <w:r w:rsidR="00990327" w:rsidRPr="004547AA">
        <w:rPr>
          <w:rFonts w:cs="Times New Roman"/>
          <w:lang w:val="en-US" w:eastAsia="pl-PL"/>
        </w:rPr>
        <w:t>thesis consists of</w:t>
      </w:r>
      <w:r w:rsidR="004F618B" w:rsidRPr="004547AA">
        <w:rPr>
          <w:rFonts w:cs="Times New Roman"/>
          <w:lang w:val="en-US" w:eastAsia="pl-PL"/>
        </w:rPr>
        <w:t xml:space="preserve"> </w:t>
      </w:r>
      <w:r w:rsidR="00D40FA4" w:rsidRPr="004547AA">
        <w:rPr>
          <w:rFonts w:cs="Times New Roman"/>
          <w:lang w:val="en-US" w:eastAsia="pl-PL"/>
        </w:rPr>
        <w:t>six</w:t>
      </w:r>
      <w:r w:rsidR="00990327" w:rsidRPr="004547AA">
        <w:rPr>
          <w:rFonts w:cs="Times New Roman"/>
          <w:lang w:val="en-US" w:eastAsia="pl-PL"/>
        </w:rPr>
        <w:t xml:space="preserve"> </w:t>
      </w:r>
      <w:r w:rsidR="0035684F" w:rsidRPr="004547AA">
        <w:rPr>
          <w:rFonts w:cs="Times New Roman"/>
          <w:lang w:val="en-US" w:eastAsia="pl-PL"/>
        </w:rPr>
        <w:t xml:space="preserve">chapters. The </w:t>
      </w:r>
      <w:r w:rsidR="00DD0455" w:rsidRPr="004547AA">
        <w:rPr>
          <w:rFonts w:cs="Times New Roman"/>
          <w:lang w:val="en-US" w:eastAsia="pl-PL"/>
        </w:rPr>
        <w:t>f</w:t>
      </w:r>
      <w:r w:rsidR="0035684F" w:rsidRPr="004547AA">
        <w:rPr>
          <w:rFonts w:cs="Times New Roman"/>
          <w:lang w:val="en-US" w:eastAsia="pl-PL"/>
        </w:rPr>
        <w:t xml:space="preserve">irst chapter is an introduction. The </w:t>
      </w:r>
      <w:r w:rsidR="00DD0455" w:rsidRPr="004547AA">
        <w:rPr>
          <w:rFonts w:cs="Times New Roman"/>
          <w:lang w:val="en-US" w:eastAsia="pl-PL"/>
        </w:rPr>
        <w:t>s</w:t>
      </w:r>
      <w:r w:rsidR="0035684F" w:rsidRPr="004547AA">
        <w:rPr>
          <w:rFonts w:cs="Times New Roman"/>
          <w:lang w:val="en-US" w:eastAsia="pl-PL"/>
        </w:rPr>
        <w:t>econd presents similar solutions</w:t>
      </w:r>
      <w:r w:rsidR="00DD0455" w:rsidRPr="004547AA">
        <w:rPr>
          <w:rFonts w:cs="Times New Roman"/>
          <w:lang w:val="en-US" w:eastAsia="pl-PL"/>
        </w:rPr>
        <w:t xml:space="preserve">. The </w:t>
      </w:r>
      <w:r w:rsidR="004F618B" w:rsidRPr="004547AA">
        <w:rPr>
          <w:rFonts w:cs="Times New Roman"/>
          <w:lang w:val="en-US" w:eastAsia="pl-PL"/>
        </w:rPr>
        <w:t>next one</w:t>
      </w:r>
      <w:r w:rsidR="00DD0455" w:rsidRPr="004547AA">
        <w:rPr>
          <w:rFonts w:cs="Times New Roman"/>
          <w:lang w:val="en-US" w:eastAsia="pl-PL"/>
        </w:rPr>
        <w:t xml:space="preserve"> presents and describes technologies which were used to create application. </w:t>
      </w:r>
      <w:r w:rsidR="004F618B" w:rsidRPr="004547AA">
        <w:rPr>
          <w:rFonts w:cs="Times New Roman"/>
          <w:lang w:val="en-US" w:eastAsia="pl-PL"/>
        </w:rPr>
        <w:t>All</w:t>
      </w:r>
      <w:r w:rsidR="00DD0455" w:rsidRPr="004547AA">
        <w:rPr>
          <w:rFonts w:cs="Times New Roman"/>
          <w:lang w:val="en-US" w:eastAsia="pl-PL"/>
        </w:rPr>
        <w:t xml:space="preserve"> diagrams and schemas created during planning process </w:t>
      </w:r>
      <w:r w:rsidR="004F618B" w:rsidRPr="004547AA">
        <w:rPr>
          <w:rFonts w:cs="Times New Roman"/>
          <w:lang w:val="en-US" w:eastAsia="pl-PL"/>
        </w:rPr>
        <w:t>are</w:t>
      </w:r>
      <w:r w:rsidR="00DD0455" w:rsidRPr="004547AA">
        <w:rPr>
          <w:rFonts w:cs="Times New Roman"/>
          <w:lang w:val="en-US" w:eastAsia="pl-PL"/>
        </w:rPr>
        <w:t xml:space="preserve"> described in chapter four. Chapter five is</w:t>
      </w:r>
      <w:r w:rsidR="004F618B" w:rsidRPr="004547AA">
        <w:rPr>
          <w:rFonts w:cs="Times New Roman"/>
          <w:lang w:val="en-US" w:eastAsia="pl-PL"/>
        </w:rPr>
        <w:t xml:space="preserve"> most important as</w:t>
      </w:r>
      <w:r w:rsidR="00DD0455" w:rsidRPr="004547AA">
        <w:rPr>
          <w:rFonts w:cs="Times New Roman"/>
          <w:lang w:val="en-US" w:eastAsia="pl-PL"/>
        </w:rPr>
        <w:t xml:space="preserve"> it contains the technical and implementation details. </w:t>
      </w:r>
      <w:r w:rsidR="00640464" w:rsidRPr="004547AA">
        <w:rPr>
          <w:rFonts w:cs="Times New Roman"/>
          <w:lang w:val="en-US" w:eastAsia="pl-PL"/>
        </w:rPr>
        <w:t xml:space="preserve">These include a description of URL mapping, graphic interface, forms, server implementation, configuration and security aspect. </w:t>
      </w:r>
      <w:r w:rsidR="00640464" w:rsidRPr="004547AA">
        <w:rPr>
          <w:rFonts w:cs="Times New Roman"/>
          <w:lang w:eastAsia="pl-PL"/>
        </w:rPr>
        <w:t>The las</w:t>
      </w:r>
      <w:r w:rsidR="004F618B" w:rsidRPr="004547AA">
        <w:rPr>
          <w:rFonts w:cs="Times New Roman"/>
          <w:lang w:eastAsia="pl-PL"/>
        </w:rPr>
        <w:t>t</w:t>
      </w:r>
      <w:r w:rsidR="00640464" w:rsidRPr="004547AA">
        <w:rPr>
          <w:rFonts w:cs="Times New Roman"/>
          <w:lang w:eastAsia="pl-PL"/>
        </w:rPr>
        <w:t xml:space="preserve"> chapter is </w:t>
      </w:r>
      <w:r w:rsidR="004F618B" w:rsidRPr="004547AA">
        <w:rPr>
          <w:rFonts w:cs="Times New Roman"/>
          <w:lang w:eastAsia="pl-PL"/>
        </w:rPr>
        <w:t xml:space="preserve">a </w:t>
      </w:r>
      <w:r w:rsidR="00640464" w:rsidRPr="004547AA">
        <w:rPr>
          <w:rFonts w:cs="Times New Roman"/>
          <w:lang w:eastAsia="pl-PL"/>
        </w:rPr>
        <w:t>summary of work.</w:t>
      </w:r>
    </w:p>
    <w:p w14:paraId="092F8E6D" w14:textId="77777777" w:rsidR="00BA5C02" w:rsidRPr="004547AA" w:rsidRDefault="00BA5C02" w:rsidP="00330688">
      <w:pPr>
        <w:rPr>
          <w:rFonts w:cs="Times New Roman"/>
          <w:lang w:eastAsia="pl-PL"/>
        </w:rPr>
      </w:pPr>
    </w:p>
    <w:p w14:paraId="543E017B" w14:textId="650FFC9B" w:rsidR="00AB564C" w:rsidRPr="004547AA" w:rsidRDefault="00AB564C" w:rsidP="00CB2E6B">
      <w:pPr>
        <w:pStyle w:val="Default"/>
        <w:jc w:val="both"/>
      </w:pPr>
      <w:r w:rsidRPr="004547AA">
        <w:br w:type="page"/>
      </w:r>
    </w:p>
    <w:p w14:paraId="6454E468" w14:textId="40224368" w:rsidR="00465CEC" w:rsidRPr="004547AA" w:rsidRDefault="004A09CF" w:rsidP="00CB2E6B">
      <w:pPr>
        <w:spacing w:line="276" w:lineRule="auto"/>
        <w:ind w:left="2832"/>
        <w:jc w:val="both"/>
        <w:rPr>
          <w:rFonts w:eastAsia="Times New Roman" w:cs="Times New Roman"/>
          <w:sz w:val="16"/>
          <w:szCs w:val="16"/>
          <w:lang w:eastAsia="pl-PL"/>
        </w:rPr>
      </w:pPr>
      <w:r w:rsidRPr="004547AA">
        <w:rPr>
          <w:rFonts w:eastAsia="Times New Roman" w:cs="Times New Roman"/>
          <w:noProof/>
          <w:sz w:val="16"/>
          <w:szCs w:val="16"/>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003E2F" w:rsidRPr="004A09CF" w:rsidRDefault="00003E2F"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003E2F" w:rsidRPr="004A09CF" w:rsidRDefault="00003E2F"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003E2F" w:rsidRPr="004A09CF" w:rsidRDefault="00003E2F"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003E2F" w:rsidRPr="004A09CF" w:rsidRDefault="00003E2F"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003E2F" w:rsidRPr="004A09CF" w:rsidRDefault="00003E2F"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003E2F" w:rsidRPr="004A09CF" w:rsidRDefault="00003E2F"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003E2F" w:rsidRPr="004A09CF" w:rsidRDefault="00003E2F"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003E2F" w:rsidRPr="004A09CF" w:rsidRDefault="00003E2F"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003E2F" w:rsidRPr="004A09CF" w:rsidRDefault="00003E2F"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003E2F" w:rsidRPr="004A09CF" w:rsidRDefault="00003E2F"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003E2F" w:rsidRPr="004A09CF" w:rsidRDefault="00003E2F"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003E2F" w:rsidRPr="004A09CF" w:rsidRDefault="00003E2F"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003E2F" w:rsidRPr="004A09CF" w:rsidRDefault="00003E2F"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003E2F" w:rsidRPr="004A09CF" w:rsidRDefault="00003E2F"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003E2F" w:rsidRDefault="00003E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003E2F" w:rsidRPr="004A09CF" w:rsidRDefault="00003E2F"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003E2F" w:rsidRPr="004A09CF" w:rsidRDefault="00003E2F"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003E2F" w:rsidRPr="004A09CF" w:rsidRDefault="00003E2F"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003E2F" w:rsidRPr="004A09CF" w:rsidRDefault="00003E2F"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003E2F" w:rsidRPr="004A09CF" w:rsidRDefault="00003E2F"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003E2F" w:rsidRPr="004A09CF" w:rsidRDefault="00003E2F"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003E2F" w:rsidRPr="004A09CF" w:rsidRDefault="00003E2F"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003E2F" w:rsidRPr="004A09CF" w:rsidRDefault="00003E2F"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003E2F" w:rsidRPr="004A09CF" w:rsidRDefault="00003E2F"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003E2F" w:rsidRPr="004A09CF" w:rsidRDefault="00003E2F"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003E2F" w:rsidRPr="004A09CF" w:rsidRDefault="00003E2F"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003E2F" w:rsidRPr="004A09CF" w:rsidRDefault="00003E2F"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003E2F" w:rsidRPr="004A09CF" w:rsidRDefault="00003E2F"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003E2F" w:rsidRPr="004A09CF" w:rsidRDefault="00003E2F"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003E2F" w:rsidRPr="004A09CF" w:rsidRDefault="00003E2F"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003E2F" w:rsidRPr="004A09CF" w:rsidRDefault="00003E2F"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003E2F" w:rsidRPr="004A09CF" w:rsidRDefault="00003E2F"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003E2F" w:rsidRPr="004A09CF" w:rsidRDefault="00003E2F"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003E2F" w:rsidRPr="004A09CF" w:rsidRDefault="00003E2F"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003E2F" w:rsidRDefault="00003E2F"/>
                  </w:txbxContent>
                </v:textbox>
              </v:shape>
            </w:pict>
          </mc:Fallback>
        </mc:AlternateContent>
      </w:r>
      <w:r w:rsidR="00465CEC" w:rsidRPr="004547AA">
        <w:rPr>
          <w:rFonts w:eastAsia="Times New Roman" w:cs="Times New Roman"/>
          <w:sz w:val="16"/>
          <w:szCs w:val="16"/>
          <w:lang w:eastAsia="pl-PL"/>
        </w:rPr>
        <w:t>Załącznik nr 4 do „Zasad postępowania przy przygotowaniu i obronie pracy dyplomowej w PB”</w:t>
      </w:r>
    </w:p>
    <w:p w14:paraId="27CB5E99" w14:textId="608096B3" w:rsidR="00465CEC" w:rsidRPr="004547AA" w:rsidRDefault="00465CEC" w:rsidP="00CB2E6B">
      <w:pPr>
        <w:spacing w:line="276" w:lineRule="auto"/>
        <w:ind w:left="2832"/>
        <w:jc w:val="both"/>
        <w:rPr>
          <w:rFonts w:eastAsia="Times New Roman" w:cs="Times New Roman"/>
          <w:sz w:val="16"/>
          <w:szCs w:val="16"/>
          <w:lang w:eastAsia="pl-PL"/>
        </w:rPr>
      </w:pPr>
    </w:p>
    <w:p w14:paraId="3FF8CDE0" w14:textId="24FD66A3" w:rsidR="00465CEC" w:rsidRPr="004547AA" w:rsidRDefault="00465CEC" w:rsidP="00CB2E6B">
      <w:pPr>
        <w:spacing w:line="276" w:lineRule="auto"/>
        <w:ind w:left="2832"/>
        <w:jc w:val="both"/>
        <w:rPr>
          <w:rFonts w:eastAsia="Times New Roman" w:cs="Times New Roman"/>
          <w:sz w:val="16"/>
          <w:szCs w:val="16"/>
          <w:lang w:eastAsia="pl-PL"/>
        </w:rPr>
      </w:pPr>
    </w:p>
    <w:p w14:paraId="46FEF05A" w14:textId="1EFDC1FA" w:rsidR="00465CEC" w:rsidRPr="004547AA" w:rsidRDefault="00465CEC" w:rsidP="00CB2E6B">
      <w:pPr>
        <w:widowControl w:val="0"/>
        <w:shd w:val="clear" w:color="auto" w:fill="FFFFFF"/>
        <w:tabs>
          <w:tab w:val="left" w:leader="dot" w:pos="2161"/>
          <w:tab w:val="left" w:pos="3715"/>
        </w:tabs>
        <w:autoSpaceDE w:val="0"/>
        <w:autoSpaceDN w:val="0"/>
        <w:adjustRightInd w:val="0"/>
        <w:spacing w:line="276" w:lineRule="auto"/>
        <w:ind w:left="5"/>
        <w:jc w:val="both"/>
        <w:rPr>
          <w:rFonts w:eastAsia="Times New Roman" w:cs="Times New Roman"/>
          <w:sz w:val="20"/>
          <w:szCs w:val="20"/>
          <w:lang w:eastAsia="pl-PL"/>
        </w:rPr>
      </w:pPr>
      <w:r w:rsidRPr="004547AA">
        <w:rPr>
          <w:rFonts w:eastAsia="Times New Roman" w:cs="Times New Roman"/>
          <w:spacing w:val="-5"/>
          <w:sz w:val="20"/>
          <w:szCs w:val="20"/>
          <w:lang w:eastAsia="pl-PL"/>
        </w:rPr>
        <w:tab/>
      </w:r>
      <w:r w:rsidRPr="004547AA">
        <w:rPr>
          <w:rFonts w:eastAsia="Times New Roman" w:cs="Times New Roman"/>
          <w:spacing w:val="-5"/>
          <w:sz w:val="20"/>
          <w:szCs w:val="20"/>
          <w:lang w:eastAsia="pl-PL"/>
        </w:rPr>
        <w:tab/>
        <w:t xml:space="preserve">                                                        Białystok, dnia………………………</w:t>
      </w:r>
    </w:p>
    <w:p w14:paraId="3D578EB4" w14:textId="1E2E6C36" w:rsidR="00465CEC" w:rsidRPr="004547AA" w:rsidRDefault="00465CEC" w:rsidP="00CB2E6B">
      <w:pPr>
        <w:widowControl w:val="0"/>
        <w:shd w:val="clear" w:color="auto" w:fill="FFFFFF"/>
        <w:autoSpaceDE w:val="0"/>
        <w:autoSpaceDN w:val="0"/>
        <w:adjustRightInd w:val="0"/>
        <w:spacing w:before="1" w:line="276" w:lineRule="auto"/>
        <w:jc w:val="both"/>
        <w:rPr>
          <w:rFonts w:eastAsia="Times New Roman" w:cs="Times New Roman"/>
          <w:sz w:val="20"/>
          <w:szCs w:val="20"/>
          <w:lang w:eastAsia="pl-PL"/>
        </w:rPr>
      </w:pPr>
      <w:r w:rsidRPr="004547AA">
        <w:rPr>
          <w:rFonts w:eastAsia="Times New Roman" w:cs="Times New Roman"/>
          <w:sz w:val="20"/>
          <w:szCs w:val="20"/>
          <w:lang w:eastAsia="pl-PL"/>
        </w:rPr>
        <w:t>imię i nazwisko studenta</w:t>
      </w:r>
    </w:p>
    <w:p w14:paraId="630A5958" w14:textId="356E1451"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z w:val="20"/>
          <w:szCs w:val="20"/>
          <w:lang w:eastAsia="pl-PL"/>
        </w:rPr>
        <w:t>................................................</w:t>
      </w:r>
    </w:p>
    <w:p w14:paraId="1F126986" w14:textId="32C2441F"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nr albumu</w:t>
      </w:r>
    </w:p>
    <w:p w14:paraId="20670A61" w14:textId="3928FB2A"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2C05F6C4" w14:textId="113D4BA5"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kierunek i forma studiów</w:t>
      </w:r>
    </w:p>
    <w:p w14:paraId="7BD89AA3" w14:textId="433875BD"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3FB14C76" w14:textId="46A61453" w:rsidR="00465CEC" w:rsidRPr="004547AA" w:rsidRDefault="00465CEC" w:rsidP="00CB2E6B">
      <w:pPr>
        <w:widowControl w:val="0"/>
        <w:shd w:val="clear" w:color="auto" w:fill="FFFFFF"/>
        <w:autoSpaceDE w:val="0"/>
        <w:autoSpaceDN w:val="0"/>
        <w:adjustRightInd w:val="0"/>
        <w:spacing w:line="276" w:lineRule="auto"/>
        <w:ind w:left="12"/>
        <w:jc w:val="both"/>
        <w:rPr>
          <w:rFonts w:eastAsia="Times New Roman" w:cs="Times New Roman"/>
          <w:sz w:val="20"/>
          <w:szCs w:val="20"/>
          <w:lang w:eastAsia="pl-PL"/>
        </w:rPr>
      </w:pPr>
      <w:r w:rsidRPr="004547AA">
        <w:rPr>
          <w:rFonts w:eastAsia="Times New Roman" w:cs="Times New Roman"/>
          <w:sz w:val="20"/>
          <w:szCs w:val="20"/>
          <w:lang w:eastAsia="pl-PL"/>
        </w:rPr>
        <w:t>promotor pracy dyplomowej</w:t>
      </w:r>
    </w:p>
    <w:p w14:paraId="0FCF1E6A" w14:textId="59FF369F" w:rsidR="00465CEC" w:rsidRPr="004547AA" w:rsidRDefault="00465CEC" w:rsidP="00CB2E6B">
      <w:pPr>
        <w:widowControl w:val="0"/>
        <w:shd w:val="clear" w:color="auto" w:fill="FFFFFF"/>
        <w:autoSpaceDE w:val="0"/>
        <w:autoSpaceDN w:val="0"/>
        <w:adjustRightInd w:val="0"/>
        <w:spacing w:line="276" w:lineRule="auto"/>
        <w:ind w:left="720"/>
        <w:contextualSpacing/>
        <w:jc w:val="both"/>
        <w:rPr>
          <w:rFonts w:eastAsia="Times New Roman" w:cs="Times New Roman"/>
          <w:spacing w:val="-3"/>
          <w:szCs w:val="24"/>
          <w:lang w:eastAsia="pl-PL"/>
        </w:rPr>
      </w:pPr>
    </w:p>
    <w:p w14:paraId="17CE904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OŚWIADCZENIE</w:t>
      </w:r>
    </w:p>
    <w:p w14:paraId="6A82412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 </w:t>
      </w:r>
    </w:p>
    <w:p w14:paraId="220B0A1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Przedkładając w roku akademickim 2015./2016. Promotorowi ………………………….……………………….. pracę dyplomową pt.: ...............…………………………………………………….……………………………………….. ………………….………………………..………………………………………..……………………………...………….…….…………………………………….........................…………………………………, dalej zwaną pracą dyplomową,</w:t>
      </w:r>
    </w:p>
    <w:p w14:paraId="1C8F6E79"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 xml:space="preserve">oświadczam, że: </w:t>
      </w:r>
    </w:p>
    <w:p w14:paraId="458DE86E"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stanowi wynik samodzielnej pracy twórczej, </w:t>
      </w:r>
    </w:p>
    <w:p w14:paraId="701AA0F2"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nie zawiera żadnych danych, informacji i materiałów, których publikacja nie jest prawnie dozwolona, </w:t>
      </w:r>
    </w:p>
    <w:p w14:paraId="55BB2B3D" w14:textId="77777777" w:rsidR="00465CEC" w:rsidRPr="004547AA" w:rsidRDefault="00465CEC"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eastAsia="Times New Roman" w:cs="Times New Roman"/>
          <w:spacing w:val="-10"/>
          <w:sz w:val="22"/>
          <w:lang w:eastAsia="pl-PL"/>
        </w:rPr>
      </w:pPr>
      <w:r w:rsidRPr="004547AA">
        <w:rPr>
          <w:rFonts w:eastAsia="Times New Roman" w:cs="Times New Roman"/>
          <w:spacing w:val="1"/>
          <w:sz w:val="22"/>
          <w:lang w:eastAsia="pl-PL"/>
        </w:rPr>
        <w:t xml:space="preserve">praca dyplomowa dotychczas nie stanowiła podstawy nadania </w:t>
      </w:r>
      <w:r w:rsidRPr="004547AA">
        <w:rPr>
          <w:rFonts w:eastAsia="Times New Roman" w:cs="Times New Roman"/>
          <w:spacing w:val="-4"/>
          <w:sz w:val="22"/>
          <w:lang w:eastAsia="pl-PL"/>
        </w:rPr>
        <w:t>tytułu zawodowego, stopnia naukowego, tytułu naukowego oraz uzyskania innych kwalifikacji,</w:t>
      </w:r>
    </w:p>
    <w:p w14:paraId="0876A120"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treść pracy dyplomowej przekazanej do dziekanatu Wydziału Informatyki jest jednakowa w wersji drukowanej oraz w formie elektronicznej,</w:t>
      </w:r>
    </w:p>
    <w:p w14:paraId="4A0FF38F"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547AA">
        <w:rPr>
          <w:rFonts w:eastAsia="Times New Roman"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0FF91DC"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78B87C1"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EE3C0FE" w14:textId="77777777" w:rsidR="00465CEC" w:rsidRPr="004547AA" w:rsidRDefault="00465CEC" w:rsidP="00CB2E6B">
      <w:pPr>
        <w:widowControl w:val="0"/>
        <w:shd w:val="clear" w:color="auto" w:fill="FFFFFF"/>
        <w:autoSpaceDE w:val="0"/>
        <w:autoSpaceDN w:val="0"/>
        <w:adjustRightInd w:val="0"/>
        <w:spacing w:line="276" w:lineRule="auto"/>
        <w:ind w:left="360"/>
        <w:contextualSpacing/>
        <w:jc w:val="both"/>
        <w:rPr>
          <w:rFonts w:eastAsia="Times New Roman" w:cs="Times New Roman"/>
          <w:spacing w:val="-4"/>
          <w:sz w:val="22"/>
          <w:lang w:eastAsia="pl-PL"/>
        </w:rPr>
      </w:pPr>
    </w:p>
    <w:p w14:paraId="126FADDD"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DC62A4F" w14:textId="77777777" w:rsidR="003D4C09" w:rsidRPr="004547AA" w:rsidRDefault="003D4C09" w:rsidP="00CB2E6B">
      <w:pPr>
        <w:spacing w:line="240" w:lineRule="auto"/>
        <w:jc w:val="both"/>
        <w:rPr>
          <w:rFonts w:eastAsia="Times New Roman" w:cs="Times New Roman"/>
          <w:sz w:val="16"/>
          <w:szCs w:val="16"/>
          <w:lang w:eastAsia="pl-PL"/>
        </w:rPr>
        <w:sectPr w:rsidR="003D4C09" w:rsidRPr="004547AA" w:rsidSect="003D4C09">
          <w:footerReference w:type="default" r:id="rId8"/>
          <w:pgSz w:w="11906" w:h="16838" w:code="9"/>
          <w:pgMar w:top="1418" w:right="1134" w:bottom="1418" w:left="1985" w:header="709" w:footer="709" w:gutter="0"/>
          <w:cols w:space="708"/>
          <w:docGrid w:linePitch="360"/>
        </w:sectPr>
      </w:pPr>
    </w:p>
    <w:p w14:paraId="69167512" w14:textId="4BB73056" w:rsidR="005C0512" w:rsidRPr="004547AA" w:rsidRDefault="005C0512" w:rsidP="00CB2E6B">
      <w:pPr>
        <w:spacing w:line="240" w:lineRule="auto"/>
        <w:jc w:val="both"/>
        <w:rPr>
          <w:rFonts w:eastAsia="Times New Roman" w:cs="Times New Roman"/>
          <w:sz w:val="16"/>
          <w:szCs w:val="16"/>
          <w:lang w:eastAsia="pl-PL"/>
        </w:rPr>
      </w:pPr>
    </w:p>
    <w:sdt>
      <w:sdtPr>
        <w:rPr>
          <w:rFonts w:cs="Times New Roman"/>
          <w:szCs w:val="24"/>
        </w:rPr>
        <w:id w:val="894244822"/>
        <w:docPartObj>
          <w:docPartGallery w:val="Table of Contents"/>
          <w:docPartUnique/>
        </w:docPartObj>
      </w:sdtPr>
      <w:sdtContent>
        <w:p w14:paraId="204E66B9" w14:textId="77777777" w:rsidR="00DF6700" w:rsidRPr="004547AA" w:rsidRDefault="00DF6700" w:rsidP="00CB2E6B">
          <w:pPr>
            <w:jc w:val="both"/>
            <w:rPr>
              <w:rFonts w:cs="Times New Roman"/>
              <w:szCs w:val="24"/>
            </w:rPr>
          </w:pPr>
          <w:r w:rsidRPr="004547AA">
            <w:rPr>
              <w:rFonts w:cs="Times New Roman"/>
              <w:szCs w:val="24"/>
            </w:rPr>
            <w:t>Spis treści</w:t>
          </w:r>
        </w:p>
        <w:p w14:paraId="0DF671E8" w14:textId="2E8CEC8E" w:rsidR="009B4E0A" w:rsidRDefault="00DF6700">
          <w:pPr>
            <w:pStyle w:val="TOC1"/>
            <w:rPr>
              <w:rFonts w:asciiTheme="minorHAnsi" w:eastAsiaTheme="minorEastAsia" w:hAnsiTheme="minorHAnsi"/>
              <w:noProof/>
              <w:sz w:val="22"/>
              <w:lang w:eastAsia="pl-PL"/>
            </w:rPr>
          </w:pPr>
          <w:r w:rsidRPr="004547AA">
            <w:rPr>
              <w:rFonts w:cs="Times New Roman"/>
              <w:szCs w:val="24"/>
            </w:rPr>
            <w:fldChar w:fldCharType="begin"/>
          </w:r>
          <w:r w:rsidRPr="004547AA">
            <w:rPr>
              <w:rFonts w:cs="Times New Roman"/>
              <w:szCs w:val="24"/>
            </w:rPr>
            <w:instrText xml:space="preserve"> TOC \o "1-3" \h \z \u </w:instrText>
          </w:r>
          <w:r w:rsidRPr="004547AA">
            <w:rPr>
              <w:rFonts w:cs="Times New Roman"/>
              <w:szCs w:val="24"/>
            </w:rPr>
            <w:fldChar w:fldCharType="separate"/>
          </w:r>
          <w:hyperlink w:anchor="_Toc489995388" w:history="1">
            <w:r w:rsidR="009B4E0A" w:rsidRPr="00200B78">
              <w:rPr>
                <w:rStyle w:val="Hyperlink"/>
                <w:rFonts w:cs="Times New Roman"/>
                <w:noProof/>
              </w:rPr>
              <w:t>1.</w:t>
            </w:r>
            <w:r w:rsidR="009B4E0A">
              <w:rPr>
                <w:rFonts w:asciiTheme="minorHAnsi" w:eastAsiaTheme="minorEastAsia" w:hAnsiTheme="minorHAnsi"/>
                <w:noProof/>
                <w:sz w:val="22"/>
                <w:lang w:eastAsia="pl-PL"/>
              </w:rPr>
              <w:tab/>
            </w:r>
            <w:r w:rsidR="009B4E0A" w:rsidRPr="00200B78">
              <w:rPr>
                <w:rStyle w:val="Hyperlink"/>
                <w:rFonts w:cs="Times New Roman"/>
                <w:noProof/>
              </w:rPr>
              <w:t>Wstęp</w:t>
            </w:r>
            <w:r w:rsidR="009B4E0A">
              <w:rPr>
                <w:noProof/>
                <w:webHidden/>
              </w:rPr>
              <w:tab/>
            </w:r>
            <w:r w:rsidR="009B4E0A">
              <w:rPr>
                <w:noProof/>
                <w:webHidden/>
              </w:rPr>
              <w:fldChar w:fldCharType="begin"/>
            </w:r>
            <w:r w:rsidR="009B4E0A">
              <w:rPr>
                <w:noProof/>
                <w:webHidden/>
              </w:rPr>
              <w:instrText xml:space="preserve"> PAGEREF _Toc489995388 \h </w:instrText>
            </w:r>
            <w:r w:rsidR="009B4E0A">
              <w:rPr>
                <w:noProof/>
                <w:webHidden/>
              </w:rPr>
            </w:r>
            <w:r w:rsidR="009B4E0A">
              <w:rPr>
                <w:noProof/>
                <w:webHidden/>
              </w:rPr>
              <w:fldChar w:fldCharType="separate"/>
            </w:r>
            <w:r w:rsidR="009B4E0A">
              <w:rPr>
                <w:noProof/>
                <w:webHidden/>
              </w:rPr>
              <w:t>7</w:t>
            </w:r>
            <w:r w:rsidR="009B4E0A">
              <w:rPr>
                <w:noProof/>
                <w:webHidden/>
              </w:rPr>
              <w:fldChar w:fldCharType="end"/>
            </w:r>
          </w:hyperlink>
        </w:p>
        <w:p w14:paraId="427C9877" w14:textId="08B64CBB" w:rsidR="009B4E0A" w:rsidRDefault="009B4E0A">
          <w:pPr>
            <w:pStyle w:val="TOC1"/>
            <w:rPr>
              <w:rFonts w:asciiTheme="minorHAnsi" w:eastAsiaTheme="minorEastAsia" w:hAnsiTheme="minorHAnsi"/>
              <w:noProof/>
              <w:sz w:val="22"/>
              <w:lang w:eastAsia="pl-PL"/>
            </w:rPr>
          </w:pPr>
          <w:hyperlink w:anchor="_Toc489995389" w:history="1">
            <w:r w:rsidRPr="00200B78">
              <w:rPr>
                <w:rStyle w:val="Hyperlink"/>
                <w:rFonts w:cs="Times New Roman"/>
                <w:noProof/>
              </w:rPr>
              <w:t>2.</w:t>
            </w:r>
            <w:r>
              <w:rPr>
                <w:rFonts w:asciiTheme="minorHAnsi" w:eastAsiaTheme="minorEastAsia" w:hAnsiTheme="minorHAnsi"/>
                <w:noProof/>
                <w:sz w:val="22"/>
                <w:lang w:eastAsia="pl-PL"/>
              </w:rPr>
              <w:tab/>
            </w:r>
            <w:r w:rsidRPr="00200B78">
              <w:rPr>
                <w:rStyle w:val="Hyperlink"/>
                <w:rFonts w:cs="Times New Roman"/>
                <w:noProof/>
              </w:rPr>
              <w:t>Predykcja rynków</w:t>
            </w:r>
            <w:r>
              <w:rPr>
                <w:noProof/>
                <w:webHidden/>
              </w:rPr>
              <w:tab/>
            </w:r>
            <w:r>
              <w:rPr>
                <w:noProof/>
                <w:webHidden/>
              </w:rPr>
              <w:fldChar w:fldCharType="begin"/>
            </w:r>
            <w:r>
              <w:rPr>
                <w:noProof/>
                <w:webHidden/>
              </w:rPr>
              <w:instrText xml:space="preserve"> PAGEREF _Toc489995389 \h </w:instrText>
            </w:r>
            <w:r>
              <w:rPr>
                <w:noProof/>
                <w:webHidden/>
              </w:rPr>
            </w:r>
            <w:r>
              <w:rPr>
                <w:noProof/>
                <w:webHidden/>
              </w:rPr>
              <w:fldChar w:fldCharType="separate"/>
            </w:r>
            <w:r>
              <w:rPr>
                <w:noProof/>
                <w:webHidden/>
              </w:rPr>
              <w:t>7</w:t>
            </w:r>
            <w:r>
              <w:rPr>
                <w:noProof/>
                <w:webHidden/>
              </w:rPr>
              <w:fldChar w:fldCharType="end"/>
            </w:r>
          </w:hyperlink>
        </w:p>
        <w:p w14:paraId="40F1D623" w14:textId="1753D285"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390" w:history="1">
            <w:r w:rsidRPr="00200B78">
              <w:rPr>
                <w:rStyle w:val="Hyperlink"/>
                <w:rFonts w:cs="Times New Roman"/>
                <w:noProof/>
              </w:rPr>
              <w:t>2.1</w:t>
            </w:r>
            <w:r>
              <w:rPr>
                <w:rFonts w:asciiTheme="minorHAnsi" w:eastAsiaTheme="minorEastAsia" w:hAnsiTheme="minorHAnsi"/>
                <w:noProof/>
                <w:sz w:val="22"/>
                <w:lang w:eastAsia="pl-PL"/>
              </w:rPr>
              <w:tab/>
            </w:r>
            <w:r w:rsidRPr="00200B78">
              <w:rPr>
                <w:rStyle w:val="Hyperlink"/>
                <w:rFonts w:cs="Times New Roman"/>
                <w:noProof/>
              </w:rPr>
              <w:t>Rynek Forex</w:t>
            </w:r>
            <w:r>
              <w:rPr>
                <w:noProof/>
                <w:webHidden/>
              </w:rPr>
              <w:tab/>
            </w:r>
            <w:r>
              <w:rPr>
                <w:noProof/>
                <w:webHidden/>
              </w:rPr>
              <w:fldChar w:fldCharType="begin"/>
            </w:r>
            <w:r>
              <w:rPr>
                <w:noProof/>
                <w:webHidden/>
              </w:rPr>
              <w:instrText xml:space="preserve"> PAGEREF _Toc489995390 \h </w:instrText>
            </w:r>
            <w:r>
              <w:rPr>
                <w:noProof/>
                <w:webHidden/>
              </w:rPr>
            </w:r>
            <w:r>
              <w:rPr>
                <w:noProof/>
                <w:webHidden/>
              </w:rPr>
              <w:fldChar w:fldCharType="separate"/>
            </w:r>
            <w:r>
              <w:rPr>
                <w:noProof/>
                <w:webHidden/>
              </w:rPr>
              <w:t>7</w:t>
            </w:r>
            <w:r>
              <w:rPr>
                <w:noProof/>
                <w:webHidden/>
              </w:rPr>
              <w:fldChar w:fldCharType="end"/>
            </w:r>
          </w:hyperlink>
        </w:p>
        <w:p w14:paraId="18B0CC71" w14:textId="05869958" w:rsidR="009B4E0A" w:rsidRDefault="009B4E0A">
          <w:pPr>
            <w:pStyle w:val="TOC3"/>
            <w:tabs>
              <w:tab w:val="left" w:pos="1760"/>
              <w:tab w:val="right" w:leader="dot" w:pos="8777"/>
            </w:tabs>
            <w:rPr>
              <w:rFonts w:asciiTheme="minorHAnsi" w:hAnsiTheme="minorHAnsi" w:cstheme="minorBidi"/>
              <w:noProof/>
              <w:sz w:val="22"/>
            </w:rPr>
          </w:pPr>
          <w:hyperlink w:anchor="_Toc489995391" w:history="1">
            <w:r w:rsidRPr="00200B78">
              <w:rPr>
                <w:rStyle w:val="Hyperlink"/>
                <w:noProof/>
              </w:rPr>
              <w:t>2.1.1</w:t>
            </w:r>
            <w:r>
              <w:rPr>
                <w:rFonts w:asciiTheme="minorHAnsi" w:hAnsiTheme="minorHAnsi" w:cstheme="minorBidi"/>
                <w:noProof/>
                <w:sz w:val="22"/>
              </w:rPr>
              <w:tab/>
            </w:r>
            <w:r w:rsidRPr="00200B78">
              <w:rPr>
                <w:rStyle w:val="Hyperlink"/>
                <w:noProof/>
              </w:rPr>
              <w:t>Pary walutowe</w:t>
            </w:r>
            <w:r>
              <w:rPr>
                <w:noProof/>
                <w:webHidden/>
              </w:rPr>
              <w:tab/>
            </w:r>
            <w:r>
              <w:rPr>
                <w:noProof/>
                <w:webHidden/>
              </w:rPr>
              <w:fldChar w:fldCharType="begin"/>
            </w:r>
            <w:r>
              <w:rPr>
                <w:noProof/>
                <w:webHidden/>
              </w:rPr>
              <w:instrText xml:space="preserve"> PAGEREF _Toc489995391 \h </w:instrText>
            </w:r>
            <w:r>
              <w:rPr>
                <w:noProof/>
                <w:webHidden/>
              </w:rPr>
            </w:r>
            <w:r>
              <w:rPr>
                <w:noProof/>
                <w:webHidden/>
              </w:rPr>
              <w:fldChar w:fldCharType="separate"/>
            </w:r>
            <w:r>
              <w:rPr>
                <w:noProof/>
                <w:webHidden/>
              </w:rPr>
              <w:t>8</w:t>
            </w:r>
            <w:r>
              <w:rPr>
                <w:noProof/>
                <w:webHidden/>
              </w:rPr>
              <w:fldChar w:fldCharType="end"/>
            </w:r>
          </w:hyperlink>
        </w:p>
        <w:p w14:paraId="519FC8B7" w14:textId="48FA0B5F"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392" w:history="1">
            <w:r w:rsidRPr="00200B78">
              <w:rPr>
                <w:rStyle w:val="Hyperlink"/>
                <w:rFonts w:cs="Times New Roman"/>
                <w:noProof/>
              </w:rPr>
              <w:t>2.2</w:t>
            </w:r>
            <w:r>
              <w:rPr>
                <w:rFonts w:asciiTheme="minorHAnsi" w:eastAsiaTheme="minorEastAsia" w:hAnsiTheme="minorHAnsi"/>
                <w:noProof/>
                <w:sz w:val="22"/>
                <w:lang w:eastAsia="pl-PL"/>
              </w:rPr>
              <w:tab/>
            </w:r>
            <w:r w:rsidRPr="00200B78">
              <w:rPr>
                <w:rStyle w:val="Hyperlink"/>
                <w:rFonts w:cs="Times New Roman"/>
                <w:noProof/>
              </w:rPr>
              <w:t>Analiza fundamentalna</w:t>
            </w:r>
            <w:r>
              <w:rPr>
                <w:noProof/>
                <w:webHidden/>
              </w:rPr>
              <w:tab/>
            </w:r>
            <w:r>
              <w:rPr>
                <w:noProof/>
                <w:webHidden/>
              </w:rPr>
              <w:fldChar w:fldCharType="begin"/>
            </w:r>
            <w:r>
              <w:rPr>
                <w:noProof/>
                <w:webHidden/>
              </w:rPr>
              <w:instrText xml:space="preserve"> PAGEREF _Toc489995392 \h </w:instrText>
            </w:r>
            <w:r>
              <w:rPr>
                <w:noProof/>
                <w:webHidden/>
              </w:rPr>
            </w:r>
            <w:r>
              <w:rPr>
                <w:noProof/>
                <w:webHidden/>
              </w:rPr>
              <w:fldChar w:fldCharType="separate"/>
            </w:r>
            <w:r>
              <w:rPr>
                <w:noProof/>
                <w:webHidden/>
              </w:rPr>
              <w:t>9</w:t>
            </w:r>
            <w:r>
              <w:rPr>
                <w:noProof/>
                <w:webHidden/>
              </w:rPr>
              <w:fldChar w:fldCharType="end"/>
            </w:r>
          </w:hyperlink>
        </w:p>
        <w:p w14:paraId="79E40120" w14:textId="01B868D6"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393" w:history="1">
            <w:r w:rsidRPr="00200B78">
              <w:rPr>
                <w:rStyle w:val="Hyperlink"/>
                <w:rFonts w:cs="Times New Roman"/>
                <w:noProof/>
              </w:rPr>
              <w:t>2.3</w:t>
            </w:r>
            <w:r>
              <w:rPr>
                <w:rFonts w:asciiTheme="minorHAnsi" w:eastAsiaTheme="minorEastAsia" w:hAnsiTheme="minorHAnsi"/>
                <w:noProof/>
                <w:sz w:val="22"/>
                <w:lang w:eastAsia="pl-PL"/>
              </w:rPr>
              <w:tab/>
            </w:r>
            <w:r w:rsidRPr="00200B78">
              <w:rPr>
                <w:rStyle w:val="Hyperlink"/>
                <w:rFonts w:cs="Times New Roman"/>
                <w:noProof/>
              </w:rPr>
              <w:t>Analiza techniczna</w:t>
            </w:r>
            <w:r>
              <w:rPr>
                <w:noProof/>
                <w:webHidden/>
              </w:rPr>
              <w:tab/>
            </w:r>
            <w:r>
              <w:rPr>
                <w:noProof/>
                <w:webHidden/>
              </w:rPr>
              <w:fldChar w:fldCharType="begin"/>
            </w:r>
            <w:r>
              <w:rPr>
                <w:noProof/>
                <w:webHidden/>
              </w:rPr>
              <w:instrText xml:space="preserve"> PAGEREF _Toc489995393 \h </w:instrText>
            </w:r>
            <w:r>
              <w:rPr>
                <w:noProof/>
                <w:webHidden/>
              </w:rPr>
            </w:r>
            <w:r>
              <w:rPr>
                <w:noProof/>
                <w:webHidden/>
              </w:rPr>
              <w:fldChar w:fldCharType="separate"/>
            </w:r>
            <w:r>
              <w:rPr>
                <w:noProof/>
                <w:webHidden/>
              </w:rPr>
              <w:t>11</w:t>
            </w:r>
            <w:r>
              <w:rPr>
                <w:noProof/>
                <w:webHidden/>
              </w:rPr>
              <w:fldChar w:fldCharType="end"/>
            </w:r>
          </w:hyperlink>
        </w:p>
        <w:p w14:paraId="69867126" w14:textId="49705A08" w:rsidR="009B4E0A" w:rsidRDefault="009B4E0A">
          <w:pPr>
            <w:pStyle w:val="TOC3"/>
            <w:tabs>
              <w:tab w:val="left" w:pos="1760"/>
              <w:tab w:val="right" w:leader="dot" w:pos="8777"/>
            </w:tabs>
            <w:rPr>
              <w:rFonts w:asciiTheme="minorHAnsi" w:hAnsiTheme="minorHAnsi" w:cstheme="minorBidi"/>
              <w:noProof/>
              <w:sz w:val="22"/>
            </w:rPr>
          </w:pPr>
          <w:hyperlink w:anchor="_Toc489995397" w:history="1">
            <w:r w:rsidRPr="00200B78">
              <w:rPr>
                <w:rStyle w:val="Hyperlink"/>
                <w:noProof/>
              </w:rPr>
              <w:t>2.3.1</w:t>
            </w:r>
            <w:r>
              <w:rPr>
                <w:rFonts w:asciiTheme="minorHAnsi" w:hAnsiTheme="minorHAnsi" w:cstheme="minorBidi"/>
                <w:noProof/>
                <w:sz w:val="22"/>
              </w:rPr>
              <w:tab/>
            </w:r>
            <w:r w:rsidRPr="00200B78">
              <w:rPr>
                <w:rStyle w:val="Hyperlink"/>
                <w:noProof/>
              </w:rPr>
              <w:t>Świece japońskie</w:t>
            </w:r>
            <w:r>
              <w:rPr>
                <w:noProof/>
                <w:webHidden/>
              </w:rPr>
              <w:tab/>
            </w:r>
            <w:r>
              <w:rPr>
                <w:noProof/>
                <w:webHidden/>
              </w:rPr>
              <w:fldChar w:fldCharType="begin"/>
            </w:r>
            <w:r>
              <w:rPr>
                <w:noProof/>
                <w:webHidden/>
              </w:rPr>
              <w:instrText xml:space="preserve"> PAGEREF _Toc489995397 \h </w:instrText>
            </w:r>
            <w:r>
              <w:rPr>
                <w:noProof/>
                <w:webHidden/>
              </w:rPr>
            </w:r>
            <w:r>
              <w:rPr>
                <w:noProof/>
                <w:webHidden/>
              </w:rPr>
              <w:fldChar w:fldCharType="separate"/>
            </w:r>
            <w:r>
              <w:rPr>
                <w:noProof/>
                <w:webHidden/>
              </w:rPr>
              <w:t>12</w:t>
            </w:r>
            <w:r>
              <w:rPr>
                <w:noProof/>
                <w:webHidden/>
              </w:rPr>
              <w:fldChar w:fldCharType="end"/>
            </w:r>
          </w:hyperlink>
        </w:p>
        <w:p w14:paraId="65AFB8A3" w14:textId="09A6027D" w:rsidR="009B4E0A" w:rsidRDefault="009B4E0A">
          <w:pPr>
            <w:pStyle w:val="TOC3"/>
            <w:tabs>
              <w:tab w:val="left" w:pos="1760"/>
              <w:tab w:val="right" w:leader="dot" w:pos="8777"/>
            </w:tabs>
            <w:rPr>
              <w:rFonts w:asciiTheme="minorHAnsi" w:hAnsiTheme="minorHAnsi" w:cstheme="minorBidi"/>
              <w:noProof/>
              <w:sz w:val="22"/>
            </w:rPr>
          </w:pPr>
          <w:hyperlink w:anchor="_Toc489995398" w:history="1">
            <w:r w:rsidRPr="00200B78">
              <w:rPr>
                <w:rStyle w:val="Hyperlink"/>
                <w:noProof/>
              </w:rPr>
              <w:t>2.3.2</w:t>
            </w:r>
            <w:r>
              <w:rPr>
                <w:rFonts w:asciiTheme="minorHAnsi" w:hAnsiTheme="minorHAnsi" w:cstheme="minorBidi"/>
                <w:noProof/>
                <w:sz w:val="22"/>
              </w:rPr>
              <w:tab/>
            </w:r>
            <w:r w:rsidRPr="00200B78">
              <w:rPr>
                <w:rStyle w:val="Hyperlink"/>
                <w:noProof/>
              </w:rPr>
              <w:t>Analiza trendu</w:t>
            </w:r>
            <w:r>
              <w:rPr>
                <w:noProof/>
                <w:webHidden/>
              </w:rPr>
              <w:tab/>
            </w:r>
            <w:r>
              <w:rPr>
                <w:noProof/>
                <w:webHidden/>
              </w:rPr>
              <w:fldChar w:fldCharType="begin"/>
            </w:r>
            <w:r>
              <w:rPr>
                <w:noProof/>
                <w:webHidden/>
              </w:rPr>
              <w:instrText xml:space="preserve"> PAGEREF _Toc489995398 \h </w:instrText>
            </w:r>
            <w:r>
              <w:rPr>
                <w:noProof/>
                <w:webHidden/>
              </w:rPr>
            </w:r>
            <w:r>
              <w:rPr>
                <w:noProof/>
                <w:webHidden/>
              </w:rPr>
              <w:fldChar w:fldCharType="separate"/>
            </w:r>
            <w:r>
              <w:rPr>
                <w:noProof/>
                <w:webHidden/>
              </w:rPr>
              <w:t>15</w:t>
            </w:r>
            <w:r>
              <w:rPr>
                <w:noProof/>
                <w:webHidden/>
              </w:rPr>
              <w:fldChar w:fldCharType="end"/>
            </w:r>
          </w:hyperlink>
        </w:p>
        <w:p w14:paraId="214B2C65" w14:textId="25C21DB3" w:rsidR="009B4E0A" w:rsidRDefault="009B4E0A">
          <w:pPr>
            <w:pStyle w:val="TOC3"/>
            <w:tabs>
              <w:tab w:val="left" w:pos="1760"/>
              <w:tab w:val="right" w:leader="dot" w:pos="8777"/>
            </w:tabs>
            <w:rPr>
              <w:rFonts w:asciiTheme="minorHAnsi" w:hAnsiTheme="minorHAnsi" w:cstheme="minorBidi"/>
              <w:noProof/>
              <w:sz w:val="22"/>
            </w:rPr>
          </w:pPr>
          <w:hyperlink w:anchor="_Toc489995399" w:history="1">
            <w:r w:rsidRPr="00200B78">
              <w:rPr>
                <w:rStyle w:val="Hyperlink"/>
                <w:noProof/>
              </w:rPr>
              <w:t>2.3.3</w:t>
            </w:r>
            <w:r>
              <w:rPr>
                <w:rFonts w:asciiTheme="minorHAnsi" w:hAnsiTheme="minorHAnsi" w:cstheme="minorBidi"/>
                <w:noProof/>
                <w:sz w:val="22"/>
              </w:rPr>
              <w:tab/>
            </w:r>
            <w:r w:rsidRPr="00200B78">
              <w:rPr>
                <w:rStyle w:val="Hyperlink"/>
                <w:noProof/>
              </w:rPr>
              <w:t>Wskaźniki</w:t>
            </w:r>
            <w:r>
              <w:rPr>
                <w:noProof/>
                <w:webHidden/>
              </w:rPr>
              <w:tab/>
            </w:r>
            <w:r>
              <w:rPr>
                <w:noProof/>
                <w:webHidden/>
              </w:rPr>
              <w:fldChar w:fldCharType="begin"/>
            </w:r>
            <w:r>
              <w:rPr>
                <w:noProof/>
                <w:webHidden/>
              </w:rPr>
              <w:instrText xml:space="preserve"> PAGEREF _Toc489995399 \h </w:instrText>
            </w:r>
            <w:r>
              <w:rPr>
                <w:noProof/>
                <w:webHidden/>
              </w:rPr>
            </w:r>
            <w:r>
              <w:rPr>
                <w:noProof/>
                <w:webHidden/>
              </w:rPr>
              <w:fldChar w:fldCharType="separate"/>
            </w:r>
            <w:r>
              <w:rPr>
                <w:noProof/>
                <w:webHidden/>
              </w:rPr>
              <w:t>16</w:t>
            </w:r>
            <w:r>
              <w:rPr>
                <w:noProof/>
                <w:webHidden/>
              </w:rPr>
              <w:fldChar w:fldCharType="end"/>
            </w:r>
          </w:hyperlink>
        </w:p>
        <w:p w14:paraId="5BF2D6BD" w14:textId="49B3DB0B"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00" w:history="1">
            <w:r w:rsidRPr="00200B78">
              <w:rPr>
                <w:rStyle w:val="Hyperlink"/>
                <w:rFonts w:cs="Times New Roman"/>
                <w:noProof/>
              </w:rPr>
              <w:t>2.4</w:t>
            </w:r>
            <w:r>
              <w:rPr>
                <w:rFonts w:asciiTheme="minorHAnsi" w:eastAsiaTheme="minorEastAsia" w:hAnsiTheme="minorHAnsi"/>
                <w:noProof/>
                <w:sz w:val="22"/>
                <w:lang w:eastAsia="pl-PL"/>
              </w:rPr>
              <w:tab/>
            </w:r>
            <w:r w:rsidRPr="00200B78">
              <w:rPr>
                <w:rStyle w:val="Hyperlink"/>
                <w:rFonts w:cs="Times New Roman"/>
                <w:noProof/>
              </w:rPr>
              <w:t>Uczenie maszynowe</w:t>
            </w:r>
            <w:r>
              <w:rPr>
                <w:noProof/>
                <w:webHidden/>
              </w:rPr>
              <w:tab/>
            </w:r>
            <w:r>
              <w:rPr>
                <w:noProof/>
                <w:webHidden/>
              </w:rPr>
              <w:fldChar w:fldCharType="begin"/>
            </w:r>
            <w:r>
              <w:rPr>
                <w:noProof/>
                <w:webHidden/>
              </w:rPr>
              <w:instrText xml:space="preserve"> PAGEREF _Toc489995400 \h </w:instrText>
            </w:r>
            <w:r>
              <w:rPr>
                <w:noProof/>
                <w:webHidden/>
              </w:rPr>
            </w:r>
            <w:r>
              <w:rPr>
                <w:noProof/>
                <w:webHidden/>
              </w:rPr>
              <w:fldChar w:fldCharType="separate"/>
            </w:r>
            <w:r>
              <w:rPr>
                <w:noProof/>
                <w:webHidden/>
              </w:rPr>
              <w:t>23</w:t>
            </w:r>
            <w:r>
              <w:rPr>
                <w:noProof/>
                <w:webHidden/>
              </w:rPr>
              <w:fldChar w:fldCharType="end"/>
            </w:r>
          </w:hyperlink>
        </w:p>
        <w:p w14:paraId="0E24E568" w14:textId="390F9D58" w:rsidR="009B4E0A" w:rsidRDefault="009B4E0A">
          <w:pPr>
            <w:pStyle w:val="TOC3"/>
            <w:tabs>
              <w:tab w:val="left" w:pos="1760"/>
              <w:tab w:val="right" w:leader="dot" w:pos="8777"/>
            </w:tabs>
            <w:rPr>
              <w:rFonts w:asciiTheme="minorHAnsi" w:hAnsiTheme="minorHAnsi" w:cstheme="minorBidi"/>
              <w:noProof/>
              <w:sz w:val="22"/>
            </w:rPr>
          </w:pPr>
          <w:hyperlink w:anchor="_Toc489995401" w:history="1">
            <w:r w:rsidRPr="00200B78">
              <w:rPr>
                <w:rStyle w:val="Hyperlink"/>
                <w:noProof/>
              </w:rPr>
              <w:t>2.4.1</w:t>
            </w:r>
            <w:r>
              <w:rPr>
                <w:rFonts w:asciiTheme="minorHAnsi" w:hAnsiTheme="minorHAnsi" w:cstheme="minorBidi"/>
                <w:noProof/>
                <w:sz w:val="22"/>
              </w:rPr>
              <w:tab/>
            </w:r>
            <w:r w:rsidRPr="00200B78">
              <w:rPr>
                <w:rStyle w:val="Hyperlink"/>
                <w:noProof/>
              </w:rPr>
              <w:t>Pojęcie uczenia się w kontekscie maszynowym</w:t>
            </w:r>
            <w:r>
              <w:rPr>
                <w:noProof/>
                <w:webHidden/>
              </w:rPr>
              <w:tab/>
            </w:r>
            <w:r>
              <w:rPr>
                <w:noProof/>
                <w:webHidden/>
              </w:rPr>
              <w:fldChar w:fldCharType="begin"/>
            </w:r>
            <w:r>
              <w:rPr>
                <w:noProof/>
                <w:webHidden/>
              </w:rPr>
              <w:instrText xml:space="preserve"> PAGEREF _Toc489995401 \h </w:instrText>
            </w:r>
            <w:r>
              <w:rPr>
                <w:noProof/>
                <w:webHidden/>
              </w:rPr>
            </w:r>
            <w:r>
              <w:rPr>
                <w:noProof/>
                <w:webHidden/>
              </w:rPr>
              <w:fldChar w:fldCharType="separate"/>
            </w:r>
            <w:r>
              <w:rPr>
                <w:noProof/>
                <w:webHidden/>
              </w:rPr>
              <w:t>23</w:t>
            </w:r>
            <w:r>
              <w:rPr>
                <w:noProof/>
                <w:webHidden/>
              </w:rPr>
              <w:fldChar w:fldCharType="end"/>
            </w:r>
          </w:hyperlink>
        </w:p>
        <w:p w14:paraId="38818AF7" w14:textId="089094FA" w:rsidR="009B4E0A" w:rsidRDefault="009B4E0A">
          <w:pPr>
            <w:pStyle w:val="TOC3"/>
            <w:tabs>
              <w:tab w:val="left" w:pos="1760"/>
              <w:tab w:val="right" w:leader="dot" w:pos="8777"/>
            </w:tabs>
            <w:rPr>
              <w:rFonts w:asciiTheme="minorHAnsi" w:hAnsiTheme="minorHAnsi" w:cstheme="minorBidi"/>
              <w:noProof/>
              <w:sz w:val="22"/>
            </w:rPr>
          </w:pPr>
          <w:hyperlink w:anchor="_Toc489995402" w:history="1">
            <w:r w:rsidRPr="00200B78">
              <w:rPr>
                <w:rStyle w:val="Hyperlink"/>
                <w:noProof/>
              </w:rPr>
              <w:t>2.4.2</w:t>
            </w:r>
            <w:r>
              <w:rPr>
                <w:rFonts w:asciiTheme="minorHAnsi" w:hAnsiTheme="minorHAnsi" w:cstheme="minorBidi"/>
                <w:noProof/>
                <w:sz w:val="22"/>
              </w:rPr>
              <w:tab/>
            </w:r>
            <w:r w:rsidRPr="00200B78">
              <w:rPr>
                <w:rStyle w:val="Hyperlink"/>
                <w:noProof/>
              </w:rPr>
              <w:t>Podstawowe pojęcia</w:t>
            </w:r>
            <w:r>
              <w:rPr>
                <w:noProof/>
                <w:webHidden/>
              </w:rPr>
              <w:tab/>
            </w:r>
            <w:r>
              <w:rPr>
                <w:noProof/>
                <w:webHidden/>
              </w:rPr>
              <w:fldChar w:fldCharType="begin"/>
            </w:r>
            <w:r>
              <w:rPr>
                <w:noProof/>
                <w:webHidden/>
              </w:rPr>
              <w:instrText xml:space="preserve"> PAGEREF _Toc489995402 \h </w:instrText>
            </w:r>
            <w:r>
              <w:rPr>
                <w:noProof/>
                <w:webHidden/>
              </w:rPr>
            </w:r>
            <w:r>
              <w:rPr>
                <w:noProof/>
                <w:webHidden/>
              </w:rPr>
              <w:fldChar w:fldCharType="separate"/>
            </w:r>
            <w:r>
              <w:rPr>
                <w:noProof/>
                <w:webHidden/>
              </w:rPr>
              <w:t>24</w:t>
            </w:r>
            <w:r>
              <w:rPr>
                <w:noProof/>
                <w:webHidden/>
              </w:rPr>
              <w:fldChar w:fldCharType="end"/>
            </w:r>
          </w:hyperlink>
        </w:p>
        <w:p w14:paraId="5CBD0ACF" w14:textId="4CB4E7E6" w:rsidR="009B4E0A" w:rsidRDefault="009B4E0A">
          <w:pPr>
            <w:pStyle w:val="TOC3"/>
            <w:tabs>
              <w:tab w:val="left" w:pos="1760"/>
              <w:tab w:val="right" w:leader="dot" w:pos="8777"/>
            </w:tabs>
            <w:rPr>
              <w:rFonts w:asciiTheme="minorHAnsi" w:hAnsiTheme="minorHAnsi" w:cstheme="minorBidi"/>
              <w:noProof/>
              <w:sz w:val="22"/>
            </w:rPr>
          </w:pPr>
          <w:hyperlink w:anchor="_Toc489995403" w:history="1">
            <w:r w:rsidRPr="00200B78">
              <w:rPr>
                <w:rStyle w:val="Hyperlink"/>
                <w:noProof/>
              </w:rPr>
              <w:t>2.4.3</w:t>
            </w:r>
            <w:r>
              <w:rPr>
                <w:rFonts w:asciiTheme="minorHAnsi" w:hAnsiTheme="minorHAnsi" w:cstheme="minorBidi"/>
                <w:noProof/>
                <w:sz w:val="22"/>
              </w:rPr>
              <w:tab/>
            </w:r>
            <w:r w:rsidRPr="00200B78">
              <w:rPr>
                <w:rStyle w:val="Hyperlink"/>
                <w:noProof/>
              </w:rPr>
              <w:t>Przedstawienie badanych algorytmów</w:t>
            </w:r>
            <w:r>
              <w:rPr>
                <w:noProof/>
                <w:webHidden/>
              </w:rPr>
              <w:tab/>
            </w:r>
            <w:r>
              <w:rPr>
                <w:noProof/>
                <w:webHidden/>
              </w:rPr>
              <w:fldChar w:fldCharType="begin"/>
            </w:r>
            <w:r>
              <w:rPr>
                <w:noProof/>
                <w:webHidden/>
              </w:rPr>
              <w:instrText xml:space="preserve"> PAGEREF _Toc489995403 \h </w:instrText>
            </w:r>
            <w:r>
              <w:rPr>
                <w:noProof/>
                <w:webHidden/>
              </w:rPr>
            </w:r>
            <w:r>
              <w:rPr>
                <w:noProof/>
                <w:webHidden/>
              </w:rPr>
              <w:fldChar w:fldCharType="separate"/>
            </w:r>
            <w:r>
              <w:rPr>
                <w:noProof/>
                <w:webHidden/>
              </w:rPr>
              <w:t>25</w:t>
            </w:r>
            <w:r>
              <w:rPr>
                <w:noProof/>
                <w:webHidden/>
              </w:rPr>
              <w:fldChar w:fldCharType="end"/>
            </w:r>
          </w:hyperlink>
        </w:p>
        <w:p w14:paraId="5B548250" w14:textId="6FED7481" w:rsidR="009B4E0A" w:rsidRDefault="009B4E0A">
          <w:pPr>
            <w:pStyle w:val="TOC1"/>
            <w:rPr>
              <w:rFonts w:asciiTheme="minorHAnsi" w:eastAsiaTheme="minorEastAsia" w:hAnsiTheme="minorHAnsi"/>
              <w:noProof/>
              <w:sz w:val="22"/>
              <w:lang w:eastAsia="pl-PL"/>
            </w:rPr>
          </w:pPr>
          <w:hyperlink w:anchor="_Toc489995404" w:history="1">
            <w:r w:rsidRPr="00200B78">
              <w:rPr>
                <w:rStyle w:val="Hyperlink"/>
                <w:noProof/>
              </w:rPr>
              <w:t>3.</w:t>
            </w:r>
            <w:r>
              <w:rPr>
                <w:rFonts w:asciiTheme="minorHAnsi" w:eastAsiaTheme="minorEastAsia" w:hAnsiTheme="minorHAnsi"/>
                <w:noProof/>
                <w:sz w:val="22"/>
                <w:lang w:eastAsia="pl-PL"/>
              </w:rPr>
              <w:tab/>
            </w:r>
            <w:r w:rsidRPr="00200B78">
              <w:rPr>
                <w:rStyle w:val="Hyperlink"/>
                <w:noProof/>
              </w:rPr>
              <w:t>Opis wykorzystanych narzędzi</w:t>
            </w:r>
            <w:r>
              <w:rPr>
                <w:noProof/>
                <w:webHidden/>
              </w:rPr>
              <w:tab/>
            </w:r>
            <w:r>
              <w:rPr>
                <w:noProof/>
                <w:webHidden/>
              </w:rPr>
              <w:fldChar w:fldCharType="begin"/>
            </w:r>
            <w:r>
              <w:rPr>
                <w:noProof/>
                <w:webHidden/>
              </w:rPr>
              <w:instrText xml:space="preserve"> PAGEREF _Toc489995404 \h </w:instrText>
            </w:r>
            <w:r>
              <w:rPr>
                <w:noProof/>
                <w:webHidden/>
              </w:rPr>
            </w:r>
            <w:r>
              <w:rPr>
                <w:noProof/>
                <w:webHidden/>
              </w:rPr>
              <w:fldChar w:fldCharType="separate"/>
            </w:r>
            <w:r>
              <w:rPr>
                <w:noProof/>
                <w:webHidden/>
              </w:rPr>
              <w:t>28</w:t>
            </w:r>
            <w:r>
              <w:rPr>
                <w:noProof/>
                <w:webHidden/>
              </w:rPr>
              <w:fldChar w:fldCharType="end"/>
            </w:r>
          </w:hyperlink>
        </w:p>
        <w:p w14:paraId="54180C1B" w14:textId="7A8474AB"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05" w:history="1">
            <w:r w:rsidRPr="00200B78">
              <w:rPr>
                <w:rStyle w:val="Hyperlink"/>
                <w:noProof/>
                <w:lang w:val="en-US"/>
              </w:rPr>
              <w:t>3.1</w:t>
            </w:r>
            <w:r>
              <w:rPr>
                <w:rFonts w:asciiTheme="minorHAnsi" w:eastAsiaTheme="minorEastAsia" w:hAnsiTheme="minorHAnsi"/>
                <w:noProof/>
                <w:sz w:val="22"/>
                <w:lang w:eastAsia="pl-PL"/>
              </w:rPr>
              <w:tab/>
            </w:r>
            <w:r w:rsidRPr="00200B78">
              <w:rPr>
                <w:rStyle w:val="Hyperlink"/>
                <w:noProof/>
                <w:lang w:val="en-US"/>
              </w:rPr>
              <w:t>Technical Analysis for Java (Ta4j)</w:t>
            </w:r>
            <w:r>
              <w:rPr>
                <w:noProof/>
                <w:webHidden/>
              </w:rPr>
              <w:tab/>
            </w:r>
            <w:r>
              <w:rPr>
                <w:noProof/>
                <w:webHidden/>
              </w:rPr>
              <w:fldChar w:fldCharType="begin"/>
            </w:r>
            <w:r>
              <w:rPr>
                <w:noProof/>
                <w:webHidden/>
              </w:rPr>
              <w:instrText xml:space="preserve"> PAGEREF _Toc489995405 \h </w:instrText>
            </w:r>
            <w:r>
              <w:rPr>
                <w:noProof/>
                <w:webHidden/>
              </w:rPr>
            </w:r>
            <w:r>
              <w:rPr>
                <w:noProof/>
                <w:webHidden/>
              </w:rPr>
              <w:fldChar w:fldCharType="separate"/>
            </w:r>
            <w:r>
              <w:rPr>
                <w:noProof/>
                <w:webHidden/>
              </w:rPr>
              <w:t>28</w:t>
            </w:r>
            <w:r>
              <w:rPr>
                <w:noProof/>
                <w:webHidden/>
              </w:rPr>
              <w:fldChar w:fldCharType="end"/>
            </w:r>
          </w:hyperlink>
        </w:p>
        <w:p w14:paraId="399547DE" w14:textId="162EAC64" w:rsidR="009B4E0A" w:rsidRDefault="009B4E0A">
          <w:pPr>
            <w:pStyle w:val="TOC3"/>
            <w:tabs>
              <w:tab w:val="left" w:pos="1760"/>
              <w:tab w:val="right" w:leader="dot" w:pos="8777"/>
            </w:tabs>
            <w:rPr>
              <w:rFonts w:asciiTheme="minorHAnsi" w:hAnsiTheme="minorHAnsi" w:cstheme="minorBidi"/>
              <w:noProof/>
              <w:sz w:val="22"/>
            </w:rPr>
          </w:pPr>
          <w:hyperlink w:anchor="_Toc489995406" w:history="1">
            <w:r w:rsidRPr="00200B78">
              <w:rPr>
                <w:rStyle w:val="Hyperlink"/>
                <w:noProof/>
              </w:rPr>
              <w:t>3.1.1</w:t>
            </w:r>
            <w:r>
              <w:rPr>
                <w:rFonts w:asciiTheme="minorHAnsi" w:hAnsiTheme="minorHAnsi" w:cstheme="minorBidi"/>
                <w:noProof/>
                <w:sz w:val="22"/>
              </w:rPr>
              <w:tab/>
            </w:r>
            <w:r w:rsidRPr="00200B78">
              <w:rPr>
                <w:rStyle w:val="Hyperlink"/>
                <w:noProof/>
              </w:rPr>
              <w:t>Podstawy korzystania z TA4j</w:t>
            </w:r>
            <w:r>
              <w:rPr>
                <w:noProof/>
                <w:webHidden/>
              </w:rPr>
              <w:tab/>
            </w:r>
            <w:r>
              <w:rPr>
                <w:noProof/>
                <w:webHidden/>
              </w:rPr>
              <w:fldChar w:fldCharType="begin"/>
            </w:r>
            <w:r>
              <w:rPr>
                <w:noProof/>
                <w:webHidden/>
              </w:rPr>
              <w:instrText xml:space="preserve"> PAGEREF _Toc489995406 \h </w:instrText>
            </w:r>
            <w:r>
              <w:rPr>
                <w:noProof/>
                <w:webHidden/>
              </w:rPr>
            </w:r>
            <w:r>
              <w:rPr>
                <w:noProof/>
                <w:webHidden/>
              </w:rPr>
              <w:fldChar w:fldCharType="separate"/>
            </w:r>
            <w:r>
              <w:rPr>
                <w:noProof/>
                <w:webHidden/>
              </w:rPr>
              <w:t>28</w:t>
            </w:r>
            <w:r>
              <w:rPr>
                <w:noProof/>
                <w:webHidden/>
              </w:rPr>
              <w:fldChar w:fldCharType="end"/>
            </w:r>
          </w:hyperlink>
        </w:p>
        <w:p w14:paraId="2EF2E43E" w14:textId="5BA26E04"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07" w:history="1">
            <w:r w:rsidRPr="00200B78">
              <w:rPr>
                <w:rStyle w:val="Hyperlink"/>
                <w:noProof/>
              </w:rPr>
              <w:t>3.2</w:t>
            </w:r>
            <w:r>
              <w:rPr>
                <w:rFonts w:asciiTheme="minorHAnsi" w:eastAsiaTheme="minorEastAsia" w:hAnsiTheme="minorHAnsi"/>
                <w:noProof/>
                <w:sz w:val="22"/>
                <w:lang w:eastAsia="pl-PL"/>
              </w:rPr>
              <w:tab/>
            </w:r>
            <w:r w:rsidRPr="00200B78">
              <w:rPr>
                <w:rStyle w:val="Hyperlink"/>
                <w:noProof/>
              </w:rPr>
              <w:t>Weka</w:t>
            </w:r>
            <w:r>
              <w:rPr>
                <w:noProof/>
                <w:webHidden/>
              </w:rPr>
              <w:tab/>
            </w:r>
            <w:r>
              <w:rPr>
                <w:noProof/>
                <w:webHidden/>
              </w:rPr>
              <w:fldChar w:fldCharType="begin"/>
            </w:r>
            <w:r>
              <w:rPr>
                <w:noProof/>
                <w:webHidden/>
              </w:rPr>
              <w:instrText xml:space="preserve"> PAGEREF _Toc489995407 \h </w:instrText>
            </w:r>
            <w:r>
              <w:rPr>
                <w:noProof/>
                <w:webHidden/>
              </w:rPr>
            </w:r>
            <w:r>
              <w:rPr>
                <w:noProof/>
                <w:webHidden/>
              </w:rPr>
              <w:fldChar w:fldCharType="separate"/>
            </w:r>
            <w:r>
              <w:rPr>
                <w:noProof/>
                <w:webHidden/>
              </w:rPr>
              <w:t>29</w:t>
            </w:r>
            <w:r>
              <w:rPr>
                <w:noProof/>
                <w:webHidden/>
              </w:rPr>
              <w:fldChar w:fldCharType="end"/>
            </w:r>
          </w:hyperlink>
        </w:p>
        <w:p w14:paraId="372AFB23" w14:textId="1103C101" w:rsidR="009B4E0A" w:rsidRDefault="009B4E0A">
          <w:pPr>
            <w:pStyle w:val="TOC3"/>
            <w:tabs>
              <w:tab w:val="left" w:pos="1760"/>
              <w:tab w:val="right" w:leader="dot" w:pos="8777"/>
            </w:tabs>
            <w:rPr>
              <w:rFonts w:asciiTheme="minorHAnsi" w:hAnsiTheme="minorHAnsi" w:cstheme="minorBidi"/>
              <w:noProof/>
              <w:sz w:val="22"/>
            </w:rPr>
          </w:pPr>
          <w:hyperlink w:anchor="_Toc489995408" w:history="1">
            <w:r w:rsidRPr="00200B78">
              <w:rPr>
                <w:rStyle w:val="Hyperlink"/>
                <w:noProof/>
              </w:rPr>
              <w:t>3.2.1</w:t>
            </w:r>
            <w:r>
              <w:rPr>
                <w:rFonts w:asciiTheme="minorHAnsi" w:hAnsiTheme="minorHAnsi" w:cstheme="minorBidi"/>
                <w:noProof/>
                <w:sz w:val="22"/>
              </w:rPr>
              <w:tab/>
            </w:r>
            <w:r w:rsidRPr="00200B78">
              <w:rPr>
                <w:rStyle w:val="Hyperlink"/>
                <w:noProof/>
              </w:rPr>
              <w:t>Wstępne przetworzenie danych</w:t>
            </w:r>
            <w:r>
              <w:rPr>
                <w:noProof/>
                <w:webHidden/>
              </w:rPr>
              <w:tab/>
            </w:r>
            <w:r>
              <w:rPr>
                <w:noProof/>
                <w:webHidden/>
              </w:rPr>
              <w:fldChar w:fldCharType="begin"/>
            </w:r>
            <w:r>
              <w:rPr>
                <w:noProof/>
                <w:webHidden/>
              </w:rPr>
              <w:instrText xml:space="preserve"> PAGEREF _Toc489995408 \h </w:instrText>
            </w:r>
            <w:r>
              <w:rPr>
                <w:noProof/>
                <w:webHidden/>
              </w:rPr>
            </w:r>
            <w:r>
              <w:rPr>
                <w:noProof/>
                <w:webHidden/>
              </w:rPr>
              <w:fldChar w:fldCharType="separate"/>
            </w:r>
            <w:r>
              <w:rPr>
                <w:noProof/>
                <w:webHidden/>
              </w:rPr>
              <w:t>30</w:t>
            </w:r>
            <w:r>
              <w:rPr>
                <w:noProof/>
                <w:webHidden/>
              </w:rPr>
              <w:fldChar w:fldCharType="end"/>
            </w:r>
          </w:hyperlink>
        </w:p>
        <w:p w14:paraId="06F134AD" w14:textId="3136A63E" w:rsidR="009B4E0A" w:rsidRDefault="009B4E0A">
          <w:pPr>
            <w:pStyle w:val="TOC3"/>
            <w:tabs>
              <w:tab w:val="left" w:pos="1760"/>
              <w:tab w:val="right" w:leader="dot" w:pos="8777"/>
            </w:tabs>
            <w:rPr>
              <w:rFonts w:asciiTheme="minorHAnsi" w:hAnsiTheme="minorHAnsi" w:cstheme="minorBidi"/>
              <w:noProof/>
              <w:sz w:val="22"/>
            </w:rPr>
          </w:pPr>
          <w:hyperlink w:anchor="_Toc489995409" w:history="1">
            <w:r w:rsidRPr="00200B78">
              <w:rPr>
                <w:rStyle w:val="Hyperlink"/>
                <w:noProof/>
              </w:rPr>
              <w:t>3.2.2</w:t>
            </w:r>
            <w:r>
              <w:rPr>
                <w:rFonts w:asciiTheme="minorHAnsi" w:hAnsiTheme="minorHAnsi" w:cstheme="minorBidi"/>
                <w:noProof/>
                <w:sz w:val="22"/>
              </w:rPr>
              <w:tab/>
            </w:r>
            <w:r w:rsidRPr="00200B78">
              <w:rPr>
                <w:rStyle w:val="Hyperlink"/>
                <w:noProof/>
              </w:rPr>
              <w:t>Klasyfikacja danych</w:t>
            </w:r>
            <w:r>
              <w:rPr>
                <w:noProof/>
                <w:webHidden/>
              </w:rPr>
              <w:tab/>
            </w:r>
            <w:r>
              <w:rPr>
                <w:noProof/>
                <w:webHidden/>
              </w:rPr>
              <w:fldChar w:fldCharType="begin"/>
            </w:r>
            <w:r>
              <w:rPr>
                <w:noProof/>
                <w:webHidden/>
              </w:rPr>
              <w:instrText xml:space="preserve"> PAGEREF _Toc489995409 \h </w:instrText>
            </w:r>
            <w:r>
              <w:rPr>
                <w:noProof/>
                <w:webHidden/>
              </w:rPr>
            </w:r>
            <w:r>
              <w:rPr>
                <w:noProof/>
                <w:webHidden/>
              </w:rPr>
              <w:fldChar w:fldCharType="separate"/>
            </w:r>
            <w:r>
              <w:rPr>
                <w:noProof/>
                <w:webHidden/>
              </w:rPr>
              <w:t>31</w:t>
            </w:r>
            <w:r>
              <w:rPr>
                <w:noProof/>
                <w:webHidden/>
              </w:rPr>
              <w:fldChar w:fldCharType="end"/>
            </w:r>
          </w:hyperlink>
        </w:p>
        <w:p w14:paraId="6E7E84D8" w14:textId="292798C2" w:rsidR="009B4E0A" w:rsidRDefault="009B4E0A">
          <w:pPr>
            <w:pStyle w:val="TOC3"/>
            <w:tabs>
              <w:tab w:val="left" w:pos="1760"/>
              <w:tab w:val="right" w:leader="dot" w:pos="8777"/>
            </w:tabs>
            <w:rPr>
              <w:rFonts w:asciiTheme="minorHAnsi" w:hAnsiTheme="minorHAnsi" w:cstheme="minorBidi"/>
              <w:noProof/>
              <w:sz w:val="22"/>
            </w:rPr>
          </w:pPr>
          <w:hyperlink w:anchor="_Toc489995410" w:history="1">
            <w:r w:rsidRPr="00200B78">
              <w:rPr>
                <w:rStyle w:val="Hyperlink"/>
                <w:noProof/>
              </w:rPr>
              <w:t>3.2.3</w:t>
            </w:r>
            <w:r>
              <w:rPr>
                <w:rFonts w:asciiTheme="minorHAnsi" w:hAnsiTheme="minorHAnsi" w:cstheme="minorBidi"/>
                <w:noProof/>
                <w:sz w:val="22"/>
              </w:rPr>
              <w:tab/>
            </w:r>
            <w:r w:rsidRPr="00200B78">
              <w:rPr>
                <w:rStyle w:val="Hyperlink"/>
                <w:noProof/>
              </w:rPr>
              <w:t>Pozostałe funkcjonalności</w:t>
            </w:r>
            <w:r>
              <w:rPr>
                <w:noProof/>
                <w:webHidden/>
              </w:rPr>
              <w:tab/>
            </w:r>
            <w:r>
              <w:rPr>
                <w:noProof/>
                <w:webHidden/>
              </w:rPr>
              <w:fldChar w:fldCharType="begin"/>
            </w:r>
            <w:r>
              <w:rPr>
                <w:noProof/>
                <w:webHidden/>
              </w:rPr>
              <w:instrText xml:space="preserve"> PAGEREF _Toc489995410 \h </w:instrText>
            </w:r>
            <w:r>
              <w:rPr>
                <w:noProof/>
                <w:webHidden/>
              </w:rPr>
            </w:r>
            <w:r>
              <w:rPr>
                <w:noProof/>
                <w:webHidden/>
              </w:rPr>
              <w:fldChar w:fldCharType="separate"/>
            </w:r>
            <w:r>
              <w:rPr>
                <w:noProof/>
                <w:webHidden/>
              </w:rPr>
              <w:t>32</w:t>
            </w:r>
            <w:r>
              <w:rPr>
                <w:noProof/>
                <w:webHidden/>
              </w:rPr>
              <w:fldChar w:fldCharType="end"/>
            </w:r>
          </w:hyperlink>
        </w:p>
        <w:p w14:paraId="06BB54EC" w14:textId="0667861D" w:rsidR="009B4E0A" w:rsidRDefault="009B4E0A">
          <w:pPr>
            <w:pStyle w:val="TOC1"/>
            <w:rPr>
              <w:rFonts w:asciiTheme="minorHAnsi" w:eastAsiaTheme="minorEastAsia" w:hAnsiTheme="minorHAnsi"/>
              <w:noProof/>
              <w:sz w:val="22"/>
              <w:lang w:eastAsia="pl-PL"/>
            </w:rPr>
          </w:pPr>
          <w:hyperlink w:anchor="_Toc489995411" w:history="1">
            <w:r w:rsidRPr="00200B78">
              <w:rPr>
                <w:rStyle w:val="Hyperlink"/>
                <w:rFonts w:cs="Times New Roman"/>
                <w:noProof/>
              </w:rPr>
              <w:t>4.</w:t>
            </w:r>
            <w:r>
              <w:rPr>
                <w:rFonts w:asciiTheme="minorHAnsi" w:eastAsiaTheme="minorEastAsia" w:hAnsiTheme="minorHAnsi"/>
                <w:noProof/>
                <w:sz w:val="22"/>
                <w:lang w:eastAsia="pl-PL"/>
              </w:rPr>
              <w:tab/>
            </w:r>
            <w:r w:rsidRPr="00200B78">
              <w:rPr>
                <w:rStyle w:val="Hyperlink"/>
                <w:rFonts w:cs="Times New Roman"/>
                <w:noProof/>
              </w:rPr>
              <w:t>Metodologia</w:t>
            </w:r>
            <w:r>
              <w:rPr>
                <w:noProof/>
                <w:webHidden/>
              </w:rPr>
              <w:tab/>
            </w:r>
            <w:r>
              <w:rPr>
                <w:noProof/>
                <w:webHidden/>
              </w:rPr>
              <w:fldChar w:fldCharType="begin"/>
            </w:r>
            <w:r>
              <w:rPr>
                <w:noProof/>
                <w:webHidden/>
              </w:rPr>
              <w:instrText xml:space="preserve"> PAGEREF _Toc489995411 \h </w:instrText>
            </w:r>
            <w:r>
              <w:rPr>
                <w:noProof/>
                <w:webHidden/>
              </w:rPr>
            </w:r>
            <w:r>
              <w:rPr>
                <w:noProof/>
                <w:webHidden/>
              </w:rPr>
              <w:fldChar w:fldCharType="separate"/>
            </w:r>
            <w:r>
              <w:rPr>
                <w:noProof/>
                <w:webHidden/>
              </w:rPr>
              <w:t>34</w:t>
            </w:r>
            <w:r>
              <w:rPr>
                <w:noProof/>
                <w:webHidden/>
              </w:rPr>
              <w:fldChar w:fldCharType="end"/>
            </w:r>
          </w:hyperlink>
        </w:p>
        <w:p w14:paraId="5BB59E5A" w14:textId="5D54179A"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12" w:history="1">
            <w:r w:rsidRPr="00200B78">
              <w:rPr>
                <w:rStyle w:val="Hyperlink"/>
                <w:noProof/>
              </w:rPr>
              <w:t>4.1</w:t>
            </w:r>
            <w:r>
              <w:rPr>
                <w:rFonts w:asciiTheme="minorHAnsi" w:eastAsiaTheme="minorEastAsia" w:hAnsiTheme="minorHAnsi"/>
                <w:noProof/>
                <w:sz w:val="22"/>
                <w:lang w:eastAsia="pl-PL"/>
              </w:rPr>
              <w:tab/>
            </w:r>
            <w:r w:rsidRPr="00200B78">
              <w:rPr>
                <w:rStyle w:val="Hyperlink"/>
                <w:noProof/>
              </w:rPr>
              <w:t>Ogólny przebieg badań</w:t>
            </w:r>
            <w:r>
              <w:rPr>
                <w:noProof/>
                <w:webHidden/>
              </w:rPr>
              <w:tab/>
            </w:r>
            <w:r>
              <w:rPr>
                <w:noProof/>
                <w:webHidden/>
              </w:rPr>
              <w:fldChar w:fldCharType="begin"/>
            </w:r>
            <w:r>
              <w:rPr>
                <w:noProof/>
                <w:webHidden/>
              </w:rPr>
              <w:instrText xml:space="preserve"> PAGEREF _Toc489995412 \h </w:instrText>
            </w:r>
            <w:r>
              <w:rPr>
                <w:noProof/>
                <w:webHidden/>
              </w:rPr>
            </w:r>
            <w:r>
              <w:rPr>
                <w:noProof/>
                <w:webHidden/>
              </w:rPr>
              <w:fldChar w:fldCharType="separate"/>
            </w:r>
            <w:r>
              <w:rPr>
                <w:noProof/>
                <w:webHidden/>
              </w:rPr>
              <w:t>34</w:t>
            </w:r>
            <w:r>
              <w:rPr>
                <w:noProof/>
                <w:webHidden/>
              </w:rPr>
              <w:fldChar w:fldCharType="end"/>
            </w:r>
          </w:hyperlink>
        </w:p>
        <w:p w14:paraId="6188BA82" w14:textId="7585F8A8"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13" w:history="1">
            <w:r w:rsidRPr="00200B78">
              <w:rPr>
                <w:rStyle w:val="Hyperlink"/>
                <w:noProof/>
              </w:rPr>
              <w:t>4.2</w:t>
            </w:r>
            <w:r>
              <w:rPr>
                <w:rFonts w:asciiTheme="minorHAnsi" w:eastAsiaTheme="minorEastAsia" w:hAnsiTheme="minorHAnsi"/>
                <w:noProof/>
                <w:sz w:val="22"/>
                <w:lang w:eastAsia="pl-PL"/>
              </w:rPr>
              <w:tab/>
            </w:r>
            <w:r w:rsidRPr="00200B78">
              <w:rPr>
                <w:rStyle w:val="Hyperlink"/>
                <w:noProof/>
              </w:rPr>
              <w:t>Omówienie użytych danych</w:t>
            </w:r>
            <w:r>
              <w:rPr>
                <w:noProof/>
                <w:webHidden/>
              </w:rPr>
              <w:tab/>
            </w:r>
            <w:r>
              <w:rPr>
                <w:noProof/>
                <w:webHidden/>
              </w:rPr>
              <w:fldChar w:fldCharType="begin"/>
            </w:r>
            <w:r>
              <w:rPr>
                <w:noProof/>
                <w:webHidden/>
              </w:rPr>
              <w:instrText xml:space="preserve"> PAGEREF _Toc489995413 \h </w:instrText>
            </w:r>
            <w:r>
              <w:rPr>
                <w:noProof/>
                <w:webHidden/>
              </w:rPr>
            </w:r>
            <w:r>
              <w:rPr>
                <w:noProof/>
                <w:webHidden/>
              </w:rPr>
              <w:fldChar w:fldCharType="separate"/>
            </w:r>
            <w:r>
              <w:rPr>
                <w:noProof/>
                <w:webHidden/>
              </w:rPr>
              <w:t>35</w:t>
            </w:r>
            <w:r>
              <w:rPr>
                <w:noProof/>
                <w:webHidden/>
              </w:rPr>
              <w:fldChar w:fldCharType="end"/>
            </w:r>
          </w:hyperlink>
        </w:p>
        <w:p w14:paraId="556808EF" w14:textId="794E10DC"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14" w:history="1">
            <w:r w:rsidRPr="00200B78">
              <w:rPr>
                <w:rStyle w:val="Hyperlink"/>
                <w:noProof/>
              </w:rPr>
              <w:t>4.3</w:t>
            </w:r>
            <w:r>
              <w:rPr>
                <w:rFonts w:asciiTheme="minorHAnsi" w:eastAsiaTheme="minorEastAsia" w:hAnsiTheme="minorHAnsi"/>
                <w:noProof/>
                <w:sz w:val="22"/>
                <w:lang w:eastAsia="pl-PL"/>
              </w:rPr>
              <w:tab/>
            </w:r>
            <w:r w:rsidRPr="00200B78">
              <w:rPr>
                <w:rStyle w:val="Hyperlink"/>
                <w:noProof/>
              </w:rPr>
              <w:t>Omówienie procesu obróbki danych do sygnałow</w:t>
            </w:r>
            <w:r>
              <w:rPr>
                <w:noProof/>
                <w:webHidden/>
              </w:rPr>
              <w:tab/>
            </w:r>
            <w:r>
              <w:rPr>
                <w:noProof/>
                <w:webHidden/>
              </w:rPr>
              <w:fldChar w:fldCharType="begin"/>
            </w:r>
            <w:r>
              <w:rPr>
                <w:noProof/>
                <w:webHidden/>
              </w:rPr>
              <w:instrText xml:space="preserve"> PAGEREF _Toc489995414 \h </w:instrText>
            </w:r>
            <w:r>
              <w:rPr>
                <w:noProof/>
                <w:webHidden/>
              </w:rPr>
            </w:r>
            <w:r>
              <w:rPr>
                <w:noProof/>
                <w:webHidden/>
              </w:rPr>
              <w:fldChar w:fldCharType="separate"/>
            </w:r>
            <w:r>
              <w:rPr>
                <w:noProof/>
                <w:webHidden/>
              </w:rPr>
              <w:t>37</w:t>
            </w:r>
            <w:r>
              <w:rPr>
                <w:noProof/>
                <w:webHidden/>
              </w:rPr>
              <w:fldChar w:fldCharType="end"/>
            </w:r>
          </w:hyperlink>
        </w:p>
        <w:p w14:paraId="132B8E65" w14:textId="520F56EE" w:rsidR="009B4E0A" w:rsidRDefault="009B4E0A">
          <w:pPr>
            <w:pStyle w:val="TOC3"/>
            <w:tabs>
              <w:tab w:val="left" w:pos="1760"/>
              <w:tab w:val="right" w:leader="dot" w:pos="8777"/>
            </w:tabs>
            <w:rPr>
              <w:rFonts w:asciiTheme="minorHAnsi" w:hAnsiTheme="minorHAnsi" w:cstheme="minorBidi"/>
              <w:noProof/>
              <w:sz w:val="22"/>
            </w:rPr>
          </w:pPr>
          <w:hyperlink w:anchor="_Toc489995415" w:history="1">
            <w:r w:rsidRPr="00200B78">
              <w:rPr>
                <w:rStyle w:val="Hyperlink"/>
                <w:noProof/>
              </w:rPr>
              <w:t>4.3.1</w:t>
            </w:r>
            <w:r>
              <w:rPr>
                <w:rFonts w:asciiTheme="minorHAnsi" w:hAnsiTheme="minorHAnsi" w:cstheme="minorBidi"/>
                <w:noProof/>
                <w:sz w:val="22"/>
              </w:rPr>
              <w:tab/>
            </w:r>
            <w:r w:rsidRPr="00200B78">
              <w:rPr>
                <w:rStyle w:val="Hyperlink"/>
                <w:noProof/>
              </w:rPr>
              <w:t>Tworzenie świec japońskich</w:t>
            </w:r>
            <w:r>
              <w:rPr>
                <w:noProof/>
                <w:webHidden/>
              </w:rPr>
              <w:tab/>
            </w:r>
            <w:r>
              <w:rPr>
                <w:noProof/>
                <w:webHidden/>
              </w:rPr>
              <w:fldChar w:fldCharType="begin"/>
            </w:r>
            <w:r>
              <w:rPr>
                <w:noProof/>
                <w:webHidden/>
              </w:rPr>
              <w:instrText xml:space="preserve"> PAGEREF _Toc489995415 \h </w:instrText>
            </w:r>
            <w:r>
              <w:rPr>
                <w:noProof/>
                <w:webHidden/>
              </w:rPr>
            </w:r>
            <w:r>
              <w:rPr>
                <w:noProof/>
                <w:webHidden/>
              </w:rPr>
              <w:fldChar w:fldCharType="separate"/>
            </w:r>
            <w:r>
              <w:rPr>
                <w:noProof/>
                <w:webHidden/>
              </w:rPr>
              <w:t>37</w:t>
            </w:r>
            <w:r>
              <w:rPr>
                <w:noProof/>
                <w:webHidden/>
              </w:rPr>
              <w:fldChar w:fldCharType="end"/>
            </w:r>
          </w:hyperlink>
        </w:p>
        <w:p w14:paraId="09027CCE" w14:textId="5091B9B4" w:rsidR="009B4E0A" w:rsidRDefault="009B4E0A">
          <w:pPr>
            <w:pStyle w:val="TOC3"/>
            <w:tabs>
              <w:tab w:val="left" w:pos="1760"/>
              <w:tab w:val="right" w:leader="dot" w:pos="8777"/>
            </w:tabs>
            <w:rPr>
              <w:rFonts w:asciiTheme="minorHAnsi" w:hAnsiTheme="minorHAnsi" w:cstheme="minorBidi"/>
              <w:noProof/>
              <w:sz w:val="22"/>
            </w:rPr>
          </w:pPr>
          <w:hyperlink w:anchor="_Toc489995416" w:history="1">
            <w:r w:rsidRPr="00200B78">
              <w:rPr>
                <w:rStyle w:val="Hyperlink"/>
                <w:noProof/>
              </w:rPr>
              <w:t>4.3.2</w:t>
            </w:r>
            <w:r>
              <w:rPr>
                <w:rFonts w:asciiTheme="minorHAnsi" w:hAnsiTheme="minorHAnsi" w:cstheme="minorBidi"/>
                <w:noProof/>
                <w:sz w:val="22"/>
              </w:rPr>
              <w:tab/>
            </w:r>
            <w:r w:rsidRPr="00200B78">
              <w:rPr>
                <w:rStyle w:val="Hyperlink"/>
                <w:noProof/>
              </w:rPr>
              <w:t>Generowanie sygnałów</w:t>
            </w:r>
            <w:r>
              <w:rPr>
                <w:noProof/>
                <w:webHidden/>
              </w:rPr>
              <w:tab/>
            </w:r>
            <w:r>
              <w:rPr>
                <w:noProof/>
                <w:webHidden/>
              </w:rPr>
              <w:fldChar w:fldCharType="begin"/>
            </w:r>
            <w:r>
              <w:rPr>
                <w:noProof/>
                <w:webHidden/>
              </w:rPr>
              <w:instrText xml:space="preserve"> PAGEREF _Toc489995416 \h </w:instrText>
            </w:r>
            <w:r>
              <w:rPr>
                <w:noProof/>
                <w:webHidden/>
              </w:rPr>
            </w:r>
            <w:r>
              <w:rPr>
                <w:noProof/>
                <w:webHidden/>
              </w:rPr>
              <w:fldChar w:fldCharType="separate"/>
            </w:r>
            <w:r>
              <w:rPr>
                <w:noProof/>
                <w:webHidden/>
              </w:rPr>
              <w:t>38</w:t>
            </w:r>
            <w:r>
              <w:rPr>
                <w:noProof/>
                <w:webHidden/>
              </w:rPr>
              <w:fldChar w:fldCharType="end"/>
            </w:r>
          </w:hyperlink>
        </w:p>
        <w:p w14:paraId="3F7AA295" w14:textId="3D748D14" w:rsidR="009B4E0A" w:rsidRDefault="009B4E0A">
          <w:pPr>
            <w:pStyle w:val="TOC3"/>
            <w:tabs>
              <w:tab w:val="left" w:pos="1760"/>
              <w:tab w:val="right" w:leader="dot" w:pos="8777"/>
            </w:tabs>
            <w:rPr>
              <w:rFonts w:asciiTheme="minorHAnsi" w:hAnsiTheme="minorHAnsi" w:cstheme="minorBidi"/>
              <w:noProof/>
              <w:sz w:val="22"/>
            </w:rPr>
          </w:pPr>
          <w:hyperlink w:anchor="_Toc489995417" w:history="1">
            <w:r w:rsidRPr="00200B78">
              <w:rPr>
                <w:rStyle w:val="Hyperlink"/>
                <w:noProof/>
              </w:rPr>
              <w:t>4.3.3</w:t>
            </w:r>
            <w:r>
              <w:rPr>
                <w:rFonts w:asciiTheme="minorHAnsi" w:hAnsiTheme="minorHAnsi" w:cstheme="minorBidi"/>
                <w:noProof/>
                <w:sz w:val="22"/>
              </w:rPr>
              <w:tab/>
            </w:r>
            <w:r w:rsidRPr="00200B78">
              <w:rPr>
                <w:rStyle w:val="Hyperlink"/>
                <w:noProof/>
              </w:rPr>
              <w:t>Wygenerowane dane</w:t>
            </w:r>
            <w:r>
              <w:rPr>
                <w:noProof/>
                <w:webHidden/>
              </w:rPr>
              <w:tab/>
            </w:r>
            <w:r>
              <w:rPr>
                <w:noProof/>
                <w:webHidden/>
              </w:rPr>
              <w:fldChar w:fldCharType="begin"/>
            </w:r>
            <w:r>
              <w:rPr>
                <w:noProof/>
                <w:webHidden/>
              </w:rPr>
              <w:instrText xml:space="preserve"> PAGEREF _Toc489995417 \h </w:instrText>
            </w:r>
            <w:r>
              <w:rPr>
                <w:noProof/>
                <w:webHidden/>
              </w:rPr>
            </w:r>
            <w:r>
              <w:rPr>
                <w:noProof/>
                <w:webHidden/>
              </w:rPr>
              <w:fldChar w:fldCharType="separate"/>
            </w:r>
            <w:r>
              <w:rPr>
                <w:noProof/>
                <w:webHidden/>
              </w:rPr>
              <w:t>40</w:t>
            </w:r>
            <w:r>
              <w:rPr>
                <w:noProof/>
                <w:webHidden/>
              </w:rPr>
              <w:fldChar w:fldCharType="end"/>
            </w:r>
          </w:hyperlink>
        </w:p>
        <w:p w14:paraId="5EBC0D5C" w14:textId="7438ADF3" w:rsidR="009B4E0A" w:rsidRDefault="009B4E0A">
          <w:pPr>
            <w:pStyle w:val="TOC2"/>
            <w:tabs>
              <w:tab w:val="left" w:pos="1540"/>
              <w:tab w:val="right" w:leader="dot" w:pos="8777"/>
            </w:tabs>
            <w:rPr>
              <w:rFonts w:asciiTheme="minorHAnsi" w:eastAsiaTheme="minorEastAsia" w:hAnsiTheme="minorHAnsi"/>
              <w:noProof/>
              <w:sz w:val="22"/>
              <w:lang w:eastAsia="pl-PL"/>
            </w:rPr>
          </w:pPr>
          <w:hyperlink w:anchor="_Toc489995418" w:history="1">
            <w:r w:rsidRPr="00200B78">
              <w:rPr>
                <w:rStyle w:val="Hyperlink"/>
                <w:noProof/>
              </w:rPr>
              <w:t>4.4</w:t>
            </w:r>
            <w:r>
              <w:rPr>
                <w:rFonts w:asciiTheme="minorHAnsi" w:eastAsiaTheme="minorEastAsia" w:hAnsiTheme="minorHAnsi"/>
                <w:noProof/>
                <w:sz w:val="22"/>
                <w:lang w:eastAsia="pl-PL"/>
              </w:rPr>
              <w:tab/>
            </w:r>
            <w:r w:rsidRPr="00200B78">
              <w:rPr>
                <w:rStyle w:val="Hyperlink"/>
                <w:noProof/>
              </w:rPr>
              <w:t>Omówienie procesu badań</w:t>
            </w:r>
            <w:r>
              <w:rPr>
                <w:noProof/>
                <w:webHidden/>
              </w:rPr>
              <w:tab/>
            </w:r>
            <w:r>
              <w:rPr>
                <w:noProof/>
                <w:webHidden/>
              </w:rPr>
              <w:fldChar w:fldCharType="begin"/>
            </w:r>
            <w:r>
              <w:rPr>
                <w:noProof/>
                <w:webHidden/>
              </w:rPr>
              <w:instrText xml:space="preserve"> PAGEREF _Toc489995418 \h </w:instrText>
            </w:r>
            <w:r>
              <w:rPr>
                <w:noProof/>
                <w:webHidden/>
              </w:rPr>
            </w:r>
            <w:r>
              <w:rPr>
                <w:noProof/>
                <w:webHidden/>
              </w:rPr>
              <w:fldChar w:fldCharType="separate"/>
            </w:r>
            <w:r>
              <w:rPr>
                <w:noProof/>
                <w:webHidden/>
              </w:rPr>
              <w:t>41</w:t>
            </w:r>
            <w:r>
              <w:rPr>
                <w:noProof/>
                <w:webHidden/>
              </w:rPr>
              <w:fldChar w:fldCharType="end"/>
            </w:r>
          </w:hyperlink>
        </w:p>
        <w:p w14:paraId="6F597D74" w14:textId="30B5F204" w:rsidR="009B4E0A" w:rsidRDefault="009B4E0A">
          <w:pPr>
            <w:pStyle w:val="TOC3"/>
            <w:tabs>
              <w:tab w:val="left" w:pos="1760"/>
              <w:tab w:val="right" w:leader="dot" w:pos="8777"/>
            </w:tabs>
            <w:rPr>
              <w:rFonts w:asciiTheme="minorHAnsi" w:hAnsiTheme="minorHAnsi" w:cstheme="minorBidi"/>
              <w:noProof/>
              <w:sz w:val="22"/>
            </w:rPr>
          </w:pPr>
          <w:hyperlink w:anchor="_Toc489995419" w:history="1">
            <w:r w:rsidRPr="00200B78">
              <w:rPr>
                <w:rStyle w:val="Hyperlink"/>
                <w:noProof/>
              </w:rPr>
              <w:t>4.4.1</w:t>
            </w:r>
            <w:r>
              <w:rPr>
                <w:rFonts w:asciiTheme="minorHAnsi" w:hAnsiTheme="minorHAnsi" w:cstheme="minorBidi"/>
                <w:noProof/>
                <w:sz w:val="22"/>
              </w:rPr>
              <w:tab/>
            </w:r>
            <w:r w:rsidRPr="00200B78">
              <w:rPr>
                <w:rStyle w:val="Hyperlink"/>
                <w:noProof/>
              </w:rPr>
              <w:t>Wznaczenie atrybutów</w:t>
            </w:r>
            <w:r>
              <w:rPr>
                <w:noProof/>
                <w:webHidden/>
              </w:rPr>
              <w:tab/>
            </w:r>
            <w:r>
              <w:rPr>
                <w:noProof/>
                <w:webHidden/>
              </w:rPr>
              <w:fldChar w:fldCharType="begin"/>
            </w:r>
            <w:r>
              <w:rPr>
                <w:noProof/>
                <w:webHidden/>
              </w:rPr>
              <w:instrText xml:space="preserve"> PAGEREF _Toc489995419 \h </w:instrText>
            </w:r>
            <w:r>
              <w:rPr>
                <w:noProof/>
                <w:webHidden/>
              </w:rPr>
            </w:r>
            <w:r>
              <w:rPr>
                <w:noProof/>
                <w:webHidden/>
              </w:rPr>
              <w:fldChar w:fldCharType="separate"/>
            </w:r>
            <w:r>
              <w:rPr>
                <w:noProof/>
                <w:webHidden/>
              </w:rPr>
              <w:t>42</w:t>
            </w:r>
            <w:r>
              <w:rPr>
                <w:noProof/>
                <w:webHidden/>
              </w:rPr>
              <w:fldChar w:fldCharType="end"/>
            </w:r>
          </w:hyperlink>
        </w:p>
        <w:p w14:paraId="572EAEB8" w14:textId="094B1A5B" w:rsidR="009B4E0A" w:rsidRDefault="009B4E0A">
          <w:pPr>
            <w:pStyle w:val="TOC3"/>
            <w:tabs>
              <w:tab w:val="left" w:pos="1760"/>
              <w:tab w:val="right" w:leader="dot" w:pos="8777"/>
            </w:tabs>
            <w:rPr>
              <w:rFonts w:asciiTheme="minorHAnsi" w:hAnsiTheme="minorHAnsi" w:cstheme="minorBidi"/>
              <w:noProof/>
              <w:sz w:val="22"/>
            </w:rPr>
          </w:pPr>
          <w:hyperlink w:anchor="_Toc489995420" w:history="1">
            <w:r w:rsidRPr="00200B78">
              <w:rPr>
                <w:rStyle w:val="Hyperlink"/>
                <w:noProof/>
              </w:rPr>
              <w:t>4.4.2</w:t>
            </w:r>
            <w:r>
              <w:rPr>
                <w:rFonts w:asciiTheme="minorHAnsi" w:hAnsiTheme="minorHAnsi" w:cstheme="minorBidi"/>
                <w:noProof/>
                <w:sz w:val="22"/>
              </w:rPr>
              <w:tab/>
            </w:r>
            <w:r w:rsidRPr="00200B78">
              <w:rPr>
                <w:rStyle w:val="Hyperlink"/>
                <w:noProof/>
              </w:rPr>
              <w:t>Filtrowanie danych</w:t>
            </w:r>
            <w:r>
              <w:rPr>
                <w:noProof/>
                <w:webHidden/>
              </w:rPr>
              <w:tab/>
            </w:r>
            <w:r>
              <w:rPr>
                <w:noProof/>
                <w:webHidden/>
              </w:rPr>
              <w:fldChar w:fldCharType="begin"/>
            </w:r>
            <w:r>
              <w:rPr>
                <w:noProof/>
                <w:webHidden/>
              </w:rPr>
              <w:instrText xml:space="preserve"> PAGEREF _Toc489995420 \h </w:instrText>
            </w:r>
            <w:r>
              <w:rPr>
                <w:noProof/>
                <w:webHidden/>
              </w:rPr>
            </w:r>
            <w:r>
              <w:rPr>
                <w:noProof/>
                <w:webHidden/>
              </w:rPr>
              <w:fldChar w:fldCharType="separate"/>
            </w:r>
            <w:r>
              <w:rPr>
                <w:noProof/>
                <w:webHidden/>
              </w:rPr>
              <w:t>42</w:t>
            </w:r>
            <w:r>
              <w:rPr>
                <w:noProof/>
                <w:webHidden/>
              </w:rPr>
              <w:fldChar w:fldCharType="end"/>
            </w:r>
          </w:hyperlink>
        </w:p>
        <w:p w14:paraId="34F1B21E" w14:textId="30C5291C" w:rsidR="009B4E0A" w:rsidRDefault="009B4E0A">
          <w:pPr>
            <w:pStyle w:val="TOC3"/>
            <w:tabs>
              <w:tab w:val="left" w:pos="1760"/>
              <w:tab w:val="right" w:leader="dot" w:pos="8777"/>
            </w:tabs>
            <w:rPr>
              <w:rFonts w:asciiTheme="minorHAnsi" w:hAnsiTheme="minorHAnsi" w:cstheme="minorBidi"/>
              <w:noProof/>
              <w:sz w:val="22"/>
            </w:rPr>
          </w:pPr>
          <w:hyperlink w:anchor="_Toc489995421" w:history="1">
            <w:r w:rsidRPr="00200B78">
              <w:rPr>
                <w:rStyle w:val="Hyperlink"/>
                <w:noProof/>
              </w:rPr>
              <w:t>4.4.3</w:t>
            </w:r>
            <w:r>
              <w:rPr>
                <w:rFonts w:asciiTheme="minorHAnsi" w:hAnsiTheme="minorHAnsi" w:cstheme="minorBidi"/>
                <w:noProof/>
                <w:sz w:val="22"/>
              </w:rPr>
              <w:tab/>
            </w:r>
            <w:r w:rsidRPr="00200B78">
              <w:rPr>
                <w:rStyle w:val="Hyperlink"/>
                <w:noProof/>
              </w:rPr>
              <w:t>Klasyfikacja</w:t>
            </w:r>
            <w:r>
              <w:rPr>
                <w:noProof/>
                <w:webHidden/>
              </w:rPr>
              <w:tab/>
            </w:r>
            <w:r>
              <w:rPr>
                <w:noProof/>
                <w:webHidden/>
              </w:rPr>
              <w:fldChar w:fldCharType="begin"/>
            </w:r>
            <w:r>
              <w:rPr>
                <w:noProof/>
                <w:webHidden/>
              </w:rPr>
              <w:instrText xml:space="preserve"> PAGEREF _Toc489995421 \h </w:instrText>
            </w:r>
            <w:r>
              <w:rPr>
                <w:noProof/>
                <w:webHidden/>
              </w:rPr>
            </w:r>
            <w:r>
              <w:rPr>
                <w:noProof/>
                <w:webHidden/>
              </w:rPr>
              <w:fldChar w:fldCharType="separate"/>
            </w:r>
            <w:r>
              <w:rPr>
                <w:noProof/>
                <w:webHidden/>
              </w:rPr>
              <w:t>42</w:t>
            </w:r>
            <w:r>
              <w:rPr>
                <w:noProof/>
                <w:webHidden/>
              </w:rPr>
              <w:fldChar w:fldCharType="end"/>
            </w:r>
          </w:hyperlink>
        </w:p>
        <w:p w14:paraId="374B0A9B" w14:textId="169F313B" w:rsidR="009B4E0A" w:rsidRDefault="009B4E0A">
          <w:pPr>
            <w:pStyle w:val="TOC3"/>
            <w:tabs>
              <w:tab w:val="left" w:pos="1760"/>
              <w:tab w:val="right" w:leader="dot" w:pos="8777"/>
            </w:tabs>
            <w:rPr>
              <w:rFonts w:asciiTheme="minorHAnsi" w:hAnsiTheme="minorHAnsi" w:cstheme="minorBidi"/>
              <w:noProof/>
              <w:sz w:val="22"/>
            </w:rPr>
          </w:pPr>
          <w:hyperlink w:anchor="_Toc489995422" w:history="1">
            <w:r w:rsidRPr="00200B78">
              <w:rPr>
                <w:rStyle w:val="Hyperlink"/>
                <w:noProof/>
              </w:rPr>
              <w:t>4.4.4</w:t>
            </w:r>
            <w:r>
              <w:rPr>
                <w:rFonts w:asciiTheme="minorHAnsi" w:hAnsiTheme="minorHAnsi" w:cstheme="minorBidi"/>
                <w:noProof/>
                <w:sz w:val="22"/>
              </w:rPr>
              <w:tab/>
            </w:r>
            <w:r w:rsidRPr="00200B78">
              <w:rPr>
                <w:rStyle w:val="Hyperlink"/>
                <w:noProof/>
              </w:rPr>
              <w:t>Testowanie</w:t>
            </w:r>
            <w:r>
              <w:rPr>
                <w:noProof/>
                <w:webHidden/>
              </w:rPr>
              <w:tab/>
            </w:r>
            <w:r>
              <w:rPr>
                <w:noProof/>
                <w:webHidden/>
              </w:rPr>
              <w:fldChar w:fldCharType="begin"/>
            </w:r>
            <w:r>
              <w:rPr>
                <w:noProof/>
                <w:webHidden/>
              </w:rPr>
              <w:instrText xml:space="preserve"> PAGEREF _Toc489995422 \h </w:instrText>
            </w:r>
            <w:r>
              <w:rPr>
                <w:noProof/>
                <w:webHidden/>
              </w:rPr>
            </w:r>
            <w:r>
              <w:rPr>
                <w:noProof/>
                <w:webHidden/>
              </w:rPr>
              <w:fldChar w:fldCharType="separate"/>
            </w:r>
            <w:r>
              <w:rPr>
                <w:noProof/>
                <w:webHidden/>
              </w:rPr>
              <w:t>42</w:t>
            </w:r>
            <w:r>
              <w:rPr>
                <w:noProof/>
                <w:webHidden/>
              </w:rPr>
              <w:fldChar w:fldCharType="end"/>
            </w:r>
          </w:hyperlink>
        </w:p>
        <w:p w14:paraId="54E2B0C0" w14:textId="6A95FC91" w:rsidR="009B4E0A" w:rsidRDefault="009B4E0A">
          <w:pPr>
            <w:pStyle w:val="TOC1"/>
            <w:rPr>
              <w:rFonts w:asciiTheme="minorHAnsi" w:eastAsiaTheme="minorEastAsia" w:hAnsiTheme="minorHAnsi"/>
              <w:noProof/>
              <w:sz w:val="22"/>
              <w:lang w:eastAsia="pl-PL"/>
            </w:rPr>
          </w:pPr>
          <w:hyperlink w:anchor="_Toc489995423" w:history="1">
            <w:r w:rsidRPr="00200B78">
              <w:rPr>
                <w:rStyle w:val="Hyperlink"/>
                <w:rFonts w:cs="Times New Roman"/>
                <w:noProof/>
              </w:rPr>
              <w:t>5.</w:t>
            </w:r>
            <w:r>
              <w:rPr>
                <w:rFonts w:asciiTheme="minorHAnsi" w:eastAsiaTheme="minorEastAsia" w:hAnsiTheme="minorHAnsi"/>
                <w:noProof/>
                <w:sz w:val="22"/>
                <w:lang w:eastAsia="pl-PL"/>
              </w:rPr>
              <w:tab/>
            </w:r>
            <w:r w:rsidRPr="00200B78">
              <w:rPr>
                <w:rStyle w:val="Hyperlink"/>
                <w:rFonts w:cs="Times New Roman"/>
                <w:noProof/>
              </w:rPr>
              <w:t>Model</w:t>
            </w:r>
            <w:r>
              <w:rPr>
                <w:noProof/>
                <w:webHidden/>
              </w:rPr>
              <w:tab/>
            </w:r>
            <w:r>
              <w:rPr>
                <w:noProof/>
                <w:webHidden/>
              </w:rPr>
              <w:fldChar w:fldCharType="begin"/>
            </w:r>
            <w:r>
              <w:rPr>
                <w:noProof/>
                <w:webHidden/>
              </w:rPr>
              <w:instrText xml:space="preserve"> PAGEREF _Toc489995423 \h </w:instrText>
            </w:r>
            <w:r>
              <w:rPr>
                <w:noProof/>
                <w:webHidden/>
              </w:rPr>
            </w:r>
            <w:r>
              <w:rPr>
                <w:noProof/>
                <w:webHidden/>
              </w:rPr>
              <w:fldChar w:fldCharType="separate"/>
            </w:r>
            <w:r>
              <w:rPr>
                <w:noProof/>
                <w:webHidden/>
              </w:rPr>
              <w:t>42</w:t>
            </w:r>
            <w:r>
              <w:rPr>
                <w:noProof/>
                <w:webHidden/>
              </w:rPr>
              <w:fldChar w:fldCharType="end"/>
            </w:r>
          </w:hyperlink>
        </w:p>
        <w:p w14:paraId="17A3AACA" w14:textId="60DABE9D" w:rsidR="009B4E0A" w:rsidRDefault="009B4E0A">
          <w:pPr>
            <w:pStyle w:val="TOC1"/>
            <w:rPr>
              <w:rFonts w:asciiTheme="minorHAnsi" w:eastAsiaTheme="minorEastAsia" w:hAnsiTheme="minorHAnsi"/>
              <w:noProof/>
              <w:sz w:val="22"/>
              <w:lang w:eastAsia="pl-PL"/>
            </w:rPr>
          </w:pPr>
          <w:hyperlink w:anchor="_Toc489995424" w:history="1">
            <w:r w:rsidRPr="00200B78">
              <w:rPr>
                <w:rStyle w:val="Hyperlink"/>
                <w:rFonts w:cs="Times New Roman"/>
                <w:noProof/>
              </w:rPr>
              <w:t>6.</w:t>
            </w:r>
            <w:r>
              <w:rPr>
                <w:rFonts w:asciiTheme="minorHAnsi" w:eastAsiaTheme="minorEastAsia" w:hAnsiTheme="minorHAnsi"/>
                <w:noProof/>
                <w:sz w:val="22"/>
                <w:lang w:eastAsia="pl-PL"/>
              </w:rPr>
              <w:tab/>
            </w:r>
            <w:r w:rsidRPr="00200B78">
              <w:rPr>
                <w:rStyle w:val="Hyperlink"/>
                <w:noProof/>
              </w:rPr>
              <w:t>Wnioski</w:t>
            </w:r>
            <w:r>
              <w:rPr>
                <w:noProof/>
                <w:webHidden/>
              </w:rPr>
              <w:tab/>
            </w:r>
            <w:r>
              <w:rPr>
                <w:noProof/>
                <w:webHidden/>
              </w:rPr>
              <w:fldChar w:fldCharType="begin"/>
            </w:r>
            <w:r>
              <w:rPr>
                <w:noProof/>
                <w:webHidden/>
              </w:rPr>
              <w:instrText xml:space="preserve"> PAGEREF _Toc489995424 \h </w:instrText>
            </w:r>
            <w:r>
              <w:rPr>
                <w:noProof/>
                <w:webHidden/>
              </w:rPr>
            </w:r>
            <w:r>
              <w:rPr>
                <w:noProof/>
                <w:webHidden/>
              </w:rPr>
              <w:fldChar w:fldCharType="separate"/>
            </w:r>
            <w:r>
              <w:rPr>
                <w:noProof/>
                <w:webHidden/>
              </w:rPr>
              <w:t>43</w:t>
            </w:r>
            <w:r>
              <w:rPr>
                <w:noProof/>
                <w:webHidden/>
              </w:rPr>
              <w:fldChar w:fldCharType="end"/>
            </w:r>
          </w:hyperlink>
        </w:p>
        <w:p w14:paraId="7CDBD694" w14:textId="16F60B97" w:rsidR="009B4E0A" w:rsidRDefault="009B4E0A">
          <w:pPr>
            <w:pStyle w:val="TOC1"/>
            <w:rPr>
              <w:rFonts w:asciiTheme="minorHAnsi" w:eastAsiaTheme="minorEastAsia" w:hAnsiTheme="minorHAnsi"/>
              <w:noProof/>
              <w:sz w:val="22"/>
              <w:lang w:eastAsia="pl-PL"/>
            </w:rPr>
          </w:pPr>
          <w:hyperlink w:anchor="_Toc489995425" w:history="1">
            <w:r w:rsidRPr="00200B78">
              <w:rPr>
                <w:rStyle w:val="Hyperlink"/>
                <w:noProof/>
              </w:rPr>
              <w:t>7.</w:t>
            </w:r>
            <w:r>
              <w:rPr>
                <w:rFonts w:asciiTheme="minorHAnsi" w:eastAsiaTheme="minorEastAsia" w:hAnsiTheme="minorHAnsi"/>
                <w:noProof/>
                <w:sz w:val="22"/>
                <w:lang w:eastAsia="pl-PL"/>
              </w:rPr>
              <w:tab/>
            </w:r>
            <w:r w:rsidRPr="00200B78">
              <w:rPr>
                <w:rStyle w:val="Hyperlink"/>
                <w:noProof/>
              </w:rPr>
              <w:t>Bibliografia</w:t>
            </w:r>
            <w:r>
              <w:rPr>
                <w:noProof/>
                <w:webHidden/>
              </w:rPr>
              <w:tab/>
            </w:r>
            <w:r>
              <w:rPr>
                <w:noProof/>
                <w:webHidden/>
              </w:rPr>
              <w:fldChar w:fldCharType="begin"/>
            </w:r>
            <w:r>
              <w:rPr>
                <w:noProof/>
                <w:webHidden/>
              </w:rPr>
              <w:instrText xml:space="preserve"> PAGEREF _Toc489995425 \h </w:instrText>
            </w:r>
            <w:r>
              <w:rPr>
                <w:noProof/>
                <w:webHidden/>
              </w:rPr>
            </w:r>
            <w:r>
              <w:rPr>
                <w:noProof/>
                <w:webHidden/>
              </w:rPr>
              <w:fldChar w:fldCharType="separate"/>
            </w:r>
            <w:r>
              <w:rPr>
                <w:noProof/>
                <w:webHidden/>
              </w:rPr>
              <w:t>43</w:t>
            </w:r>
            <w:r>
              <w:rPr>
                <w:noProof/>
                <w:webHidden/>
              </w:rPr>
              <w:fldChar w:fldCharType="end"/>
            </w:r>
          </w:hyperlink>
        </w:p>
        <w:p w14:paraId="210F3FEE" w14:textId="10D67295" w:rsidR="008E09A5" w:rsidRDefault="00DF6700" w:rsidP="00F70F28">
          <w:pPr>
            <w:ind w:firstLine="0"/>
            <w:jc w:val="both"/>
            <w:rPr>
              <w:rFonts w:cs="Times New Roman"/>
              <w:szCs w:val="24"/>
            </w:rPr>
          </w:pPr>
          <w:r w:rsidRPr="004547AA">
            <w:rPr>
              <w:rFonts w:cs="Times New Roman"/>
              <w:szCs w:val="24"/>
            </w:rPr>
            <w:fldChar w:fldCharType="end"/>
          </w:r>
          <w:r w:rsidR="008E09A5">
            <w:rPr>
              <w:rFonts w:cs="Times New Roman"/>
              <w:szCs w:val="24"/>
            </w:rPr>
            <w:br w:type="page"/>
          </w:r>
        </w:p>
        <w:p w14:paraId="6C9154FF" w14:textId="15C24574" w:rsidR="00F70F28" w:rsidRDefault="005D6F14" w:rsidP="00F70F28">
          <w:pPr>
            <w:ind w:firstLine="0"/>
            <w:jc w:val="both"/>
            <w:rPr>
              <w:rFonts w:cs="Times New Roman"/>
              <w:szCs w:val="24"/>
            </w:rPr>
          </w:pPr>
        </w:p>
      </w:sdtContent>
    </w:sdt>
    <w:p w14:paraId="1FF417A0" w14:textId="226C6B8B" w:rsidR="00AA6CC2" w:rsidRPr="004547AA" w:rsidRDefault="00772E44" w:rsidP="00CB2E6B">
      <w:pPr>
        <w:pStyle w:val="Heading1"/>
        <w:rPr>
          <w:rFonts w:cs="Times New Roman"/>
        </w:rPr>
      </w:pPr>
      <w:bookmarkStart w:id="1" w:name="_Toc489995388"/>
      <w:r w:rsidRPr="004547AA">
        <w:rPr>
          <w:rFonts w:cs="Times New Roman"/>
        </w:rPr>
        <w:t>W</w:t>
      </w:r>
      <w:r w:rsidR="005768AF" w:rsidRPr="004547AA">
        <w:rPr>
          <w:rFonts w:cs="Times New Roman"/>
        </w:rPr>
        <w:t>stęp</w:t>
      </w:r>
      <w:bookmarkEnd w:id="0"/>
      <w:bookmarkEnd w:id="1"/>
    </w:p>
    <w:p w14:paraId="63B877F9" w14:textId="1BC926AE" w:rsidR="008E7096" w:rsidRDefault="00F16C02" w:rsidP="00CB2E6B">
      <w:pPr>
        <w:pStyle w:val="Heading1"/>
        <w:rPr>
          <w:rFonts w:cs="Times New Roman"/>
        </w:rPr>
      </w:pPr>
      <w:bookmarkStart w:id="2" w:name="_Toc489995389"/>
      <w:r w:rsidRPr="004547AA">
        <w:rPr>
          <w:rFonts w:cs="Times New Roman"/>
        </w:rPr>
        <w:t>Predykcja rynków</w:t>
      </w:r>
      <w:bookmarkEnd w:id="2"/>
    </w:p>
    <w:p w14:paraId="612CE532" w14:textId="1B49E581" w:rsidR="00FE24C5" w:rsidRPr="00FE24C5" w:rsidRDefault="00FE24C5" w:rsidP="00FE24C5">
      <w:r>
        <w:t xml:space="preserve">Poniższy podrozdział stanowi wprowadzenie </w:t>
      </w:r>
      <w:r w:rsidR="008E09A5">
        <w:t xml:space="preserve">teoretyczne do pojęć i technik jakie wiążą się z predykcją rynków </w:t>
      </w:r>
      <w:r w:rsidR="00345A4E">
        <w:t>giełdowych. Pierwszy podrozdział 2.1 jest wprowadzeniem teoretycznym do rynku forex, przedstawia jego krótki opis oraz pis par walutowych.Kolejny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4547AA" w:rsidRDefault="00C01BD8" w:rsidP="00F0689F">
      <w:pPr>
        <w:pStyle w:val="Heading2"/>
        <w:rPr>
          <w:rFonts w:cs="Times New Roman"/>
        </w:rPr>
      </w:pPr>
      <w:bookmarkStart w:id="3" w:name="_Toc485828432"/>
      <w:bookmarkStart w:id="4" w:name="_Toc489995390"/>
      <w:r w:rsidRPr="004547AA">
        <w:rPr>
          <w:rFonts w:cs="Times New Roman"/>
        </w:rPr>
        <w:t>Rynek Forex</w:t>
      </w:r>
      <w:bookmarkEnd w:id="3"/>
      <w:bookmarkEnd w:id="4"/>
    </w:p>
    <w:p w14:paraId="57814717" w14:textId="4FF652EB" w:rsidR="00C01BD8" w:rsidRPr="004547AA" w:rsidRDefault="00C01BD8" w:rsidP="00C01BD8">
      <w:pPr>
        <w:tabs>
          <w:tab w:val="left" w:pos="2130"/>
        </w:tabs>
        <w:ind w:left="720"/>
        <w:rPr>
          <w:rFonts w:cs="Times New Roman"/>
        </w:rPr>
      </w:pPr>
      <w:r w:rsidRPr="004547AA">
        <w:rPr>
          <w:rFonts w:cs="Times New Roman"/>
        </w:rPr>
        <w:t xml:space="preserve">Foregin Exchange Market częściej nazywany jak Forex (ang. Foregin Exchange) jest to największy na świecie rynek walutowy gdzie rządy, banki centralne, maklerzy i inni inwestorzy wykonują operacje wymiany walut. Początkowo tylko wielkie i bogate podmioty handlowe miały możliwość użytkowania rynku Forex jednak z przyjściem I popularyzacją internetu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tam w różnych sesjach handlowych : azjatyckiej, amerykańskiej I europejskiej przez cały czas pomijając weekendy oraz podczas ważnych świąt. Każda waluta na forex jest oznaczona spejcalnym trzyliterowym kodem według norm ISO przykładowo euro to EUR a dolar amerykański to USD. Notowania są mierzone w dokładności do 1 pip (ang. Price Interest Point) I jest to najmniejsza wartość zmiany jaka może </w:t>
      </w:r>
      <w:r w:rsidRPr="004547AA">
        <w:rPr>
          <w:rFonts w:cs="Times New Roman"/>
        </w:rPr>
        <w:lastRenderedPageBreak/>
        <w:t>nastąpić w cenie danje waluty. Dla większości walut pip wynosi 0,0001 część całości np. 3,5212</w:t>
      </w:r>
      <w:r w:rsidR="00A415BB" w:rsidRPr="004547AA">
        <w:rPr>
          <w:rStyle w:val="FootnoteReference"/>
          <w:rFonts w:cs="Times New Roman"/>
        </w:rPr>
        <w:footnoteReference w:id="1"/>
      </w:r>
      <w:r w:rsidRPr="004547AA">
        <w:rPr>
          <w:rFonts w:cs="Times New Roman"/>
        </w:rPr>
        <w:t xml:space="preserve">. </w:t>
      </w:r>
    </w:p>
    <w:p w14:paraId="3B1A59AC" w14:textId="77777777" w:rsidR="002D61C9" w:rsidRPr="004547AA" w:rsidRDefault="002D61C9" w:rsidP="00C01BD8">
      <w:pPr>
        <w:tabs>
          <w:tab w:val="left" w:pos="2130"/>
        </w:tabs>
        <w:ind w:left="720"/>
        <w:rPr>
          <w:rFonts w:cs="Times New Roman"/>
        </w:rPr>
      </w:pPr>
    </w:p>
    <w:p w14:paraId="067734F7" w14:textId="64F06D9E" w:rsidR="00C01BD8" w:rsidRPr="004547AA" w:rsidRDefault="00C01BD8" w:rsidP="00F0689F">
      <w:pPr>
        <w:pStyle w:val="Heading3"/>
        <w:rPr>
          <w:rFonts w:cs="Times New Roman"/>
        </w:rPr>
      </w:pPr>
      <w:bookmarkStart w:id="5" w:name="_Toc489995391"/>
      <w:r w:rsidRPr="004547AA">
        <w:rPr>
          <w:rFonts w:cs="Times New Roman"/>
        </w:rPr>
        <w:t>Pary walutowe</w:t>
      </w:r>
      <w:bookmarkEnd w:id="5"/>
    </w:p>
    <w:p w14:paraId="72B1C150" w14:textId="21873328" w:rsidR="002D61C9" w:rsidRPr="004547AA" w:rsidRDefault="00C01BD8" w:rsidP="00F735F9">
      <w:pPr>
        <w:ind w:left="720"/>
        <w:rPr>
          <w:rFonts w:cs="Times New Roman"/>
        </w:rPr>
      </w:pPr>
      <w:r w:rsidRPr="004547AA">
        <w:rPr>
          <w:rFonts w:cs="Times New Roman"/>
        </w:rPr>
        <w:t>Aby wykonywać transkacje handlowe z użyciem walut na rynku forex należy znać ich wartość, którą określa się  w porównaniu do innej waluty.  Przykładowo wartość euro do złotkówki  4.23 oznacza że 1 euro jest warty 4.23 złotego,  czy wartość euro do dolara  1.2 oznacza że j</w:t>
      </w:r>
      <w:r w:rsidR="004854A6" w:rsidRPr="004547AA">
        <w:rPr>
          <w:rFonts w:cs="Times New Roman"/>
        </w:rPr>
        <w:t>eden euro jest warty 1.2 dolara a</w:t>
      </w:r>
      <w:r w:rsidRPr="004547AA">
        <w:rPr>
          <w:rFonts w:cs="Times New Roman"/>
        </w:rPr>
        <w:t>merykańskiego. Porównania w taki sposób różnych walut tworzą pary walutowe EUR/PLN o kursie 4.23 czy jedna z najpopularniejszych EUR/USD o kursie 1.2. Walutę pierwszą w parze walutowej nazywamy walutą bazową, nato</w:t>
      </w:r>
      <w:r w:rsidR="002D61C9" w:rsidRPr="004547AA">
        <w:rPr>
          <w:rFonts w:cs="Times New Roman"/>
        </w:rPr>
        <w:t xml:space="preserve">miast drugą walutą  kwotowaną. </w:t>
      </w:r>
    </w:p>
    <w:p w14:paraId="7E45942B" w14:textId="78177491" w:rsidR="00C01BD8" w:rsidRPr="004547AA" w:rsidRDefault="00C01BD8" w:rsidP="00C01BD8">
      <w:pPr>
        <w:ind w:left="720"/>
        <w:rPr>
          <w:rFonts w:cs="Times New Roman"/>
        </w:rPr>
      </w:pPr>
      <w:r w:rsidRPr="004547AA">
        <w:rPr>
          <w:rFonts w:cs="Times New Roman"/>
        </w:rPr>
        <w:t>Wyróżniane są trzy podstawowe typt walut</w:t>
      </w:r>
      <w:r w:rsidR="00CA4411" w:rsidRPr="004547AA">
        <w:rPr>
          <w:rStyle w:val="FootnoteReference"/>
          <w:rFonts w:cs="Times New Roman"/>
        </w:rPr>
        <w:footnoteReference w:id="2"/>
      </w:r>
      <w:r w:rsidRPr="004547AA">
        <w:rPr>
          <w:rFonts w:cs="Times New Roman"/>
        </w:rPr>
        <w:t>:</w:t>
      </w:r>
    </w:p>
    <w:p w14:paraId="4E52239E" w14:textId="7D5D60FA"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Głowne</w:t>
      </w:r>
      <w:r w:rsidRPr="004547AA">
        <w:rPr>
          <w:rFonts w:cs="Times New Roman"/>
        </w:rPr>
        <w:t xml:space="preserve"> – są wszystkie pary odnoszące się do dolata amerykańskiego po jednej ze strony kwotoweanej lub bazowej. Głowne pary z racji że są najczęsciej używane wyróżniają się wysoką płynnością oraz niskimi kosztami transakcji. Transakcje dotyczące par z tej kategorii stanowią większość transakcji na rynku forex.</w:t>
      </w:r>
    </w:p>
    <w:p w14:paraId="025E523B" w14:textId="77777777" w:rsidR="00685801" w:rsidRPr="004547AA" w:rsidRDefault="00685801" w:rsidP="005C1DDE">
      <w:pPr>
        <w:pStyle w:val="ListParagraph"/>
        <w:numPr>
          <w:ilvl w:val="0"/>
          <w:numId w:val="10"/>
        </w:numPr>
        <w:spacing w:after="200" w:line="276" w:lineRule="auto"/>
        <w:rPr>
          <w:rFonts w:cs="Times New Roman"/>
        </w:rPr>
      </w:pPr>
    </w:p>
    <w:tbl>
      <w:tblPr>
        <w:tblStyle w:val="TableGrid"/>
        <w:tblW w:w="0" w:type="auto"/>
        <w:tblInd w:w="1440" w:type="dxa"/>
        <w:tblLook w:val="04A0" w:firstRow="1" w:lastRow="0" w:firstColumn="1" w:lastColumn="0" w:noHBand="0" w:noVBand="1"/>
      </w:tblPr>
      <w:tblGrid>
        <w:gridCol w:w="1787"/>
        <w:gridCol w:w="4252"/>
        <w:gridCol w:w="1524"/>
      </w:tblGrid>
      <w:tr w:rsidR="00C01BD8" w:rsidRPr="004547AA" w14:paraId="464DB64B" w14:textId="77777777" w:rsidTr="00F735F9">
        <w:tc>
          <w:tcPr>
            <w:tcW w:w="1787" w:type="dxa"/>
          </w:tcPr>
          <w:p w14:paraId="402D30C0" w14:textId="77777777" w:rsidR="00C01BD8" w:rsidRPr="004547AA" w:rsidRDefault="00C01BD8" w:rsidP="00F735F9">
            <w:pPr>
              <w:pStyle w:val="ListParagraph"/>
              <w:ind w:left="0" w:right="180" w:hanging="447"/>
              <w:jc w:val="center"/>
              <w:rPr>
                <w:rFonts w:cs="Times New Roman"/>
                <w:lang w:val="pl-PL"/>
              </w:rPr>
            </w:pPr>
            <w:r w:rsidRPr="004547AA">
              <w:rPr>
                <w:rFonts w:cs="Times New Roman"/>
                <w:lang w:val="pl-PL"/>
              </w:rPr>
              <w:t>Para</w:t>
            </w:r>
          </w:p>
        </w:tc>
        <w:tc>
          <w:tcPr>
            <w:tcW w:w="4252" w:type="dxa"/>
          </w:tcPr>
          <w:p w14:paraId="20B4131D"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c>
          <w:tcPr>
            <w:tcW w:w="1524" w:type="dxa"/>
          </w:tcPr>
          <w:p w14:paraId="374DFF73" w14:textId="77777777" w:rsidR="00C01BD8" w:rsidRPr="004547AA" w:rsidRDefault="00C01BD8" w:rsidP="00685801">
            <w:pPr>
              <w:pStyle w:val="ListParagraph"/>
              <w:ind w:left="0" w:firstLine="0"/>
              <w:rPr>
                <w:rFonts w:cs="Times New Roman"/>
                <w:lang w:val="pl-PL"/>
              </w:rPr>
            </w:pPr>
            <w:r w:rsidRPr="004547AA">
              <w:rPr>
                <w:rFonts w:cs="Times New Roman"/>
                <w:lang w:val="pl-PL"/>
              </w:rPr>
              <w:t>Udział % w forex</w:t>
            </w:r>
          </w:p>
        </w:tc>
      </w:tr>
      <w:tr w:rsidR="00C01BD8" w:rsidRPr="004547AA" w14:paraId="30558541" w14:textId="77777777" w:rsidTr="00F735F9">
        <w:tc>
          <w:tcPr>
            <w:tcW w:w="1787" w:type="dxa"/>
          </w:tcPr>
          <w:p w14:paraId="2E573B15"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USD/EUR</w:t>
            </w:r>
          </w:p>
        </w:tc>
        <w:tc>
          <w:tcPr>
            <w:tcW w:w="4252" w:type="dxa"/>
          </w:tcPr>
          <w:p w14:paraId="63825451" w14:textId="6386E8B5" w:rsidR="00C01BD8" w:rsidRPr="004547AA" w:rsidRDefault="00C01BD8" w:rsidP="00464363">
            <w:pPr>
              <w:pStyle w:val="ListParagraph"/>
              <w:ind w:left="0"/>
              <w:rPr>
                <w:rFonts w:cs="Times New Roman"/>
                <w:lang w:val="pl-PL"/>
              </w:rPr>
            </w:pPr>
            <w:r w:rsidRPr="004547AA">
              <w:rPr>
                <w:rFonts w:cs="Times New Roman"/>
                <w:lang w:val="pl-PL"/>
              </w:rPr>
              <w:t xml:space="preserve">Stany Zjednoczone/Strefa </w:t>
            </w:r>
            <w:r w:rsidR="00685801" w:rsidRPr="004547AA">
              <w:rPr>
                <w:rFonts w:cs="Times New Roman"/>
                <w:lang w:val="pl-PL"/>
              </w:rPr>
              <w:t>E</w:t>
            </w:r>
            <w:r w:rsidRPr="004547AA">
              <w:rPr>
                <w:rFonts w:cs="Times New Roman"/>
                <w:lang w:val="pl-PL"/>
              </w:rPr>
              <w:t>uro</w:t>
            </w:r>
          </w:p>
        </w:tc>
        <w:tc>
          <w:tcPr>
            <w:tcW w:w="1524" w:type="dxa"/>
          </w:tcPr>
          <w:p w14:paraId="19E99067" w14:textId="77777777" w:rsidR="00C01BD8" w:rsidRPr="004547AA" w:rsidRDefault="00C01BD8" w:rsidP="00464363">
            <w:pPr>
              <w:pStyle w:val="ListParagraph"/>
              <w:ind w:left="0"/>
              <w:rPr>
                <w:rFonts w:cs="Times New Roman"/>
                <w:lang w:val="pl-PL"/>
              </w:rPr>
            </w:pPr>
            <w:r w:rsidRPr="004547AA">
              <w:rPr>
                <w:rFonts w:cs="Times New Roman"/>
                <w:lang w:val="pl-PL"/>
              </w:rPr>
              <w:t>24.1</w:t>
            </w:r>
          </w:p>
        </w:tc>
      </w:tr>
      <w:tr w:rsidR="00C01BD8" w:rsidRPr="004547AA" w14:paraId="165F5C10" w14:textId="77777777" w:rsidTr="00F735F9">
        <w:tc>
          <w:tcPr>
            <w:tcW w:w="1787" w:type="dxa"/>
          </w:tcPr>
          <w:p w14:paraId="5BE5CD2D"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USD/JPY</w:t>
            </w:r>
          </w:p>
        </w:tc>
        <w:tc>
          <w:tcPr>
            <w:tcW w:w="4252" w:type="dxa"/>
          </w:tcPr>
          <w:p w14:paraId="19FD2AE4" w14:textId="386A8193" w:rsidR="00C01BD8" w:rsidRPr="004547AA" w:rsidRDefault="00C01BD8" w:rsidP="00464363">
            <w:pPr>
              <w:pStyle w:val="ListParagraph"/>
              <w:ind w:left="0"/>
              <w:rPr>
                <w:rFonts w:cs="Times New Roman"/>
                <w:lang w:val="pl-PL"/>
              </w:rPr>
            </w:pPr>
            <w:r w:rsidRPr="004547AA">
              <w:rPr>
                <w:rFonts w:cs="Times New Roman"/>
                <w:lang w:val="pl-PL"/>
              </w:rPr>
              <w:t xml:space="preserve">Stany </w:t>
            </w:r>
            <w:r w:rsidR="00685801" w:rsidRPr="004547AA">
              <w:rPr>
                <w:rFonts w:cs="Times New Roman"/>
                <w:lang w:val="pl-PL"/>
              </w:rPr>
              <w:t>Z</w:t>
            </w:r>
            <w:r w:rsidRPr="004547AA">
              <w:rPr>
                <w:rFonts w:cs="Times New Roman"/>
                <w:lang w:val="pl-PL"/>
              </w:rPr>
              <w:t>jednoczone/Japonia</w:t>
            </w:r>
          </w:p>
        </w:tc>
        <w:tc>
          <w:tcPr>
            <w:tcW w:w="1524" w:type="dxa"/>
          </w:tcPr>
          <w:p w14:paraId="206323C1" w14:textId="77777777" w:rsidR="00C01BD8" w:rsidRPr="004547AA" w:rsidRDefault="00C01BD8" w:rsidP="00464363">
            <w:pPr>
              <w:pStyle w:val="ListParagraph"/>
              <w:ind w:left="0"/>
              <w:rPr>
                <w:rFonts w:cs="Times New Roman"/>
                <w:lang w:val="pl-PL"/>
              </w:rPr>
            </w:pPr>
            <w:r w:rsidRPr="004547AA">
              <w:rPr>
                <w:rFonts w:cs="Times New Roman"/>
                <w:lang w:val="pl-PL"/>
              </w:rPr>
              <w:t>18.3</w:t>
            </w:r>
          </w:p>
        </w:tc>
      </w:tr>
      <w:tr w:rsidR="00C01BD8" w:rsidRPr="004547AA" w14:paraId="6A3E2AE9" w14:textId="77777777" w:rsidTr="00F735F9">
        <w:tc>
          <w:tcPr>
            <w:tcW w:w="1787" w:type="dxa"/>
          </w:tcPr>
          <w:p w14:paraId="635B8716"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USD/GBP</w:t>
            </w:r>
          </w:p>
        </w:tc>
        <w:tc>
          <w:tcPr>
            <w:tcW w:w="4252" w:type="dxa"/>
          </w:tcPr>
          <w:p w14:paraId="495A3673" w14:textId="5742A9D1" w:rsidR="00C01BD8" w:rsidRPr="004547AA" w:rsidRDefault="00464363" w:rsidP="00464363">
            <w:pPr>
              <w:pStyle w:val="ListParagraph"/>
              <w:ind w:left="0" w:firstLine="0"/>
              <w:rPr>
                <w:rFonts w:cs="Times New Roman"/>
                <w:lang w:val="pl-PL"/>
              </w:rPr>
            </w:pPr>
            <w:r w:rsidRPr="004547AA">
              <w:rPr>
                <w:rFonts w:cs="Times New Roman"/>
                <w:lang w:val="pl-PL"/>
              </w:rPr>
              <w:t xml:space="preserve">         </w:t>
            </w:r>
            <w:r w:rsidR="00C01BD8" w:rsidRPr="004547AA">
              <w:rPr>
                <w:rFonts w:cs="Times New Roman"/>
                <w:lang w:val="pl-PL"/>
              </w:rPr>
              <w:t>Stany Zjednoczone/Wielka Brytania</w:t>
            </w:r>
          </w:p>
        </w:tc>
        <w:tc>
          <w:tcPr>
            <w:tcW w:w="1524" w:type="dxa"/>
          </w:tcPr>
          <w:p w14:paraId="24E7C35A" w14:textId="77777777" w:rsidR="00C01BD8" w:rsidRPr="004547AA" w:rsidRDefault="00C01BD8" w:rsidP="00464363">
            <w:pPr>
              <w:pStyle w:val="ListParagraph"/>
              <w:ind w:left="0"/>
              <w:rPr>
                <w:rFonts w:cs="Times New Roman"/>
                <w:lang w:val="pl-PL"/>
              </w:rPr>
            </w:pPr>
            <w:r w:rsidRPr="004547AA">
              <w:rPr>
                <w:rFonts w:cs="Times New Roman"/>
                <w:lang w:val="pl-PL"/>
              </w:rPr>
              <w:t>8.8</w:t>
            </w:r>
          </w:p>
        </w:tc>
      </w:tr>
      <w:tr w:rsidR="00C01BD8" w:rsidRPr="004547AA" w14:paraId="4711E85F" w14:textId="77777777" w:rsidTr="00F735F9">
        <w:tc>
          <w:tcPr>
            <w:tcW w:w="1787" w:type="dxa"/>
          </w:tcPr>
          <w:p w14:paraId="6E0116F7"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USD/AUD</w:t>
            </w:r>
          </w:p>
        </w:tc>
        <w:tc>
          <w:tcPr>
            <w:tcW w:w="4252" w:type="dxa"/>
          </w:tcPr>
          <w:p w14:paraId="3ADAF845" w14:textId="77777777" w:rsidR="00C01BD8" w:rsidRPr="004547AA" w:rsidRDefault="00C01BD8" w:rsidP="00464363">
            <w:pPr>
              <w:pStyle w:val="ListParagraph"/>
              <w:ind w:left="0"/>
              <w:rPr>
                <w:rFonts w:cs="Times New Roman"/>
                <w:lang w:val="pl-PL"/>
              </w:rPr>
            </w:pPr>
            <w:r w:rsidRPr="004547AA">
              <w:rPr>
                <w:rFonts w:cs="Times New Roman"/>
                <w:lang w:val="pl-PL"/>
              </w:rPr>
              <w:t>Stany Zjednoczone/Australia</w:t>
            </w:r>
          </w:p>
        </w:tc>
        <w:tc>
          <w:tcPr>
            <w:tcW w:w="1524" w:type="dxa"/>
          </w:tcPr>
          <w:p w14:paraId="7D733053" w14:textId="77777777" w:rsidR="00C01BD8" w:rsidRPr="004547AA" w:rsidRDefault="00C01BD8" w:rsidP="00464363">
            <w:pPr>
              <w:pStyle w:val="ListParagraph"/>
              <w:ind w:left="0"/>
              <w:rPr>
                <w:rFonts w:cs="Times New Roman"/>
                <w:lang w:val="pl-PL"/>
              </w:rPr>
            </w:pPr>
            <w:r w:rsidRPr="004547AA">
              <w:rPr>
                <w:rFonts w:cs="Times New Roman"/>
                <w:lang w:val="pl-PL"/>
              </w:rPr>
              <w:t>6.8</w:t>
            </w:r>
          </w:p>
        </w:tc>
      </w:tr>
      <w:tr w:rsidR="00C01BD8" w:rsidRPr="004547AA" w14:paraId="63E3BAE1" w14:textId="77777777" w:rsidTr="00F735F9">
        <w:tc>
          <w:tcPr>
            <w:tcW w:w="1787" w:type="dxa"/>
          </w:tcPr>
          <w:p w14:paraId="150C670C"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USD/CAD</w:t>
            </w:r>
          </w:p>
        </w:tc>
        <w:tc>
          <w:tcPr>
            <w:tcW w:w="4252" w:type="dxa"/>
          </w:tcPr>
          <w:p w14:paraId="17D9E55E" w14:textId="77777777" w:rsidR="00C01BD8" w:rsidRPr="004547AA" w:rsidRDefault="00C01BD8" w:rsidP="00464363">
            <w:pPr>
              <w:pStyle w:val="ListParagraph"/>
              <w:ind w:left="0"/>
              <w:rPr>
                <w:rFonts w:cs="Times New Roman"/>
                <w:lang w:val="pl-PL"/>
              </w:rPr>
            </w:pPr>
            <w:r w:rsidRPr="004547AA">
              <w:rPr>
                <w:rFonts w:cs="Times New Roman"/>
                <w:lang w:val="pl-PL"/>
              </w:rPr>
              <w:t>Stany Zjednoczone/Kanada</w:t>
            </w:r>
          </w:p>
        </w:tc>
        <w:tc>
          <w:tcPr>
            <w:tcW w:w="1524" w:type="dxa"/>
          </w:tcPr>
          <w:p w14:paraId="1D410EDB" w14:textId="77777777" w:rsidR="00C01BD8" w:rsidRPr="004547AA" w:rsidRDefault="00C01BD8" w:rsidP="00464363">
            <w:pPr>
              <w:pStyle w:val="ListParagraph"/>
              <w:ind w:left="0"/>
              <w:rPr>
                <w:rFonts w:cs="Times New Roman"/>
                <w:lang w:val="pl-PL"/>
              </w:rPr>
            </w:pPr>
            <w:r w:rsidRPr="004547AA">
              <w:rPr>
                <w:rFonts w:cs="Times New Roman"/>
                <w:lang w:val="pl-PL"/>
              </w:rPr>
              <w:t>3.7</w:t>
            </w:r>
          </w:p>
        </w:tc>
      </w:tr>
      <w:tr w:rsidR="00C01BD8" w:rsidRPr="004547AA" w14:paraId="7F2C0BDD" w14:textId="77777777" w:rsidTr="00F735F9">
        <w:tc>
          <w:tcPr>
            <w:tcW w:w="1787" w:type="dxa"/>
          </w:tcPr>
          <w:p w14:paraId="328522FB"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USD/CHF</w:t>
            </w:r>
          </w:p>
        </w:tc>
        <w:tc>
          <w:tcPr>
            <w:tcW w:w="4252" w:type="dxa"/>
          </w:tcPr>
          <w:p w14:paraId="389BB779" w14:textId="7FF02BA0" w:rsidR="00C01BD8" w:rsidRPr="004547AA" w:rsidRDefault="00C01BD8" w:rsidP="00464363">
            <w:pPr>
              <w:pStyle w:val="ListParagraph"/>
              <w:ind w:left="0"/>
              <w:rPr>
                <w:rFonts w:cs="Times New Roman"/>
                <w:lang w:val="pl-PL"/>
              </w:rPr>
            </w:pPr>
            <w:r w:rsidRPr="004547AA">
              <w:rPr>
                <w:rFonts w:cs="Times New Roman"/>
                <w:lang w:val="pl-PL"/>
              </w:rPr>
              <w:t>Stany Zjednoczone/</w:t>
            </w:r>
            <w:r w:rsidR="00685801" w:rsidRPr="004547AA">
              <w:rPr>
                <w:rFonts w:cs="Times New Roman"/>
                <w:lang w:val="pl-PL"/>
              </w:rPr>
              <w:t xml:space="preserve"> </w:t>
            </w:r>
            <w:r w:rsidRPr="004547AA">
              <w:rPr>
                <w:rFonts w:cs="Times New Roman"/>
                <w:lang w:val="pl-PL"/>
              </w:rPr>
              <w:t>Szwajcaria</w:t>
            </w:r>
          </w:p>
        </w:tc>
        <w:tc>
          <w:tcPr>
            <w:tcW w:w="1524" w:type="dxa"/>
          </w:tcPr>
          <w:p w14:paraId="48DA70F4" w14:textId="77777777" w:rsidR="00C01BD8" w:rsidRPr="004547AA" w:rsidRDefault="00C01BD8" w:rsidP="00464363">
            <w:pPr>
              <w:pStyle w:val="ListParagraph"/>
              <w:keepNext/>
              <w:ind w:left="0"/>
              <w:rPr>
                <w:rFonts w:cs="Times New Roman"/>
                <w:lang w:val="pl-PL"/>
              </w:rPr>
            </w:pPr>
            <w:r w:rsidRPr="004547AA">
              <w:rPr>
                <w:rFonts w:cs="Times New Roman"/>
                <w:lang w:val="pl-PL"/>
              </w:rPr>
              <w:t>3.4</w:t>
            </w:r>
          </w:p>
        </w:tc>
      </w:tr>
    </w:tbl>
    <w:p w14:paraId="5AFCA055" w14:textId="33F07DBA" w:rsidR="00C01BD8" w:rsidRPr="004547AA" w:rsidRDefault="00685801" w:rsidP="006B40A0">
      <w:pPr>
        <w:pStyle w:val="Caption"/>
        <w:jc w:val="center"/>
        <w:rPr>
          <w:rFonts w:cs="Times New Roman"/>
        </w:rPr>
      </w:pPr>
      <w:r w:rsidRPr="004547AA">
        <w:rPr>
          <w:rFonts w:cs="Times New Roman"/>
          <w:color w:val="auto"/>
        </w:rPr>
        <w:br/>
      </w:r>
      <w:r w:rsidR="00CA4411"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64699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64699F">
        <w:rPr>
          <w:rFonts w:cs="Times New Roman"/>
          <w:noProof/>
          <w:color w:val="auto"/>
        </w:rPr>
        <w:t>1</w:t>
      </w:r>
      <w:r w:rsidR="00781509" w:rsidRPr="004547AA">
        <w:rPr>
          <w:rFonts w:cs="Times New Roman"/>
          <w:color w:val="auto"/>
        </w:rPr>
        <w:fldChar w:fldCharType="end"/>
      </w:r>
      <w:r w:rsidR="00CA4411" w:rsidRPr="004547AA">
        <w:rPr>
          <w:rFonts w:cs="Times New Roman"/>
          <w:color w:val="auto"/>
        </w:rPr>
        <w:t xml:space="preserve"> Głowne pary walutowe dane z 2013</w:t>
      </w:r>
      <w:r w:rsidR="006B40A0" w:rsidRPr="004547AA">
        <w:rPr>
          <w:rFonts w:cs="Times New Roman"/>
          <w:color w:val="auto"/>
        </w:rPr>
        <w:br/>
        <w:t xml:space="preserve">   </w:t>
      </w:r>
      <w:r w:rsidR="006B40A0" w:rsidRPr="004547AA">
        <w:rPr>
          <w:rFonts w:cs="Times New Roman"/>
          <w:color w:val="auto"/>
        </w:rPr>
        <w:tab/>
      </w:r>
      <w:r w:rsidR="006B40A0" w:rsidRPr="004547AA">
        <w:rPr>
          <w:rFonts w:cs="Times New Roman"/>
          <w:color w:val="auto"/>
        </w:rPr>
        <w:tab/>
        <w:t xml:space="preserve">Źródłó: opracowanie własne na podstawie </w:t>
      </w:r>
      <w:hyperlink r:id="rId9" w:history="1">
        <w:r w:rsidR="006B40A0" w:rsidRPr="004547AA">
          <w:rPr>
            <w:rStyle w:val="Hyperlink"/>
            <w:rFonts w:cs="Times New Roman"/>
            <w:color w:val="auto"/>
          </w:rPr>
          <w:t>http://www.bis.org/publ/rpfx13fx.pdf</w:t>
        </w:r>
      </w:hyperlink>
      <w:r w:rsidR="006B40A0" w:rsidRPr="004547AA">
        <w:rPr>
          <w:rFonts w:cs="Times New Roman"/>
          <w:color w:val="auto"/>
        </w:rPr>
        <w:t xml:space="preserve"> (stan na 27.06.2017</w:t>
      </w:r>
      <w:r w:rsidR="006B40A0" w:rsidRPr="004547AA">
        <w:rPr>
          <w:rFonts w:cs="Times New Roman"/>
        </w:rPr>
        <w:t>)</w:t>
      </w:r>
    </w:p>
    <w:p w14:paraId="289FC70E" w14:textId="389E7F73"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lastRenderedPageBreak/>
        <w:t>Krzyżowe</w:t>
      </w:r>
      <w:r w:rsidRPr="004547AA">
        <w:rPr>
          <w:rFonts w:cs="Times New Roman"/>
        </w:rPr>
        <w:t xml:space="preserve"> – są to pary które nie odnoszą się do dolara amerykańskiego. Pary krzyżowe nie są tak popularne jak główne przez co koszty handlu nimi są wieksze.</w:t>
      </w:r>
    </w:p>
    <w:p w14:paraId="338C4368"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3707"/>
        <w:gridCol w:w="3675"/>
      </w:tblGrid>
      <w:tr w:rsidR="00C01BD8" w:rsidRPr="004547AA" w14:paraId="70AFD965" w14:textId="77777777" w:rsidTr="00345A4E">
        <w:trPr>
          <w:trHeight w:val="373"/>
        </w:trPr>
        <w:tc>
          <w:tcPr>
            <w:tcW w:w="3707" w:type="dxa"/>
          </w:tcPr>
          <w:p w14:paraId="14A42653" w14:textId="77777777" w:rsidR="00C01BD8" w:rsidRPr="004547AA" w:rsidRDefault="00C01BD8" w:rsidP="00173364">
            <w:pPr>
              <w:pStyle w:val="ListParagraph"/>
              <w:ind w:left="0"/>
              <w:jc w:val="center"/>
              <w:rPr>
                <w:rFonts w:cs="Times New Roman"/>
                <w:lang w:val="pl-PL"/>
              </w:rPr>
            </w:pPr>
            <w:r w:rsidRPr="004547AA">
              <w:rPr>
                <w:rFonts w:cs="Times New Roman"/>
                <w:lang w:val="pl-PL"/>
              </w:rPr>
              <w:t>Para</w:t>
            </w:r>
          </w:p>
        </w:tc>
        <w:tc>
          <w:tcPr>
            <w:tcW w:w="3675" w:type="dxa"/>
          </w:tcPr>
          <w:p w14:paraId="785F0781"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r>
      <w:tr w:rsidR="00C01BD8" w:rsidRPr="004547AA" w14:paraId="21B4B58A" w14:textId="77777777" w:rsidTr="00345A4E">
        <w:trPr>
          <w:trHeight w:val="387"/>
        </w:trPr>
        <w:tc>
          <w:tcPr>
            <w:tcW w:w="3707" w:type="dxa"/>
          </w:tcPr>
          <w:p w14:paraId="2533E982" w14:textId="77777777" w:rsidR="00C01BD8" w:rsidRPr="004547AA" w:rsidRDefault="00C01BD8" w:rsidP="00173364">
            <w:pPr>
              <w:jc w:val="center"/>
              <w:rPr>
                <w:rFonts w:cs="Times New Roman"/>
                <w:lang w:val="pl-PL"/>
              </w:rPr>
            </w:pPr>
            <w:r w:rsidRPr="004547AA">
              <w:rPr>
                <w:rFonts w:cs="Times New Roman"/>
                <w:lang w:val="pl-PL"/>
              </w:rPr>
              <w:t>EUR/AUD</w:t>
            </w:r>
          </w:p>
        </w:tc>
        <w:tc>
          <w:tcPr>
            <w:tcW w:w="3675" w:type="dxa"/>
          </w:tcPr>
          <w:p w14:paraId="5391F6C5"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Kanada</w:t>
            </w:r>
          </w:p>
        </w:tc>
      </w:tr>
      <w:tr w:rsidR="00C01BD8" w:rsidRPr="004547AA" w14:paraId="55194957" w14:textId="77777777" w:rsidTr="00345A4E">
        <w:trPr>
          <w:trHeight w:val="373"/>
        </w:trPr>
        <w:tc>
          <w:tcPr>
            <w:tcW w:w="3707" w:type="dxa"/>
          </w:tcPr>
          <w:p w14:paraId="2CA53E09" w14:textId="77777777" w:rsidR="00C01BD8" w:rsidRPr="004547AA" w:rsidRDefault="00C01BD8" w:rsidP="00173364">
            <w:pPr>
              <w:jc w:val="center"/>
              <w:rPr>
                <w:rFonts w:cs="Times New Roman"/>
                <w:lang w:val="pl-PL"/>
              </w:rPr>
            </w:pPr>
            <w:r w:rsidRPr="004547AA">
              <w:rPr>
                <w:rFonts w:cs="Times New Roman"/>
                <w:lang w:val="pl-PL"/>
              </w:rPr>
              <w:t>EUR/JPY</w:t>
            </w:r>
          </w:p>
        </w:tc>
        <w:tc>
          <w:tcPr>
            <w:tcW w:w="3675" w:type="dxa"/>
          </w:tcPr>
          <w:p w14:paraId="5A499D02"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Japonia</w:t>
            </w:r>
          </w:p>
        </w:tc>
      </w:tr>
      <w:tr w:rsidR="00C01BD8" w:rsidRPr="004547AA" w14:paraId="1BE33730" w14:textId="77777777" w:rsidTr="00345A4E">
        <w:trPr>
          <w:trHeight w:val="373"/>
        </w:trPr>
        <w:tc>
          <w:tcPr>
            <w:tcW w:w="3707" w:type="dxa"/>
          </w:tcPr>
          <w:p w14:paraId="461F72DC" w14:textId="77777777" w:rsidR="00C01BD8" w:rsidRPr="004547AA" w:rsidRDefault="00C01BD8" w:rsidP="00173364">
            <w:pPr>
              <w:pStyle w:val="ListParagraph"/>
              <w:ind w:left="0"/>
              <w:jc w:val="center"/>
              <w:rPr>
                <w:rFonts w:cs="Times New Roman"/>
                <w:lang w:val="pl-PL"/>
              </w:rPr>
            </w:pPr>
            <w:r w:rsidRPr="004547AA">
              <w:rPr>
                <w:rFonts w:cs="Times New Roman"/>
                <w:lang w:val="pl-PL"/>
              </w:rPr>
              <w:t>EUR/NZD</w:t>
            </w:r>
          </w:p>
        </w:tc>
        <w:tc>
          <w:tcPr>
            <w:tcW w:w="3675" w:type="dxa"/>
          </w:tcPr>
          <w:p w14:paraId="3F863D1C"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Nowa Zelandia</w:t>
            </w:r>
          </w:p>
        </w:tc>
      </w:tr>
      <w:tr w:rsidR="00C01BD8" w:rsidRPr="004547AA" w14:paraId="1825B2B1" w14:textId="77777777" w:rsidTr="00345A4E">
        <w:trPr>
          <w:trHeight w:val="373"/>
        </w:trPr>
        <w:tc>
          <w:tcPr>
            <w:tcW w:w="3707" w:type="dxa"/>
          </w:tcPr>
          <w:p w14:paraId="76C8E202" w14:textId="77777777" w:rsidR="00C01BD8" w:rsidRPr="004547AA" w:rsidRDefault="00C01BD8" w:rsidP="00173364">
            <w:pPr>
              <w:pStyle w:val="ListParagraph"/>
              <w:ind w:left="0"/>
              <w:jc w:val="center"/>
              <w:rPr>
                <w:rFonts w:cs="Times New Roman"/>
                <w:lang w:val="pl-PL"/>
              </w:rPr>
            </w:pPr>
            <w:r w:rsidRPr="004547AA">
              <w:rPr>
                <w:rFonts w:cs="Times New Roman"/>
                <w:lang w:val="pl-PL"/>
              </w:rPr>
              <w:t>CHF/JPY</w:t>
            </w:r>
          </w:p>
        </w:tc>
        <w:tc>
          <w:tcPr>
            <w:tcW w:w="3675" w:type="dxa"/>
          </w:tcPr>
          <w:p w14:paraId="13936210" w14:textId="77777777" w:rsidR="00C01BD8" w:rsidRPr="004547AA" w:rsidRDefault="00C01BD8" w:rsidP="00173364">
            <w:pPr>
              <w:pStyle w:val="ListParagraph"/>
              <w:ind w:left="0"/>
              <w:jc w:val="center"/>
              <w:rPr>
                <w:rFonts w:cs="Times New Roman"/>
                <w:lang w:val="pl-PL"/>
              </w:rPr>
            </w:pPr>
            <w:r w:rsidRPr="004547AA">
              <w:rPr>
                <w:rFonts w:cs="Times New Roman"/>
                <w:lang w:val="pl-PL"/>
              </w:rPr>
              <w:t>Szajcaria / Japonia</w:t>
            </w:r>
          </w:p>
        </w:tc>
      </w:tr>
      <w:tr w:rsidR="00C01BD8" w:rsidRPr="004547AA" w14:paraId="66970A7F" w14:textId="77777777" w:rsidTr="00345A4E">
        <w:trPr>
          <w:trHeight w:val="373"/>
        </w:trPr>
        <w:tc>
          <w:tcPr>
            <w:tcW w:w="3707" w:type="dxa"/>
          </w:tcPr>
          <w:p w14:paraId="7944F096" w14:textId="77777777" w:rsidR="00C01BD8" w:rsidRPr="004547AA" w:rsidRDefault="00C01BD8" w:rsidP="00173364">
            <w:pPr>
              <w:pStyle w:val="ListParagraph"/>
              <w:ind w:left="0"/>
              <w:jc w:val="center"/>
              <w:rPr>
                <w:rFonts w:cs="Times New Roman"/>
                <w:lang w:val="pl-PL"/>
              </w:rPr>
            </w:pPr>
            <w:r w:rsidRPr="004547AA">
              <w:rPr>
                <w:rFonts w:cs="Times New Roman"/>
                <w:lang w:val="pl-PL"/>
              </w:rPr>
              <w:t>GBP/AUD</w:t>
            </w:r>
          </w:p>
        </w:tc>
        <w:tc>
          <w:tcPr>
            <w:tcW w:w="3675" w:type="dxa"/>
          </w:tcPr>
          <w:p w14:paraId="64CEA4D9" w14:textId="77777777" w:rsidR="00C01BD8" w:rsidRPr="004547AA" w:rsidRDefault="00C01BD8" w:rsidP="006B40A0">
            <w:pPr>
              <w:pStyle w:val="ListParagraph"/>
              <w:keepNext/>
              <w:ind w:left="0"/>
              <w:jc w:val="center"/>
              <w:rPr>
                <w:rFonts w:cs="Times New Roman"/>
                <w:lang w:val="pl-PL"/>
              </w:rPr>
            </w:pPr>
            <w:r w:rsidRPr="004547AA">
              <w:rPr>
                <w:rFonts w:cs="Times New Roman"/>
                <w:lang w:val="pl-PL"/>
              </w:rPr>
              <w:t>Wielka Brytania / Kanada</w:t>
            </w:r>
          </w:p>
        </w:tc>
      </w:tr>
    </w:tbl>
    <w:p w14:paraId="394D9B27" w14:textId="068F558C" w:rsidR="00C01BD8" w:rsidRPr="004547AA" w:rsidRDefault="00685801" w:rsidP="00464363">
      <w:pPr>
        <w:pStyle w:val="Caption"/>
        <w:ind w:left="567" w:firstLine="0"/>
        <w:jc w:val="center"/>
        <w:rPr>
          <w:rFonts w:cs="Times New Roman"/>
          <w:color w:val="auto"/>
        </w:rPr>
      </w:pPr>
      <w:r w:rsidRPr="004547AA">
        <w:rPr>
          <w:rFonts w:cs="Times New Roman"/>
          <w:color w:val="auto"/>
        </w:rPr>
        <w:br/>
      </w:r>
      <w:r w:rsidR="006B40A0"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64699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64699F">
        <w:rPr>
          <w:rFonts w:cs="Times New Roman"/>
          <w:noProof/>
          <w:color w:val="auto"/>
        </w:rPr>
        <w:t>2</w:t>
      </w:r>
      <w:r w:rsidR="00781509" w:rsidRPr="004547AA">
        <w:rPr>
          <w:rFonts w:cs="Times New Roman"/>
          <w:color w:val="auto"/>
        </w:rPr>
        <w:fldChar w:fldCharType="end"/>
      </w:r>
      <w:r w:rsidR="006B40A0" w:rsidRPr="004547AA">
        <w:rPr>
          <w:rFonts w:cs="Times New Roman"/>
          <w:color w:val="auto"/>
        </w:rPr>
        <w:t xml:space="preserve"> Krzyżowe pary walut</w:t>
      </w:r>
      <w:r w:rsidR="00464363" w:rsidRPr="004547AA">
        <w:rPr>
          <w:rFonts w:cs="Times New Roman"/>
          <w:color w:val="auto"/>
        </w:rPr>
        <w:t xml:space="preserve">owe </w:t>
      </w:r>
      <w:r w:rsidR="00464363" w:rsidRPr="004547AA">
        <w:rPr>
          <w:rFonts w:cs="Times New Roman"/>
          <w:color w:val="auto"/>
        </w:rPr>
        <w:br/>
        <w:t>Źródłó: Opracowanie własne</w:t>
      </w:r>
      <w:r w:rsidR="00C01BD8" w:rsidRPr="004547AA">
        <w:rPr>
          <w:rFonts w:cs="Times New Roman"/>
        </w:rPr>
        <w:t xml:space="preserve"> </w:t>
      </w:r>
    </w:p>
    <w:p w14:paraId="58EB21F4" w14:textId="77777777" w:rsidR="00464363" w:rsidRPr="004547AA" w:rsidRDefault="00464363" w:rsidP="00464363">
      <w:pPr>
        <w:pStyle w:val="ListParagraph"/>
        <w:spacing w:after="200" w:line="276" w:lineRule="auto"/>
        <w:ind w:left="1440" w:firstLine="0"/>
        <w:rPr>
          <w:rFonts w:cs="Times New Roman"/>
        </w:rPr>
      </w:pPr>
    </w:p>
    <w:p w14:paraId="7145F970" w14:textId="51919417"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Egzotyczne</w:t>
      </w:r>
      <w:r w:rsidRPr="004547AA">
        <w:rPr>
          <w:rFonts w:cs="Times New Roman"/>
        </w:rPr>
        <w:t xml:space="preserve"> -  są to pary walutowe składające się z jednej z głownych bardziej znaczących walut do walut które są mniej znaczące ekonomicznie w skali globalnej. Handel z użyciem tych par walutowych stanowi najmniejszą część rynku forex.</w:t>
      </w:r>
    </w:p>
    <w:p w14:paraId="33DCD9AC"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2461"/>
        <w:gridCol w:w="4996"/>
      </w:tblGrid>
      <w:tr w:rsidR="00C01BD8" w:rsidRPr="004547AA" w14:paraId="5CE20C07" w14:textId="77777777" w:rsidTr="00345A4E">
        <w:trPr>
          <w:trHeight w:val="399"/>
        </w:trPr>
        <w:tc>
          <w:tcPr>
            <w:tcW w:w="2461" w:type="dxa"/>
          </w:tcPr>
          <w:p w14:paraId="247F2876" w14:textId="77777777" w:rsidR="00C01BD8" w:rsidRPr="004547AA" w:rsidRDefault="00C01BD8" w:rsidP="00173364">
            <w:pPr>
              <w:pStyle w:val="ListParagraph"/>
              <w:ind w:left="0"/>
              <w:rPr>
                <w:rFonts w:cs="Times New Roman"/>
                <w:lang w:val="pl-PL"/>
              </w:rPr>
            </w:pPr>
            <w:r w:rsidRPr="004547AA">
              <w:rPr>
                <w:rFonts w:cs="Times New Roman"/>
                <w:lang w:val="pl-PL"/>
              </w:rPr>
              <w:t>Para</w:t>
            </w:r>
          </w:p>
        </w:tc>
        <w:tc>
          <w:tcPr>
            <w:tcW w:w="4996" w:type="dxa"/>
          </w:tcPr>
          <w:p w14:paraId="3D400A90" w14:textId="77777777" w:rsidR="00C01BD8" w:rsidRPr="004547AA" w:rsidRDefault="00C01BD8" w:rsidP="00173364">
            <w:pPr>
              <w:pStyle w:val="ListParagraph"/>
              <w:ind w:left="0"/>
              <w:rPr>
                <w:rFonts w:cs="Times New Roman"/>
                <w:lang w:val="pl-PL"/>
              </w:rPr>
            </w:pPr>
            <w:r w:rsidRPr="004547AA">
              <w:rPr>
                <w:rFonts w:cs="Times New Roman"/>
                <w:lang w:val="pl-PL"/>
              </w:rPr>
              <w:t>Kraje</w:t>
            </w:r>
          </w:p>
        </w:tc>
      </w:tr>
      <w:tr w:rsidR="00C01BD8" w:rsidRPr="004547AA" w14:paraId="31F5C936" w14:textId="77777777" w:rsidTr="00345A4E">
        <w:trPr>
          <w:trHeight w:val="414"/>
        </w:trPr>
        <w:tc>
          <w:tcPr>
            <w:tcW w:w="2461" w:type="dxa"/>
          </w:tcPr>
          <w:p w14:paraId="66F460F3" w14:textId="77777777" w:rsidR="00C01BD8" w:rsidRPr="004547AA" w:rsidRDefault="00C01BD8" w:rsidP="00173364">
            <w:pPr>
              <w:pStyle w:val="ListParagraph"/>
              <w:ind w:left="0"/>
              <w:rPr>
                <w:rFonts w:cs="Times New Roman"/>
                <w:lang w:val="pl-PL"/>
              </w:rPr>
            </w:pPr>
            <w:r w:rsidRPr="004547AA">
              <w:rPr>
                <w:rFonts w:cs="Times New Roman"/>
                <w:lang w:val="pl-PL"/>
              </w:rPr>
              <w:t>EUR/PLN</w:t>
            </w:r>
          </w:p>
        </w:tc>
        <w:tc>
          <w:tcPr>
            <w:tcW w:w="4996" w:type="dxa"/>
          </w:tcPr>
          <w:p w14:paraId="48384682" w14:textId="77777777" w:rsidR="00C01BD8" w:rsidRPr="004547AA" w:rsidRDefault="00C01BD8" w:rsidP="00173364">
            <w:pPr>
              <w:pStyle w:val="ListParagraph"/>
              <w:ind w:left="0"/>
              <w:rPr>
                <w:rFonts w:cs="Times New Roman"/>
                <w:lang w:val="pl-PL"/>
              </w:rPr>
            </w:pPr>
            <w:r w:rsidRPr="004547AA">
              <w:rPr>
                <w:rFonts w:cs="Times New Roman"/>
                <w:lang w:val="pl-PL"/>
              </w:rPr>
              <w:t>Strefa Euro / Polska</w:t>
            </w:r>
          </w:p>
        </w:tc>
      </w:tr>
      <w:tr w:rsidR="00C01BD8" w:rsidRPr="004547AA" w14:paraId="71D4038E" w14:textId="77777777" w:rsidTr="00345A4E">
        <w:trPr>
          <w:trHeight w:val="399"/>
        </w:trPr>
        <w:tc>
          <w:tcPr>
            <w:tcW w:w="2461" w:type="dxa"/>
          </w:tcPr>
          <w:p w14:paraId="3D34EA3E" w14:textId="77777777" w:rsidR="00C01BD8" w:rsidRPr="004547AA" w:rsidRDefault="00C01BD8" w:rsidP="00173364">
            <w:pPr>
              <w:pStyle w:val="ListParagraph"/>
              <w:ind w:left="0"/>
              <w:rPr>
                <w:rFonts w:cs="Times New Roman"/>
                <w:lang w:val="pl-PL"/>
              </w:rPr>
            </w:pPr>
            <w:r w:rsidRPr="004547AA">
              <w:rPr>
                <w:rFonts w:cs="Times New Roman"/>
                <w:lang w:val="pl-PL"/>
              </w:rPr>
              <w:t>EUR/HKD</w:t>
            </w:r>
          </w:p>
        </w:tc>
        <w:tc>
          <w:tcPr>
            <w:tcW w:w="4996" w:type="dxa"/>
          </w:tcPr>
          <w:p w14:paraId="320B2D42" w14:textId="77777777" w:rsidR="00C01BD8" w:rsidRPr="004547AA" w:rsidRDefault="00C01BD8" w:rsidP="00173364">
            <w:pPr>
              <w:pStyle w:val="ListParagraph"/>
              <w:ind w:left="0"/>
              <w:rPr>
                <w:rFonts w:cs="Times New Roman"/>
                <w:lang w:val="pl-PL"/>
              </w:rPr>
            </w:pPr>
            <w:r w:rsidRPr="004547AA">
              <w:rPr>
                <w:rFonts w:cs="Times New Roman"/>
                <w:lang w:val="pl-PL"/>
              </w:rPr>
              <w:t>Strefa Euro / Hongkong</w:t>
            </w:r>
          </w:p>
        </w:tc>
      </w:tr>
      <w:tr w:rsidR="00C01BD8" w:rsidRPr="004547AA" w14:paraId="0BCE5185" w14:textId="77777777" w:rsidTr="00345A4E">
        <w:trPr>
          <w:trHeight w:val="399"/>
        </w:trPr>
        <w:tc>
          <w:tcPr>
            <w:tcW w:w="2461" w:type="dxa"/>
          </w:tcPr>
          <w:p w14:paraId="6D9962D5" w14:textId="77777777" w:rsidR="00C01BD8" w:rsidRPr="004547AA" w:rsidRDefault="00C01BD8" w:rsidP="00173364">
            <w:pPr>
              <w:pStyle w:val="ListParagraph"/>
              <w:ind w:left="0"/>
              <w:rPr>
                <w:rFonts w:cs="Times New Roman"/>
                <w:lang w:val="pl-PL"/>
              </w:rPr>
            </w:pPr>
            <w:r w:rsidRPr="004547AA">
              <w:rPr>
                <w:rFonts w:cs="Times New Roman"/>
                <w:lang w:val="pl-PL"/>
              </w:rPr>
              <w:t>USD/SGD</w:t>
            </w:r>
          </w:p>
        </w:tc>
        <w:tc>
          <w:tcPr>
            <w:tcW w:w="4996" w:type="dxa"/>
          </w:tcPr>
          <w:p w14:paraId="30717626" w14:textId="77777777" w:rsidR="00C01BD8" w:rsidRPr="004547AA" w:rsidRDefault="00C01BD8" w:rsidP="00173364">
            <w:pPr>
              <w:pStyle w:val="ListParagraph"/>
              <w:ind w:left="0"/>
              <w:rPr>
                <w:rFonts w:cs="Times New Roman"/>
                <w:lang w:val="pl-PL"/>
              </w:rPr>
            </w:pPr>
            <w:r w:rsidRPr="004547AA">
              <w:rPr>
                <w:rFonts w:cs="Times New Roman"/>
                <w:lang w:val="pl-PL"/>
              </w:rPr>
              <w:t>Stany Zjednocznoe / Singapur</w:t>
            </w:r>
          </w:p>
        </w:tc>
      </w:tr>
      <w:tr w:rsidR="00C01BD8" w:rsidRPr="004547AA" w14:paraId="7CC05287" w14:textId="77777777" w:rsidTr="00345A4E">
        <w:trPr>
          <w:trHeight w:val="399"/>
        </w:trPr>
        <w:tc>
          <w:tcPr>
            <w:tcW w:w="2461" w:type="dxa"/>
          </w:tcPr>
          <w:p w14:paraId="051A1A43" w14:textId="77777777" w:rsidR="00C01BD8" w:rsidRPr="004547AA" w:rsidRDefault="00C01BD8" w:rsidP="00173364">
            <w:pPr>
              <w:pStyle w:val="ListParagraph"/>
              <w:ind w:left="0"/>
              <w:rPr>
                <w:rFonts w:cs="Times New Roman"/>
                <w:lang w:val="pl-PL"/>
              </w:rPr>
            </w:pPr>
            <w:r w:rsidRPr="004547AA">
              <w:rPr>
                <w:rFonts w:cs="Times New Roman"/>
                <w:lang w:val="pl-PL"/>
              </w:rPr>
              <w:t>USD/ZAR</w:t>
            </w:r>
          </w:p>
        </w:tc>
        <w:tc>
          <w:tcPr>
            <w:tcW w:w="4996" w:type="dxa"/>
          </w:tcPr>
          <w:p w14:paraId="556E1FA1" w14:textId="77777777" w:rsidR="00C01BD8" w:rsidRPr="004547AA" w:rsidRDefault="00C01BD8" w:rsidP="00781509">
            <w:pPr>
              <w:pStyle w:val="ListParagraph"/>
              <w:keepNext/>
              <w:ind w:left="0"/>
              <w:rPr>
                <w:rFonts w:cs="Times New Roman"/>
                <w:lang w:val="pl-PL"/>
              </w:rPr>
            </w:pPr>
            <w:r w:rsidRPr="004547AA">
              <w:rPr>
                <w:rFonts w:cs="Times New Roman"/>
                <w:lang w:val="pl-PL"/>
              </w:rPr>
              <w:t>Stany Zjednocznone / Afryka Południowa</w:t>
            </w:r>
          </w:p>
        </w:tc>
      </w:tr>
    </w:tbl>
    <w:p w14:paraId="401FDE26" w14:textId="28779B31" w:rsidR="00781509" w:rsidRPr="004547AA" w:rsidRDefault="00685801" w:rsidP="00685801">
      <w:pPr>
        <w:pStyle w:val="Caption"/>
        <w:ind w:firstLine="0"/>
        <w:jc w:val="center"/>
        <w:rPr>
          <w:rFonts w:cs="Times New Roman"/>
          <w:color w:val="auto"/>
        </w:rPr>
      </w:pPr>
      <w:r w:rsidRPr="004547AA">
        <w:rPr>
          <w:rFonts w:cs="Times New Roman"/>
          <w:color w:val="auto"/>
        </w:rPr>
        <w:br/>
      </w:r>
      <w:r w:rsidR="00781509"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64699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64699F">
        <w:rPr>
          <w:rFonts w:cs="Times New Roman"/>
          <w:noProof/>
          <w:color w:val="auto"/>
        </w:rPr>
        <w:t>3</w:t>
      </w:r>
      <w:r w:rsidR="00781509" w:rsidRPr="004547AA">
        <w:rPr>
          <w:rFonts w:cs="Times New Roman"/>
          <w:color w:val="auto"/>
        </w:rPr>
        <w:fldChar w:fldCharType="end"/>
      </w:r>
      <w:r w:rsidR="00781509" w:rsidRPr="004547AA">
        <w:rPr>
          <w:rFonts w:cs="Times New Roman"/>
          <w:color w:val="auto"/>
        </w:rPr>
        <w:t xml:space="preserve">Egzotyczne pary walutowe </w:t>
      </w:r>
      <w:r w:rsidR="00781509" w:rsidRPr="004547AA">
        <w:rPr>
          <w:rFonts w:cs="Times New Roman"/>
          <w:color w:val="auto"/>
        </w:rPr>
        <w:br/>
        <w:t>Źródłó: Opracowanie własne</w:t>
      </w:r>
    </w:p>
    <w:p w14:paraId="038EC6F7" w14:textId="77777777" w:rsidR="00C01BD8" w:rsidRPr="004547AA" w:rsidRDefault="00C01BD8" w:rsidP="00F0689F">
      <w:pPr>
        <w:pStyle w:val="Heading2"/>
        <w:rPr>
          <w:rFonts w:cs="Times New Roman"/>
        </w:rPr>
      </w:pPr>
      <w:bookmarkStart w:id="6" w:name="_Toc489995392"/>
      <w:r w:rsidRPr="004547AA">
        <w:rPr>
          <w:rFonts w:cs="Times New Roman"/>
        </w:rPr>
        <w:t>Analiza fundamentalna</w:t>
      </w:r>
      <w:bookmarkEnd w:id="6"/>
    </w:p>
    <w:p w14:paraId="17739792" w14:textId="1067AAA2" w:rsidR="00C01BD8" w:rsidRPr="004547AA" w:rsidRDefault="00C01BD8" w:rsidP="00C01BD8">
      <w:pPr>
        <w:ind w:left="720"/>
        <w:rPr>
          <w:rFonts w:cs="Times New Roman"/>
        </w:rPr>
      </w:pPr>
      <w:r w:rsidRPr="004547AA">
        <w:rPr>
          <w:rFonts w:cs="Times New Roman"/>
        </w:rPr>
        <w:t>Jest to jedn</w:t>
      </w:r>
      <w:r w:rsidR="0078099C" w:rsidRPr="004547AA">
        <w:rPr>
          <w:rFonts w:cs="Times New Roman"/>
        </w:rPr>
        <w:t>a z technik analizy rynków</w:t>
      </w:r>
      <w:r w:rsidRPr="004547AA">
        <w:rPr>
          <w:rFonts w:cs="Times New Roman"/>
        </w:rPr>
        <w:t xml:space="preserve">. Głównym zadaniem analizy fundamentalnej jest śledzenie i analiza czynników zewnętrznych mających wpływ na popyt i podaż  takich jak decyzje banków, przemowy ważnch polityków, prezesów dużych firm, publikacje raportów. Celem jest by na podstawie takich analizy takich infomracji zareagować i wykonać odpowiednią transkacje zanim informacje wpłyną na rynek. Wszelkiego rodzaju nowe wiadomości są ważne z punktu widzenia analizy fundamentalnej ponieważ mają potencjalny wpływ na </w:t>
      </w:r>
      <w:r w:rsidRPr="004547AA">
        <w:rPr>
          <w:rFonts w:cs="Times New Roman"/>
        </w:rPr>
        <w:lastRenderedPageBreak/>
        <w:t>rynek</w:t>
      </w:r>
      <w:r w:rsidR="0078099C" w:rsidRPr="004547AA">
        <w:rPr>
          <w:rStyle w:val="FootnoteReference"/>
          <w:rFonts w:cs="Times New Roman"/>
        </w:rPr>
        <w:footnoteReference w:id="3"/>
      </w:r>
      <w:r w:rsidRPr="004547AA">
        <w:rPr>
          <w:rFonts w:cs="Times New Roman"/>
        </w:rPr>
        <w:t>. Tego rodzaju analizy są stosowane głownie w długoterminowych inwestycjach oraz częściej to pojęcie jest spotykane przy rynkach papierów wartościowych gdy określa się wartość spółek. Nie znaczy to jednak że analiza fundamentalna nie jest stosowana na rynku forex. Podstawowym narzędziem jakie jest używane podczas inwestycji na giełdzie walutowej jest kalendarz ekonomiczny gdzie można odnaleźć informacje na temat wydarzeń mających wpływ na poszczególne waluty.</w:t>
      </w:r>
    </w:p>
    <w:p w14:paraId="1EDC4D0C" w14:textId="77777777" w:rsidR="00024EB8" w:rsidRPr="004547AA" w:rsidRDefault="00C01BD8" w:rsidP="00196DF0">
      <w:pPr>
        <w:keepNext/>
        <w:ind w:left="630" w:firstLine="0"/>
        <w:jc w:val="center"/>
        <w:rPr>
          <w:rFonts w:cs="Times New Roman"/>
        </w:rPr>
      </w:pPr>
      <w:r w:rsidRPr="004547AA">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2FB697F6" w:rsidR="00C01BD8" w:rsidRPr="004547AA" w:rsidRDefault="00024EB8" w:rsidP="00024EB8">
      <w:pPr>
        <w:pStyle w:val="Caption"/>
        <w:ind w:left="567" w:firstLine="0"/>
        <w:jc w:val="center"/>
        <w:rPr>
          <w:rFonts w:cs="Times New Roman"/>
          <w:color w:val="auto"/>
          <w:u w:val="single"/>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1</w:t>
      </w:r>
      <w:r w:rsidR="00003E2F">
        <w:rPr>
          <w:rFonts w:cs="Times New Roman"/>
          <w:color w:val="auto"/>
        </w:rPr>
        <w:fldChar w:fldCharType="end"/>
      </w:r>
      <w:r w:rsidRPr="004547AA">
        <w:rPr>
          <w:rFonts w:cs="Times New Roman"/>
          <w:color w:val="auto"/>
        </w:rPr>
        <w:t xml:space="preserve"> Kalenadrz ekonomiczny </w:t>
      </w:r>
      <w:r w:rsidRPr="004547AA">
        <w:rPr>
          <w:rFonts w:cs="Times New Roman"/>
          <w:color w:val="auto"/>
        </w:rPr>
        <w:br/>
        <w:t>Źródło: www.forexfactory.com</w:t>
      </w:r>
    </w:p>
    <w:p w14:paraId="72EED8BB" w14:textId="77777777" w:rsidR="00C01BD8" w:rsidRPr="004547AA" w:rsidRDefault="00C01BD8" w:rsidP="00C01BD8">
      <w:pPr>
        <w:ind w:left="720"/>
        <w:rPr>
          <w:rFonts w:cs="Times New Roman"/>
        </w:rPr>
      </w:pPr>
      <w:r w:rsidRPr="004547AA">
        <w:rPr>
          <w:rFonts w:cs="Times New Roman"/>
        </w:rPr>
        <w:t>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wydażenie ma podaną walutę na jaką będzie miało wpływ, określoną siłę wpływu w tym przypadku trzema różnymi kolorami ( w innych kalendarzach może być to inaczej prezentowane ale zazwyczaj jest to prezentacja w trzech stopniach wpływu):</w:t>
      </w:r>
    </w:p>
    <w:p w14:paraId="4FFD64CF"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Żółty – najmniejszy wpływ</w:t>
      </w:r>
    </w:p>
    <w:p w14:paraId="4711422C"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Pomarańczowy – średni wpływ</w:t>
      </w:r>
    </w:p>
    <w:p w14:paraId="7C247E2D"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Czerwony – duży wpływ</w:t>
      </w:r>
    </w:p>
    <w:p w14:paraId="1F098FA4" w14:textId="77777777" w:rsidR="00C01BD8" w:rsidRPr="004547AA" w:rsidRDefault="00C01BD8" w:rsidP="00982158">
      <w:pPr>
        <w:ind w:left="720" w:firstLine="0"/>
        <w:rPr>
          <w:rFonts w:cs="Times New Roman"/>
        </w:rPr>
      </w:pPr>
      <w:r w:rsidRPr="004547AA">
        <w:rPr>
          <w:rFonts w:cs="Times New Roman"/>
        </w:rPr>
        <w:lastRenderedPageBreak/>
        <w:t>rodzaj wydarzenia, dodatkowe szczegóły, realny wpływ jeżeli wydarzenie już miało miejsce, prognozę , oraz poprzedni wpływ.</w:t>
      </w:r>
    </w:p>
    <w:p w14:paraId="5B667B73" w14:textId="525C7236" w:rsidR="00C01BD8" w:rsidRPr="004547AA" w:rsidRDefault="00C01BD8" w:rsidP="00C01BD8">
      <w:pPr>
        <w:pStyle w:val="Heading2"/>
        <w:rPr>
          <w:rFonts w:cs="Times New Roman"/>
        </w:rPr>
      </w:pPr>
      <w:bookmarkStart w:id="7" w:name="_Toc489995393"/>
      <w:r w:rsidRPr="004547AA">
        <w:rPr>
          <w:rFonts w:cs="Times New Roman"/>
        </w:rPr>
        <w:t>Ana</w:t>
      </w:r>
      <w:r w:rsidR="00166CFA" w:rsidRPr="004547AA">
        <w:rPr>
          <w:rFonts w:cs="Times New Roman"/>
        </w:rPr>
        <w:t>l</w:t>
      </w:r>
      <w:r w:rsidRPr="004547AA">
        <w:rPr>
          <w:rFonts w:cs="Times New Roman"/>
        </w:rPr>
        <w:t>iza techniczna</w:t>
      </w:r>
      <w:bookmarkEnd w:id="7"/>
    </w:p>
    <w:p w14:paraId="543C2A45" w14:textId="01D42FB8" w:rsidR="00B63EED" w:rsidRPr="004547AA" w:rsidRDefault="00B63EED" w:rsidP="00982158">
      <w:pPr>
        <w:rPr>
          <w:rFonts w:cs="Times New Roman"/>
        </w:rPr>
      </w:pPr>
      <w:r w:rsidRPr="004547AA">
        <w:rPr>
          <w:rFonts w:cs="Times New Roman"/>
        </w:rPr>
        <w:t>Analiza techniczna jest to kolejna z podstawowych technik analizy rynków, a jej definicja opisuje że jest to „badanie zachowań rynku, przede wszystkim przy użyciu wykresów, którego celem, jest przewidywanie przyszłych trendów cenowych”</w:t>
      </w:r>
      <w:r w:rsidRPr="004547AA">
        <w:rPr>
          <w:rStyle w:val="FootnoteReference"/>
          <w:rFonts w:cs="Times New Roman"/>
        </w:rPr>
        <w:footnoteReference w:id="4"/>
      </w:r>
      <w:r w:rsidRPr="004547AA">
        <w:rPr>
          <w:rFonts w:cs="Times New Roman"/>
        </w:rPr>
        <w:t>. Przedwszystkim w analiza techniczna polega na odczytywaniu informacji z wykresów instrumentów giełodwych, w tym przypadku będzie mowa o walutach. Na podstawie</w:t>
      </w:r>
      <w:r w:rsidR="00872BD4" w:rsidRPr="004547AA">
        <w:rPr>
          <w:rFonts w:cs="Times New Roman"/>
        </w:rPr>
        <w:t xml:space="preserve"> obserwacji zachowań ceny </w:t>
      </w:r>
      <w:r w:rsidRPr="004547AA">
        <w:rPr>
          <w:rFonts w:cs="Times New Roman"/>
        </w:rPr>
        <w:t>m.in: nagłyc</w:t>
      </w:r>
      <w:r w:rsidR="00872BD4" w:rsidRPr="004547AA">
        <w:rPr>
          <w:rFonts w:cs="Times New Roman"/>
        </w:rPr>
        <w:t>h skoków, utworzonych formacji możliwe jest by określić przyszły trend. Cała koncepcja analizy technicznej opiera się o trzy przesłanki:</w:t>
      </w:r>
    </w:p>
    <w:p w14:paraId="4E376873" w14:textId="357FE004" w:rsidR="004417B7" w:rsidRPr="004547AA" w:rsidRDefault="004417B7" w:rsidP="005C1DDE">
      <w:pPr>
        <w:pStyle w:val="ListParagraph"/>
        <w:numPr>
          <w:ilvl w:val="0"/>
          <w:numId w:val="13"/>
        </w:numPr>
        <w:rPr>
          <w:rFonts w:cs="Times New Roman"/>
        </w:rPr>
      </w:pPr>
      <w:r w:rsidRPr="004547AA">
        <w:rPr>
          <w:rFonts w:cs="Times New Roman"/>
        </w:rPr>
        <w:t>Rynek dyskontuje wszystko</w:t>
      </w:r>
    </w:p>
    <w:p w14:paraId="05C1C5BC" w14:textId="656BCF24" w:rsidR="004417B7" w:rsidRPr="004547AA" w:rsidRDefault="004417B7" w:rsidP="005C1DDE">
      <w:pPr>
        <w:pStyle w:val="ListParagraph"/>
        <w:numPr>
          <w:ilvl w:val="0"/>
          <w:numId w:val="13"/>
        </w:numPr>
        <w:rPr>
          <w:rFonts w:cs="Times New Roman"/>
        </w:rPr>
      </w:pPr>
      <w:r w:rsidRPr="004547AA">
        <w:rPr>
          <w:rFonts w:cs="Times New Roman"/>
        </w:rPr>
        <w:t>Ceny podlegają trendom</w:t>
      </w:r>
    </w:p>
    <w:p w14:paraId="73F67B43" w14:textId="6689920E" w:rsidR="004417B7" w:rsidRPr="004547AA" w:rsidRDefault="004417B7" w:rsidP="005C1DDE">
      <w:pPr>
        <w:pStyle w:val="ListParagraph"/>
        <w:numPr>
          <w:ilvl w:val="0"/>
          <w:numId w:val="13"/>
        </w:numPr>
        <w:rPr>
          <w:rFonts w:cs="Times New Roman"/>
        </w:rPr>
      </w:pPr>
      <w:r w:rsidRPr="004547AA">
        <w:rPr>
          <w:rFonts w:cs="Times New Roman"/>
        </w:rPr>
        <w:t>Historia się powtarza</w:t>
      </w:r>
      <w:r w:rsidRPr="004547AA">
        <w:rPr>
          <w:rStyle w:val="FootnoteReference"/>
          <w:rFonts w:cs="Times New Roman"/>
        </w:rPr>
        <w:footnoteReference w:id="5"/>
      </w:r>
    </w:p>
    <w:p w14:paraId="44376349" w14:textId="4136616E" w:rsidR="00872BD4" w:rsidRPr="004547AA" w:rsidRDefault="004417B7" w:rsidP="005C1DDE">
      <w:pPr>
        <w:pStyle w:val="Heading3"/>
        <w:numPr>
          <w:ilvl w:val="2"/>
          <w:numId w:val="14"/>
        </w:numPr>
        <w:rPr>
          <w:rStyle w:val="Strong"/>
          <w:rFonts w:cs="Times New Roman"/>
          <w:sz w:val="24"/>
        </w:rPr>
      </w:pPr>
      <w:bookmarkStart w:id="8" w:name="_Toc487313494"/>
      <w:bookmarkStart w:id="9" w:name="_Toc489295817"/>
      <w:bookmarkStart w:id="10" w:name="_Toc489995394"/>
      <w:r w:rsidRPr="004547AA">
        <w:rPr>
          <w:rStyle w:val="Strong"/>
          <w:rFonts w:cs="Times New Roman"/>
          <w:sz w:val="24"/>
        </w:rPr>
        <w:t>Rynek dyskontuje wszystko</w:t>
      </w:r>
      <w:bookmarkEnd w:id="8"/>
      <w:bookmarkEnd w:id="9"/>
      <w:bookmarkEnd w:id="10"/>
    </w:p>
    <w:p w14:paraId="7A83551E" w14:textId="09C166EF" w:rsidR="004417B7" w:rsidRPr="004547AA" w:rsidRDefault="004417B7" w:rsidP="004417B7">
      <w:pPr>
        <w:rPr>
          <w:rFonts w:cs="Times New Roman"/>
        </w:rPr>
      </w:pPr>
      <w:r w:rsidRPr="004547AA">
        <w:rPr>
          <w:rFonts w:cs="Times New Roman"/>
        </w:rPr>
        <w:t>Ta przeslanka jest podstawą analizy techn</w:t>
      </w:r>
      <w:r w:rsidR="00D14CF6" w:rsidRPr="004547AA">
        <w:rPr>
          <w:rFonts w:cs="Times New Roman"/>
        </w:rPr>
        <w:t>icznej</w:t>
      </w:r>
      <w:r w:rsidR="00994996" w:rsidRPr="004547AA">
        <w:rPr>
          <w:rFonts w:cs="Times New Roman"/>
        </w:rPr>
        <w:t xml:space="preserve"> z której wynikają kolejne</w:t>
      </w:r>
      <w:r w:rsidR="00994996" w:rsidRPr="004547AA">
        <w:rPr>
          <w:rStyle w:val="FootnoteReference"/>
          <w:rFonts w:cs="Times New Roman"/>
        </w:rPr>
        <w:footnoteReference w:id="6"/>
      </w:r>
      <w:r w:rsidR="00D14CF6" w:rsidRPr="004547AA">
        <w:rPr>
          <w:rFonts w:cs="Times New Roman"/>
        </w:rPr>
        <w:t>. Zakłada ona że wszystkie</w:t>
      </w:r>
      <w:r w:rsidRPr="004547AA">
        <w:rPr>
          <w:rFonts w:cs="Times New Roman"/>
        </w:rPr>
        <w:t xml:space="preserve"> czynniki</w:t>
      </w:r>
      <w:r w:rsidR="00D14CF6" w:rsidRPr="004547AA">
        <w:rPr>
          <w:rFonts w:cs="Times New Roman"/>
        </w:rPr>
        <w:t>,</w:t>
      </w:r>
      <w:r w:rsidRPr="004547AA">
        <w:rPr>
          <w:rFonts w:cs="Times New Roman"/>
        </w:rPr>
        <w:t xml:space="preserve"> </w:t>
      </w:r>
      <w:r w:rsidR="00D14CF6" w:rsidRPr="004547AA">
        <w:rPr>
          <w:rFonts w:cs="Times New Roman"/>
        </w:rPr>
        <w:t>od fundamentalnych po psychologię rynku, mające</w:t>
      </w:r>
      <w:r w:rsidRPr="004547AA">
        <w:rPr>
          <w:rFonts w:cs="Times New Roman"/>
        </w:rPr>
        <w:t xml:space="preserve"> wpływ na cenę znajdują odbicie w jej zachowaniu. Wynika  z tego że do określenia przyszłego zachowania rynku wys</w:t>
      </w:r>
      <w:r w:rsidR="00D14CF6" w:rsidRPr="004547AA">
        <w:rPr>
          <w:rFonts w:cs="Times New Roman"/>
        </w:rPr>
        <w:t xml:space="preserve">tarczy badanie zachowania cen, i nie trzeba badać każdego z czynników oddzielnie ponieważ wykres odzwierciedla je wszystnie na raz. Zgodnie z tą tezą jeżeli cena rosnie to popyt przewyższa podaż a sytuacja na rynku musi być sprzyjająca wzrostom, natomiast jeżeli cena spada to analitych wychodzi z założenia że podaż przewyższa popyt a sytacja rynkowa sprzyja spadkom. </w:t>
      </w:r>
    </w:p>
    <w:p w14:paraId="3F5A87CF" w14:textId="45A45B43" w:rsidR="00D14CF6" w:rsidRPr="004547AA" w:rsidRDefault="00D14CF6" w:rsidP="005C1DDE">
      <w:pPr>
        <w:pStyle w:val="Heading3"/>
        <w:numPr>
          <w:ilvl w:val="2"/>
          <w:numId w:val="14"/>
        </w:numPr>
        <w:rPr>
          <w:rStyle w:val="Strong"/>
          <w:rFonts w:cs="Times New Roman"/>
          <w:sz w:val="24"/>
        </w:rPr>
      </w:pPr>
      <w:bookmarkStart w:id="11" w:name="_Toc487313495"/>
      <w:bookmarkStart w:id="12" w:name="_Toc489295818"/>
      <w:bookmarkStart w:id="13" w:name="_Toc489995395"/>
      <w:r w:rsidRPr="004547AA">
        <w:rPr>
          <w:rStyle w:val="Strong"/>
          <w:rFonts w:cs="Times New Roman"/>
          <w:sz w:val="24"/>
        </w:rPr>
        <w:t>Ceny podlegają trendom</w:t>
      </w:r>
      <w:bookmarkEnd w:id="11"/>
      <w:bookmarkEnd w:id="12"/>
      <w:bookmarkEnd w:id="13"/>
    </w:p>
    <w:p w14:paraId="699B0CAF" w14:textId="11541262" w:rsidR="00D27784" w:rsidRPr="004547AA" w:rsidRDefault="00994996" w:rsidP="00D14CF6">
      <w:pPr>
        <w:rPr>
          <w:rFonts w:cs="Times New Roman"/>
        </w:rPr>
      </w:pPr>
      <w:r w:rsidRPr="004547AA">
        <w:rPr>
          <w:rFonts w:cs="Times New Roman"/>
        </w:rPr>
        <w:t>Kolejne podstawowe założenie technicznej mówi że ceny podlegają trendom krótko, średnio, długo terminowym. Rynek wykazuje tendencje do kontynuowania trendu niż do jego zmiany</w:t>
      </w:r>
      <w:r w:rsidR="00A01546" w:rsidRPr="004547AA">
        <w:rPr>
          <w:rStyle w:val="FootnoteReference"/>
          <w:rFonts w:cs="Times New Roman"/>
        </w:rPr>
        <w:footnoteReference w:id="7"/>
      </w:r>
      <w:r w:rsidRPr="004547AA">
        <w:rPr>
          <w:rFonts w:cs="Times New Roman"/>
        </w:rPr>
        <w:t xml:space="preserve">. Innymi słowy duża część analizy technicznej sprowada się do tego by badać </w:t>
      </w:r>
      <w:r w:rsidRPr="004547AA">
        <w:rPr>
          <w:rFonts w:cs="Times New Roman"/>
        </w:rPr>
        <w:lastRenderedPageBreak/>
        <w:t xml:space="preserve">trendy, oraz wykrywać ich zmiany wystarczająco </w:t>
      </w:r>
      <w:r w:rsidR="00A01546" w:rsidRPr="004547AA">
        <w:rPr>
          <w:rFonts w:cs="Times New Roman"/>
        </w:rPr>
        <w:t>wczesnej fazie co pozwoli dokonywać zyskowne transakcje</w:t>
      </w:r>
      <w:r w:rsidRPr="004547AA">
        <w:rPr>
          <w:rFonts w:cs="Times New Roman"/>
        </w:rPr>
        <w:t>.</w:t>
      </w:r>
      <w:r w:rsidR="00D27784" w:rsidRPr="004547AA">
        <w:rPr>
          <w:rFonts w:cs="Times New Roman"/>
        </w:rPr>
        <w:t xml:space="preserve"> </w:t>
      </w:r>
    </w:p>
    <w:p w14:paraId="0E08084E" w14:textId="77777777" w:rsidR="00D27784" w:rsidRPr="004547AA" w:rsidRDefault="00D27784" w:rsidP="00D27784">
      <w:pPr>
        <w:keepNext/>
        <w:rPr>
          <w:rFonts w:cs="Times New Roman"/>
        </w:rPr>
      </w:pPr>
      <w:r w:rsidRPr="004547AA">
        <w:rPr>
          <w:rFonts w:cs="Times New Roman"/>
          <w:noProof/>
        </w:rPr>
        <w:t xml:space="preserve"> </w:t>
      </w:r>
      <w:r w:rsidRPr="004547AA">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E52A0FC" w14:textId="36AECE51" w:rsidR="00D27784" w:rsidRPr="004547AA" w:rsidRDefault="00D27784" w:rsidP="00D27784">
      <w:pPr>
        <w:pStyle w:val="Caption"/>
        <w:jc w:val="center"/>
        <w:rPr>
          <w:rFonts w:cs="Times New Roman"/>
          <w:color w:val="auto"/>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Pr="004547AA">
        <w:rPr>
          <w:rFonts w:cs="Times New Roman"/>
          <w:color w:val="auto"/>
        </w:rPr>
        <w:t xml:space="preserve"> Trend wzrostowy</w:t>
      </w:r>
      <w:r w:rsidRPr="004547AA">
        <w:rPr>
          <w:rFonts w:cs="Times New Roman"/>
          <w:color w:val="auto"/>
        </w:rPr>
        <w:br/>
        <w:t xml:space="preserve">Źródło: Murphy, </w:t>
      </w:r>
      <w:r w:rsidRPr="004547AA">
        <w:rPr>
          <w:rFonts w:cs="Times New Roman"/>
          <w:i w:val="0"/>
          <w:color w:val="auto"/>
        </w:rPr>
        <w:t>Analiza techniczna rynków finansowych, WIG-PRESS Warszawa 1999, s 4</w:t>
      </w:r>
    </w:p>
    <w:p w14:paraId="2CD1D722" w14:textId="7C5862B8" w:rsidR="00A01546" w:rsidRPr="004547AA" w:rsidRDefault="00A01546" w:rsidP="005C1DDE">
      <w:pPr>
        <w:pStyle w:val="Heading3"/>
        <w:numPr>
          <w:ilvl w:val="2"/>
          <w:numId w:val="14"/>
        </w:numPr>
        <w:rPr>
          <w:rStyle w:val="Strong"/>
          <w:rFonts w:cs="Times New Roman"/>
          <w:sz w:val="24"/>
        </w:rPr>
      </w:pPr>
      <w:bookmarkStart w:id="14" w:name="_Toc487313496"/>
      <w:bookmarkStart w:id="15" w:name="_Toc489295819"/>
      <w:bookmarkStart w:id="16" w:name="_Toc489995396"/>
      <w:r w:rsidRPr="004547AA">
        <w:rPr>
          <w:rStyle w:val="Strong"/>
          <w:rFonts w:cs="Times New Roman"/>
          <w:sz w:val="24"/>
        </w:rPr>
        <w:t>Historia się powtarza</w:t>
      </w:r>
      <w:bookmarkEnd w:id="14"/>
      <w:bookmarkEnd w:id="15"/>
      <w:bookmarkEnd w:id="16"/>
    </w:p>
    <w:p w14:paraId="60C2B472" w14:textId="3D4FB83E" w:rsidR="00A01546" w:rsidRPr="004547AA" w:rsidRDefault="00A01546" w:rsidP="00A01546">
      <w:pPr>
        <w:rPr>
          <w:rFonts w:cs="Times New Roman"/>
        </w:rPr>
      </w:pPr>
      <w:r w:rsidRPr="004547AA">
        <w:rPr>
          <w:rFonts w:cs="Times New Roman"/>
        </w:rPr>
        <w:t xml:space="preserve">Analiza techniczna w dużym stopniu powiązana jest z badaniem ludzkiej psychiki, ponieważ ludzie mają tendencję do powtarzalności swoich zachowań. Formacje swiecowe znane sa od lat, odzwierciedlają one </w:t>
      </w:r>
      <w:r w:rsidR="00D27784" w:rsidRPr="004547AA">
        <w:rPr>
          <w:rFonts w:cs="Times New Roman"/>
        </w:rPr>
        <w:t>zachowania ludzkie. Powtarzalność zachowań ceny jest podstawą tej tezy, ponieważ jeżeli formacje cenowe sprawdziły się w przeszłości to zakłada się że będą skuteczne również w przyszłości, dlatego analiza techniczna używa narzędzi do badań przeszłości aby określić zachowanie ceny w przyszłości.</w:t>
      </w:r>
    </w:p>
    <w:p w14:paraId="52BAC72A" w14:textId="77777777" w:rsidR="00982158" w:rsidRPr="004547AA" w:rsidRDefault="00982158" w:rsidP="00A01546">
      <w:pPr>
        <w:rPr>
          <w:rFonts w:cs="Times New Roman"/>
        </w:rPr>
      </w:pPr>
    </w:p>
    <w:p w14:paraId="365BE98E" w14:textId="07602AEB" w:rsidR="00D27784" w:rsidRPr="004547AA" w:rsidRDefault="00562633" w:rsidP="00562633">
      <w:pPr>
        <w:pStyle w:val="Heading3"/>
        <w:rPr>
          <w:rFonts w:cs="Times New Roman"/>
        </w:rPr>
      </w:pPr>
      <w:bookmarkStart w:id="17" w:name="_Toc489995397"/>
      <w:r w:rsidRPr="004547AA">
        <w:rPr>
          <w:rFonts w:cs="Times New Roman"/>
        </w:rPr>
        <w:t>Świece japońskie</w:t>
      </w:r>
      <w:bookmarkEnd w:id="17"/>
    </w:p>
    <w:p w14:paraId="5A41BAA1" w14:textId="1A0DF8F9" w:rsidR="006B4F7C" w:rsidRPr="004547AA" w:rsidRDefault="00E47F11" w:rsidP="006B4F7C">
      <w:pPr>
        <w:rPr>
          <w:rFonts w:cs="Times New Roman"/>
          <w:sz w:val="25"/>
          <w:szCs w:val="25"/>
        </w:rPr>
      </w:pPr>
      <w:r w:rsidRPr="004547AA">
        <w:rPr>
          <w:rFonts w:cs="Times New Roman"/>
        </w:rPr>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Pr="004547AA">
        <w:rPr>
          <w:rFonts w:cs="Times New Roman"/>
          <w:sz w:val="25"/>
          <w:szCs w:val="25"/>
        </w:rPr>
        <w:t>Munehisa Homma.</w:t>
      </w:r>
      <w:r w:rsidRPr="004547AA">
        <w:rPr>
          <w:rFonts w:cs="Times New Roman"/>
          <w:sz w:val="25"/>
          <w:szCs w:val="25"/>
        </w:rPr>
        <w:tab/>
        <w:t>Który w póznijeszym czasie został konsultantem finansowym rządu japońskiego oraz honorowo mianowany samurajem</w:t>
      </w:r>
      <w:r w:rsidR="00B54000" w:rsidRPr="004547AA">
        <w:rPr>
          <w:rFonts w:cs="Times New Roman"/>
          <w:sz w:val="25"/>
          <w:szCs w:val="25"/>
        </w:rPr>
        <w:t xml:space="preserve">, a </w:t>
      </w:r>
      <w:r w:rsidR="00B54000" w:rsidRPr="004547AA">
        <w:rPr>
          <w:rFonts w:cs="Times New Roman"/>
          <w:sz w:val="25"/>
          <w:szCs w:val="25"/>
        </w:rPr>
        <w:lastRenderedPageBreak/>
        <w:t>jego wskazówki handlowe i książka wpłyneły na pózniejsze ukształtowanie się obecnie używanych świec</w:t>
      </w:r>
      <w:r w:rsidR="00B54000" w:rsidRPr="004547AA">
        <w:rPr>
          <w:rStyle w:val="FootnoteReference"/>
          <w:rFonts w:cs="Times New Roman"/>
          <w:sz w:val="25"/>
          <w:szCs w:val="25"/>
        </w:rPr>
        <w:footnoteReference w:id="8"/>
      </w:r>
      <w:r w:rsidR="00B54000" w:rsidRPr="004547AA">
        <w:rPr>
          <w:rFonts w:cs="Times New Roman"/>
          <w:sz w:val="25"/>
          <w:szCs w:val="25"/>
        </w:rPr>
        <w:t>.</w:t>
      </w:r>
    </w:p>
    <w:p w14:paraId="5C04A892" w14:textId="77777777" w:rsidR="001B4E70" w:rsidRPr="004547AA" w:rsidRDefault="00C623A6" w:rsidP="001B4E70">
      <w:pPr>
        <w:keepNext/>
        <w:rPr>
          <w:rFonts w:cs="Times New Roman"/>
        </w:rPr>
      </w:pPr>
      <w:r w:rsidRPr="004547AA">
        <w:rPr>
          <w:rFonts w:cs="Times New Roman"/>
          <w:sz w:val="25"/>
          <w:szCs w:val="25"/>
        </w:rPr>
        <w:t>Wykres świecowy daje największą ilość informacji, w porównaniu do dwóch innych również często używanych czyli liniowego oraz słupkowego.</w:t>
      </w:r>
      <w:r w:rsidR="005D6F14">
        <w:rPr>
          <w:rFonts w:cs="Times New Roman"/>
          <w:sz w:val="25"/>
          <w:szCs w:val="25"/>
        </w:rPr>
        <w:pict w14:anchorId="1D6FC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17.5pt">
            <v:imagedata r:id="rId12" o:title="wykresy"/>
          </v:shape>
        </w:pict>
      </w:r>
    </w:p>
    <w:p w14:paraId="39C3CD12" w14:textId="65F2D15F" w:rsidR="001B4E70" w:rsidRPr="004547AA" w:rsidRDefault="001B4E70" w:rsidP="001B4E70">
      <w:pPr>
        <w:pStyle w:val="Caption"/>
        <w:ind w:left="567" w:firstLine="0"/>
        <w:jc w:val="center"/>
        <w:rPr>
          <w:rFonts w:cs="Times New Roman"/>
          <w:color w:val="auto"/>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3</w:t>
      </w:r>
      <w:r w:rsidR="00003E2F">
        <w:rPr>
          <w:rFonts w:cs="Times New Roman"/>
          <w:color w:val="auto"/>
        </w:rPr>
        <w:fldChar w:fldCharType="end"/>
      </w:r>
      <w:r w:rsidRPr="004547AA">
        <w:rPr>
          <w:rFonts w:cs="Times New Roman"/>
          <w:color w:val="auto"/>
        </w:rPr>
        <w:t xml:space="preserve"> Rodzaje wykresów</w:t>
      </w:r>
      <w:r w:rsidRPr="004547AA">
        <w:rPr>
          <w:rFonts w:cs="Times New Roman"/>
          <w:color w:val="auto"/>
        </w:rPr>
        <w:br/>
        <w:t>Źródło: opracowanie własne</w:t>
      </w:r>
    </w:p>
    <w:p w14:paraId="2515174A" w14:textId="71F4EBBD" w:rsidR="00B942AD" w:rsidRPr="004547AA" w:rsidRDefault="00C623A6" w:rsidP="006B4F7C">
      <w:pPr>
        <w:rPr>
          <w:rFonts w:cs="Times New Roman"/>
          <w:sz w:val="25"/>
          <w:szCs w:val="25"/>
        </w:rPr>
      </w:pPr>
      <w:r w:rsidRPr="004547AA">
        <w:rPr>
          <w:rFonts w:cs="Times New Roman"/>
          <w:sz w:val="25"/>
          <w:szCs w:val="25"/>
        </w:rPr>
        <w:t xml:space="preserve"> </w:t>
      </w:r>
    </w:p>
    <w:p w14:paraId="5DCB8B1A" w14:textId="109BF1EB" w:rsidR="001B4E70" w:rsidRPr="004547AA" w:rsidRDefault="001B4E70" w:rsidP="001B4E70">
      <w:pPr>
        <w:ind w:firstLine="0"/>
        <w:rPr>
          <w:rFonts w:cs="Times New Roman"/>
          <w:sz w:val="25"/>
          <w:szCs w:val="25"/>
        </w:rPr>
      </w:pPr>
      <w:r w:rsidRPr="004547AA">
        <w:rPr>
          <w:rFonts w:cs="Times New Roman"/>
          <w:sz w:val="25"/>
          <w:szCs w:val="25"/>
        </w:rPr>
        <w:t>Tak jak widać na powyższym rysunku (rys. 2.3) wykres liniowy dostarcza najmnieszą ilość informacji dla inwestora ponieważ łączy on ceny zamknięcia z każdego przedziału czasowego</w:t>
      </w:r>
      <w:r w:rsidR="00E8304C" w:rsidRPr="004547AA">
        <w:rPr>
          <w:rFonts w:cs="Times New Roman"/>
          <w:sz w:val="25"/>
          <w:szCs w:val="25"/>
        </w:rPr>
        <w:t>, to znaczy że inwestor otrzymuje informacje o cenie otwarcia czyli cenie początkowej w określonym przedziale czasowym oraz cenie zamknięcia, czyli cenie końcowej</w:t>
      </w:r>
      <w:r w:rsidRPr="004547AA">
        <w:rPr>
          <w:rFonts w:cs="Times New Roman"/>
          <w:sz w:val="25"/>
          <w:szCs w:val="25"/>
        </w:rPr>
        <w:t xml:space="preserve">. Wykres  słupkowy dostarcza nam dodatkowo informacje o maksymach jakie wystąpiły podczas ruchu ceny w określonym przedziale czasowym, czyli wartość maksymalną i minimalną jakie wystąpiły w tym czasie. </w:t>
      </w:r>
      <w:r w:rsidR="00B67436" w:rsidRPr="004547AA">
        <w:rPr>
          <w:rFonts w:cs="Times New Roman"/>
          <w:sz w:val="25"/>
          <w:szCs w:val="25"/>
        </w:rPr>
        <w:t>Podobnie jak wykresy słupkowe wykresy świecowe dostarczają informacje o cenie otwarcia, zamknięcia oraz maksymalnej i minimalnej wartości ceny w przedziale czasowym.</w:t>
      </w:r>
    </w:p>
    <w:p w14:paraId="69483278" w14:textId="3D9FE3A0" w:rsidR="00B67436" w:rsidRPr="004547AA" w:rsidRDefault="00B67436" w:rsidP="001B4E70">
      <w:pPr>
        <w:ind w:firstLine="0"/>
        <w:rPr>
          <w:rFonts w:cs="Times New Roman"/>
          <w:sz w:val="25"/>
          <w:szCs w:val="25"/>
        </w:rPr>
      </w:pPr>
      <w:r w:rsidRPr="004547AA">
        <w:rPr>
          <w:rFonts w:cs="Times New Roman"/>
          <w:sz w:val="25"/>
          <w:szCs w:val="25"/>
        </w:rPr>
        <w:tab/>
        <w:t xml:space="preserve">Świece japońskie składają się z </w:t>
      </w:r>
      <w:r w:rsidR="00E8304C" w:rsidRPr="004547AA">
        <w:rPr>
          <w:rFonts w:cs="Times New Roman"/>
          <w:sz w:val="25"/>
          <w:szCs w:val="25"/>
        </w:rPr>
        <w:t>korpusu</w:t>
      </w:r>
      <w:r w:rsidRPr="004547AA">
        <w:rPr>
          <w:rFonts w:cs="Times New Roman"/>
          <w:sz w:val="25"/>
          <w:szCs w:val="25"/>
        </w:rPr>
        <w:t xml:space="preserve"> czyli </w:t>
      </w:r>
      <w:r w:rsidR="00E8304C" w:rsidRPr="004547AA">
        <w:rPr>
          <w:rFonts w:cs="Times New Roman"/>
          <w:sz w:val="25"/>
          <w:szCs w:val="25"/>
        </w:rPr>
        <w:t xml:space="preserve">zakresu od ceny otwarcia do ceny zamknięcia. Kolor świecy rownież ma znaczenie, standardowo są to kolory biały zastąpiony zielonym, oraz czarny zastąpiony czerwonym. Jeżeli kolor świecy jest czerwony to cena zamknięcia jest niższa niż cena otawrcia i jest to tak zwana świeca spadkowa, natomiast jeżeli świeca jest zielona to cena zamknięcia jest wyższa niż cena </w:t>
      </w:r>
      <w:r w:rsidR="00E8304C" w:rsidRPr="004547AA">
        <w:rPr>
          <w:rFonts w:cs="Times New Roman"/>
          <w:sz w:val="25"/>
          <w:szCs w:val="25"/>
        </w:rPr>
        <w:lastRenderedPageBreak/>
        <w:t>otwarcia i jest to świeca wzrostowa</w:t>
      </w:r>
      <w:r w:rsidR="009C3586" w:rsidRPr="004547AA">
        <w:rPr>
          <w:rFonts w:cs="Times New Roman"/>
          <w:sz w:val="25"/>
          <w:szCs w:val="25"/>
        </w:rPr>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r w:rsidR="009C3586" w:rsidRPr="004547AA">
        <w:rPr>
          <w:rStyle w:val="FootnoteReference"/>
          <w:rFonts w:cs="Times New Roman"/>
          <w:sz w:val="25"/>
          <w:szCs w:val="25"/>
        </w:rPr>
        <w:footnoteReference w:id="9"/>
      </w:r>
      <w:r w:rsidR="009C3586" w:rsidRPr="004547AA">
        <w:rPr>
          <w:rFonts w:cs="Times New Roman"/>
          <w:sz w:val="25"/>
          <w:szCs w:val="25"/>
        </w:rPr>
        <w:t>.</w:t>
      </w:r>
    </w:p>
    <w:p w14:paraId="462E4F07" w14:textId="47D73A92" w:rsidR="009C3586" w:rsidRPr="004547AA" w:rsidRDefault="005D6F14" w:rsidP="009C3586">
      <w:pPr>
        <w:keepNext/>
        <w:ind w:firstLine="0"/>
        <w:jc w:val="center"/>
        <w:rPr>
          <w:rFonts w:cs="Times New Roman"/>
        </w:rPr>
      </w:pPr>
      <w:r>
        <w:rPr>
          <w:rFonts w:cs="Times New Roman"/>
          <w:sz w:val="25"/>
          <w:szCs w:val="25"/>
        </w:rPr>
        <w:pict w14:anchorId="12ABF6D6">
          <v:shape id="_x0000_i1026" type="#_x0000_t75" style="width:284.25pt;height:199.5pt">
            <v:imagedata r:id="rId13" o:title="japonskie-swiece-SCREEN-1"/>
          </v:shape>
        </w:pict>
      </w:r>
    </w:p>
    <w:p w14:paraId="4C1C2899" w14:textId="10555A2F" w:rsidR="00B67436" w:rsidRPr="004547AA" w:rsidRDefault="009C3586" w:rsidP="009C3586">
      <w:pPr>
        <w:pStyle w:val="Caption"/>
        <w:ind w:left="567" w:firstLine="0"/>
        <w:jc w:val="center"/>
        <w:rPr>
          <w:rFonts w:cs="Times New Roman"/>
          <w:color w:val="auto"/>
          <w:sz w:val="25"/>
          <w:szCs w:val="25"/>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4</w:t>
      </w:r>
      <w:r w:rsidR="00003E2F">
        <w:rPr>
          <w:rFonts w:cs="Times New Roman"/>
          <w:color w:val="auto"/>
        </w:rPr>
        <w:fldChar w:fldCharType="end"/>
      </w:r>
      <w:r w:rsidRPr="004547AA">
        <w:rPr>
          <w:rFonts w:cs="Times New Roman"/>
          <w:color w:val="auto"/>
        </w:rPr>
        <w:t xml:space="preserve"> Świeca spadkowa oraz wzrostowa</w:t>
      </w:r>
      <w:r w:rsidRPr="004547AA">
        <w:rPr>
          <w:rFonts w:cs="Times New Roman"/>
          <w:color w:val="auto"/>
        </w:rPr>
        <w:br/>
        <w:t>Źródło: https://comparic.pl/swiece-japonskie-podstawy/ (dostęp na 08.07.2017)</w:t>
      </w:r>
    </w:p>
    <w:p w14:paraId="266FCC8A" w14:textId="23D45EAE" w:rsidR="00B54000" w:rsidRPr="004547AA" w:rsidRDefault="009C3586" w:rsidP="006B4F7C">
      <w:pPr>
        <w:rPr>
          <w:rFonts w:cs="Times New Roman"/>
        </w:rPr>
      </w:pPr>
      <w:r w:rsidRPr="004547AA">
        <w:rPr>
          <w:rFonts w:cs="Times New Roman"/>
        </w:rPr>
        <w:t>Wygląd pojedyńczych świec może również stanowić dodatkową informację</w:t>
      </w:r>
      <w:r w:rsidR="009E6EE7" w:rsidRPr="004547AA">
        <w:rPr>
          <w:rFonts w:cs="Times New Roman"/>
        </w:rPr>
        <w:t xml:space="preserve">, ale również sposób w jaki ustawiają się świece kolejno po sobie jest wartościową informacją dla inwestora, nazwane jest to </w:t>
      </w:r>
      <w:r w:rsidR="00784BDD" w:rsidRPr="004547AA">
        <w:rPr>
          <w:rFonts w:cs="Times New Roman"/>
        </w:rPr>
        <w:t>formacjami</w:t>
      </w:r>
      <w:r w:rsidR="009E6EE7" w:rsidRPr="004547AA">
        <w:rPr>
          <w:rFonts w:cs="Times New Roman"/>
        </w:rPr>
        <w:t>. Najbardziej podstawowym oraz niemniej ważnym i znaczącym wzorcem jest tzw „doji” czyli świeca o tej samej cenie otwarcia i zamknięcia lub o bardzo małej różnicy między tymi cieniami, sygnalizuje ona niezdecydowanie rynku i możliwą zmianę trendu</w:t>
      </w:r>
      <w:r w:rsidR="009E6EE7" w:rsidRPr="004547AA">
        <w:rPr>
          <w:rStyle w:val="FootnoteReference"/>
          <w:rFonts w:cs="Times New Roman"/>
        </w:rPr>
        <w:footnoteReference w:id="10"/>
      </w:r>
      <w:r w:rsidR="006C53B2" w:rsidRPr="004547AA">
        <w:rPr>
          <w:rFonts w:cs="Times New Roman"/>
        </w:rPr>
        <w:t>. Doji mogą różnić się długością cienia.</w:t>
      </w:r>
    </w:p>
    <w:p w14:paraId="68678502" w14:textId="73BD56DB" w:rsidR="006C53B2" w:rsidRPr="004547AA" w:rsidRDefault="005D6F14" w:rsidP="006C53B2">
      <w:pPr>
        <w:keepNext/>
        <w:rPr>
          <w:rFonts w:cs="Times New Roman"/>
        </w:rPr>
      </w:pPr>
      <w:r>
        <w:rPr>
          <w:rFonts w:cs="Times New Roman"/>
        </w:rPr>
        <w:pict w14:anchorId="56CCE9A2">
          <v:shape id="_x0000_i1027" type="#_x0000_t75" style="width:378pt;height:156pt">
            <v:imagedata r:id="rId14" o:title="japonskie-swiece-SCREEN-2"/>
          </v:shape>
        </w:pict>
      </w:r>
    </w:p>
    <w:p w14:paraId="732B0FAC" w14:textId="1E9431F2" w:rsidR="009E6EE7" w:rsidRPr="004547AA" w:rsidRDefault="006C53B2" w:rsidP="006C53B2">
      <w:pPr>
        <w:pStyle w:val="Caption"/>
        <w:jc w:val="center"/>
        <w:rPr>
          <w:rFonts w:cs="Times New Roman"/>
          <w:color w:val="auto"/>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5</w:t>
      </w:r>
      <w:r w:rsidR="00003E2F">
        <w:rPr>
          <w:rFonts w:cs="Times New Roman"/>
          <w:color w:val="auto"/>
        </w:rPr>
        <w:fldChar w:fldCharType="end"/>
      </w:r>
      <w:r w:rsidRPr="004547AA">
        <w:rPr>
          <w:rFonts w:cs="Times New Roman"/>
          <w:color w:val="auto"/>
        </w:rPr>
        <w:t xml:space="preserve"> Wzorzec doji</w:t>
      </w:r>
      <w:r w:rsidRPr="004547AA">
        <w:rPr>
          <w:rFonts w:cs="Times New Roman"/>
          <w:color w:val="auto"/>
        </w:rPr>
        <w:br/>
        <w:t>Źródło: https://comparic.pl/swiece-japonskie-podstawy/ (dostęp na 08.07.2017)</w:t>
      </w:r>
    </w:p>
    <w:p w14:paraId="3BBE9567" w14:textId="5B285710" w:rsidR="00562633" w:rsidRPr="004547AA" w:rsidRDefault="00562633" w:rsidP="00562633">
      <w:pPr>
        <w:pStyle w:val="Heading3"/>
        <w:rPr>
          <w:rFonts w:cs="Times New Roman"/>
        </w:rPr>
      </w:pPr>
      <w:bookmarkStart w:id="18" w:name="_Toc489995398"/>
      <w:r w:rsidRPr="004547AA">
        <w:rPr>
          <w:rFonts w:cs="Times New Roman"/>
        </w:rPr>
        <w:lastRenderedPageBreak/>
        <w:t>Analiza trendu</w:t>
      </w:r>
      <w:bookmarkEnd w:id="18"/>
    </w:p>
    <w:p w14:paraId="4DE981D6" w14:textId="77777777" w:rsidR="00B01B6D" w:rsidRPr="004547AA" w:rsidRDefault="00304CB8" w:rsidP="00B01B6D">
      <w:pPr>
        <w:rPr>
          <w:rFonts w:cs="Times New Roman"/>
        </w:rPr>
      </w:pPr>
      <w:r w:rsidRPr="004547AA">
        <w:rPr>
          <w:rFonts w:cs="Times New Roman"/>
        </w:rPr>
        <w:t>Pojęcie trendu jest absolutną podstawą przy analizie technicznej, ze względu na to że wszystkie narzędzia którymi posługuje się inwestor służą do badania trendów. Przy inwestowaniu można często spotkać się z powiedzeniami że walka z trendem czy inwestycje w kierunku przeciwnym niż idzie tre</w:t>
      </w:r>
      <w:r w:rsidR="00B01B6D" w:rsidRPr="004547AA">
        <w:rPr>
          <w:rFonts w:cs="Times New Roman"/>
        </w:rPr>
        <w:t>nd nie maja sensu, dlatego zrozumienie pojęcia trendu jest tak ważne. Trend można zdefiniować jako „kierunek, jaki</w:t>
      </w:r>
    </w:p>
    <w:p w14:paraId="3F8D4BBB" w14:textId="5E9C0480" w:rsidR="005579A4" w:rsidRPr="004547AA" w:rsidRDefault="00B01B6D" w:rsidP="00B01B6D">
      <w:pPr>
        <w:tabs>
          <w:tab w:val="left" w:pos="3105"/>
        </w:tabs>
        <w:ind w:firstLine="0"/>
        <w:rPr>
          <w:rFonts w:cs="Times New Roman"/>
        </w:rPr>
      </w:pPr>
      <w:r w:rsidRPr="004547AA">
        <w:rPr>
          <w:rFonts w:cs="Times New Roman"/>
        </w:rPr>
        <w:t>przyjmują szczyty i dołki”</w:t>
      </w:r>
      <w:r w:rsidRPr="004547AA">
        <w:rPr>
          <w:rStyle w:val="FootnoteReference"/>
          <w:rFonts w:cs="Times New Roman"/>
        </w:rPr>
        <w:footnoteReference w:id="11"/>
      </w:r>
      <w:r w:rsidRPr="004547AA">
        <w:rPr>
          <w:rFonts w:cs="Times New Roman"/>
        </w:rPr>
        <w:t xml:space="preserve">, co znaczy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065E934" w:rsidR="00CC06B3" w:rsidRPr="004547AA" w:rsidRDefault="005D6F14" w:rsidP="00CC06B3">
      <w:pPr>
        <w:keepNext/>
        <w:tabs>
          <w:tab w:val="left" w:pos="3105"/>
        </w:tabs>
        <w:ind w:firstLine="0"/>
        <w:jc w:val="center"/>
        <w:rPr>
          <w:rFonts w:cs="Times New Roman"/>
        </w:rPr>
      </w:pPr>
      <w:r>
        <w:rPr>
          <w:rFonts w:cs="Times New Roman"/>
        </w:rPr>
        <w:pict w14:anchorId="4EF1B882">
          <v:shape id="_x0000_i1028" type="#_x0000_t75" style="width:288.75pt;height:273.75pt">
            <v:imagedata r:id="rId15" o:title="trendy"/>
          </v:shape>
        </w:pict>
      </w:r>
    </w:p>
    <w:p w14:paraId="4F2DEC8A" w14:textId="27AA1344" w:rsidR="005579A4" w:rsidRPr="004547AA" w:rsidRDefault="00CC06B3" w:rsidP="00CC06B3">
      <w:pPr>
        <w:pStyle w:val="Caption"/>
        <w:ind w:left="567" w:firstLine="0"/>
        <w:jc w:val="center"/>
        <w:rPr>
          <w:rFonts w:cs="Times New Roman"/>
          <w:color w:val="auto"/>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6</w:t>
      </w:r>
      <w:r w:rsidR="00003E2F">
        <w:rPr>
          <w:rFonts w:cs="Times New Roman"/>
          <w:color w:val="auto"/>
        </w:rPr>
        <w:fldChar w:fldCharType="end"/>
      </w:r>
      <w:r w:rsidRPr="004547AA">
        <w:rPr>
          <w:rFonts w:cs="Times New Roman"/>
          <w:color w:val="auto"/>
        </w:rPr>
        <w:t xml:space="preserve"> Trend wzrostowy i spadkowy</w:t>
      </w:r>
      <w:r w:rsidRPr="004547AA">
        <w:rPr>
          <w:rFonts w:cs="Times New Roman"/>
          <w:color w:val="auto"/>
        </w:rPr>
        <w:br/>
        <w:t>Źródło: opracowanie własne</w:t>
      </w:r>
    </w:p>
    <w:p w14:paraId="11A9ED4F" w14:textId="3C6D780F" w:rsidR="005579A4" w:rsidRPr="004547AA" w:rsidRDefault="00B01B6D" w:rsidP="00B01B6D">
      <w:pPr>
        <w:tabs>
          <w:tab w:val="left" w:pos="3105"/>
        </w:tabs>
        <w:ind w:firstLine="0"/>
        <w:rPr>
          <w:rFonts w:cs="Times New Roman"/>
          <w:noProof/>
          <w:lang w:eastAsia="pl-PL"/>
        </w:rPr>
      </w:pPr>
      <w:r w:rsidRPr="004547AA">
        <w:rPr>
          <w:rFonts w:cs="Times New Roman"/>
        </w:rPr>
        <w:t>Istnieje</w:t>
      </w:r>
      <w:r w:rsidR="00320C48" w:rsidRPr="004547AA">
        <w:rPr>
          <w:rFonts w:cs="Times New Roman"/>
        </w:rPr>
        <w:t xml:space="preserve"> jeszcze trend boczny </w:t>
      </w:r>
      <w:r w:rsidRPr="004547AA">
        <w:rPr>
          <w:rFonts w:cs="Times New Roman"/>
        </w:rPr>
        <w:t>czyli szczyty i do</w:t>
      </w:r>
      <w:r w:rsidR="005579A4" w:rsidRPr="004547AA">
        <w:rPr>
          <w:rFonts w:cs="Times New Roman"/>
        </w:rPr>
        <w:t>łki które następują po sobie horyzontalnie. W taki sposób że różnice pomiędzy ich wartościami są niezaczne, i cena nie posiada szczególnego kierunku zmiany. Taka sytuacja również określana jest czasem jako brak trendu ze względu na to że cena nie podąża ani do góry ani do dołu.</w:t>
      </w:r>
    </w:p>
    <w:p w14:paraId="51F26A73" w14:textId="77777777" w:rsidR="00320C48" w:rsidRPr="004547AA" w:rsidRDefault="005579A4" w:rsidP="00320C48">
      <w:pPr>
        <w:keepNext/>
        <w:tabs>
          <w:tab w:val="left" w:pos="3105"/>
        </w:tabs>
        <w:ind w:firstLine="0"/>
        <w:jc w:val="center"/>
        <w:rPr>
          <w:rFonts w:cs="Times New Roman"/>
        </w:rPr>
      </w:pPr>
      <w:r w:rsidRPr="004547AA">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350" cy="1952625"/>
                    </a:xfrm>
                    <a:prstGeom prst="rect">
                      <a:avLst/>
                    </a:prstGeom>
                  </pic:spPr>
                </pic:pic>
              </a:graphicData>
            </a:graphic>
          </wp:inline>
        </w:drawing>
      </w:r>
    </w:p>
    <w:p w14:paraId="35A0EFA2" w14:textId="77152851" w:rsidR="006C53B2" w:rsidRPr="004547AA" w:rsidRDefault="00320C48" w:rsidP="00217C78">
      <w:pPr>
        <w:pStyle w:val="Caption"/>
        <w:ind w:left="567" w:firstLine="141"/>
        <w:jc w:val="center"/>
        <w:rPr>
          <w:rFonts w:cs="Times New Roman"/>
          <w:color w:val="auto"/>
        </w:rPr>
      </w:pPr>
      <w:r w:rsidRPr="004547AA">
        <w:rPr>
          <w:rFonts w:cs="Times New Roman"/>
          <w:color w:val="auto"/>
        </w:rPr>
        <w:t xml:space="preserve">Rysunek </w:t>
      </w:r>
      <w:r w:rsidR="00003E2F">
        <w:rPr>
          <w:rFonts w:cs="Times New Roman"/>
          <w:color w:val="auto"/>
        </w:rPr>
        <w:fldChar w:fldCharType="begin"/>
      </w:r>
      <w:r w:rsidR="00003E2F">
        <w:rPr>
          <w:rFonts w:cs="Times New Roman"/>
          <w:color w:val="auto"/>
        </w:rPr>
        <w:instrText xml:space="preserve"> STYLEREF 1 \s </w:instrText>
      </w:r>
      <w:r w:rsidR="00003E2F">
        <w:rPr>
          <w:rFonts w:cs="Times New Roman"/>
          <w:color w:val="auto"/>
        </w:rPr>
        <w:fldChar w:fldCharType="separate"/>
      </w:r>
      <w:r w:rsidR="00003E2F">
        <w:rPr>
          <w:rFonts w:cs="Times New Roman"/>
          <w:noProof/>
          <w:color w:val="auto"/>
        </w:rPr>
        <w:t>2</w:t>
      </w:r>
      <w:r w:rsidR="00003E2F">
        <w:rPr>
          <w:rFonts w:cs="Times New Roman"/>
          <w:color w:val="auto"/>
        </w:rPr>
        <w:fldChar w:fldCharType="end"/>
      </w:r>
      <w:r w:rsidR="00003E2F">
        <w:rPr>
          <w:rFonts w:cs="Times New Roman"/>
          <w:color w:val="auto"/>
        </w:rPr>
        <w:t>.</w:t>
      </w:r>
      <w:r w:rsidR="00003E2F">
        <w:rPr>
          <w:rFonts w:cs="Times New Roman"/>
          <w:color w:val="auto"/>
        </w:rPr>
        <w:fldChar w:fldCharType="begin"/>
      </w:r>
      <w:r w:rsidR="00003E2F">
        <w:rPr>
          <w:rFonts w:cs="Times New Roman"/>
          <w:color w:val="auto"/>
        </w:rPr>
        <w:instrText xml:space="preserve"> SEQ Rysunek \* ARABIC \s 1 </w:instrText>
      </w:r>
      <w:r w:rsidR="00003E2F">
        <w:rPr>
          <w:rFonts w:cs="Times New Roman"/>
          <w:color w:val="auto"/>
        </w:rPr>
        <w:fldChar w:fldCharType="separate"/>
      </w:r>
      <w:r w:rsidR="00003E2F">
        <w:rPr>
          <w:rFonts w:cs="Times New Roman"/>
          <w:noProof/>
          <w:color w:val="auto"/>
        </w:rPr>
        <w:t>7</w:t>
      </w:r>
      <w:r w:rsidR="00003E2F">
        <w:rPr>
          <w:rFonts w:cs="Times New Roman"/>
          <w:color w:val="auto"/>
        </w:rPr>
        <w:fldChar w:fldCharType="end"/>
      </w:r>
      <w:r w:rsidRPr="004547AA">
        <w:rPr>
          <w:rFonts w:cs="Times New Roman"/>
          <w:color w:val="auto"/>
        </w:rPr>
        <w:t xml:space="preserve"> Trend boczny</w:t>
      </w:r>
      <w:r w:rsidRPr="004547AA">
        <w:rPr>
          <w:rFonts w:cs="Times New Roman"/>
          <w:color w:val="auto"/>
        </w:rPr>
        <w:br/>
        <w:t>Źródło: opracowanie własne</w:t>
      </w:r>
    </w:p>
    <w:p w14:paraId="1E0D9AC4" w14:textId="3DA09122" w:rsidR="00320C48" w:rsidRPr="004547AA" w:rsidRDefault="00312C67" w:rsidP="00C61E8D">
      <w:pPr>
        <w:keepNext/>
        <w:tabs>
          <w:tab w:val="left" w:pos="3105"/>
        </w:tabs>
        <w:ind w:firstLine="0"/>
        <w:rPr>
          <w:rFonts w:cs="Times New Roman"/>
        </w:rPr>
      </w:pPr>
      <w:r w:rsidRPr="004547AA">
        <w:rPr>
          <w:rFonts w:cs="Times New Roman"/>
        </w:rPr>
        <w:t xml:space="preserve">W trendach wyróżnia sięnie tylko kierunek ale również na rodzaj. Mianowicie trend określając ze względu na rodzaj może być głowny, średnio lub krótko okresowy. </w:t>
      </w:r>
      <w:r w:rsidR="00685801" w:rsidRPr="004547AA">
        <w:rPr>
          <w:rFonts w:cs="Times New Roman"/>
        </w:rPr>
        <w:t xml:space="preserve">Trend głowny jest to najdłuższy trend, i żeby określić trend jako głowny według teroii Dowa trwać on musi conajmniej rok. Trend średnio okresowy jest częscią trendu głownego, tak jak trend krótko okresowy jest częścią trendu średniookresowego i głownego. Generalnie w większych trendach wsytępują mniejsze trendy korygujące </w:t>
      </w:r>
      <w:r w:rsidR="00CC2939" w:rsidRPr="004547AA">
        <w:rPr>
          <w:rFonts w:cs="Times New Roman"/>
        </w:rPr>
        <w:t>jednak wyróżniane są najczęściej trzy powyższe. P</w:t>
      </w:r>
      <w:r w:rsidR="00685801" w:rsidRPr="004547AA">
        <w:rPr>
          <w:rFonts w:cs="Times New Roman"/>
        </w:rPr>
        <w:t>rzykładowo gdy trend głowny jest wzrostowy, może wystąpić krótszy trend średnio okresowy</w:t>
      </w:r>
      <w:r w:rsidR="00CC2939" w:rsidRPr="004547AA">
        <w:rPr>
          <w:rFonts w:cs="Times New Roman"/>
        </w:rPr>
        <w:t xml:space="preserve"> boczny bądź spadkowy który obniży cenę następnie jak się skończy cena będzie nadal się poruszała zgodnie z trendem głownym</w:t>
      </w:r>
      <w:r w:rsidR="00C248B7" w:rsidRPr="004547AA">
        <w:rPr>
          <w:rStyle w:val="FootnoteReference"/>
          <w:rFonts w:cs="Times New Roman"/>
        </w:rPr>
        <w:footnoteReference w:id="12"/>
      </w:r>
      <w:r w:rsidR="00CC2939" w:rsidRPr="004547AA">
        <w:rPr>
          <w:rFonts w:cs="Times New Roman"/>
        </w:rPr>
        <w:t xml:space="preserve">. </w:t>
      </w:r>
    </w:p>
    <w:p w14:paraId="0D76EB9C" w14:textId="4D02571C" w:rsidR="00562633" w:rsidRPr="004547AA" w:rsidRDefault="00562633" w:rsidP="00562633">
      <w:pPr>
        <w:pStyle w:val="Heading3"/>
        <w:rPr>
          <w:rFonts w:cs="Times New Roman"/>
        </w:rPr>
      </w:pPr>
      <w:bookmarkStart w:id="19" w:name="_Toc489995399"/>
      <w:r w:rsidRPr="004547AA">
        <w:rPr>
          <w:rFonts w:cs="Times New Roman"/>
        </w:rPr>
        <w:t>Wska</w:t>
      </w:r>
      <w:r w:rsidR="002939ED">
        <w:rPr>
          <w:rFonts w:cs="Times New Roman"/>
        </w:rPr>
        <w:t>ź</w:t>
      </w:r>
      <w:r w:rsidRPr="004547AA">
        <w:rPr>
          <w:rFonts w:cs="Times New Roman"/>
        </w:rPr>
        <w:t>niki</w:t>
      </w:r>
      <w:bookmarkEnd w:id="19"/>
    </w:p>
    <w:p w14:paraId="591C139E" w14:textId="414CA694" w:rsidR="00784BDD" w:rsidRPr="004547AA" w:rsidRDefault="00784BDD" w:rsidP="00784BDD">
      <w:r w:rsidRPr="004547AA">
        <w:t>Wskaźniki używane są podstawowym narzędziem anaizy technicznej obok interpretacji wykresów, świec czy występujących formacji. Jest to statystyczne podejście do analizy technicznej, oraz znacznie wspomaga proces decyzyjny podczas klasycznej subiektywnej analizy technicznej czyli interpretacji tego co inwestor widzi na wykresach. Wskazniki generują dodatkowe informacje odnosnie sytuacji na rynku</w:t>
      </w:r>
      <w:r w:rsidR="00786E25" w:rsidRPr="004547AA">
        <w:t xml:space="preserve"> oraz pomagają w identyfikacji stanów w jakich znajduje się rynek. Są</w:t>
      </w:r>
      <w:r w:rsidRPr="004547AA">
        <w:t xml:space="preserve"> to narzędzia analizujące dane trudno widoczne na pierwszy rzut oka, czyli przepływy pienięzne, trendy, zmienność </w:t>
      </w:r>
      <w:r w:rsidR="00786E25" w:rsidRPr="004547AA">
        <w:t>i</w:t>
      </w:r>
      <w:r w:rsidRPr="004547AA">
        <w:t xml:space="preserve"> dynamikę, </w:t>
      </w:r>
      <w:r w:rsidR="00786E25" w:rsidRPr="004547AA">
        <w:t>oraz reprezentują je za pomocą wykresów na podstawie których możlwe jest generowanie sygnałów.</w:t>
      </w:r>
      <w:r w:rsidR="00282E9A" w:rsidRPr="004547AA">
        <w:t xml:space="preserve"> Wskaźniki mimo to że mają wsperać inwestora przy podejmowaniu decyzji, mogą przynieść odwrotny efekt dlatego nie nalezy traktować ich jako podstawę do decyzji oraz korzystanie ze zbyt dużej ilości wskazników może wprowadzić</w:t>
      </w:r>
      <w:r w:rsidR="001571AC" w:rsidRPr="004547AA">
        <w:t xml:space="preserve"> w błąd.</w:t>
      </w:r>
    </w:p>
    <w:p w14:paraId="70903727" w14:textId="1E3D122F" w:rsidR="00F25FD8" w:rsidRPr="004547AA" w:rsidRDefault="00F25FD8" w:rsidP="00784BDD"/>
    <w:p w14:paraId="27EF688C" w14:textId="672C07F2" w:rsidR="00F25FD8" w:rsidRPr="004547AA" w:rsidRDefault="00F25FD8" w:rsidP="00784BDD"/>
    <w:p w14:paraId="1F39C707" w14:textId="77777777" w:rsidR="00F25FD8" w:rsidRPr="004547AA" w:rsidRDefault="00F25FD8" w:rsidP="00784BDD"/>
    <w:p w14:paraId="4CC554BB" w14:textId="2FC50F91" w:rsidR="00786E25" w:rsidRPr="004547AA" w:rsidRDefault="00F25FD8" w:rsidP="00784BDD">
      <w:r w:rsidRPr="004547AA">
        <w:t>Wskaźniki możemy podzielić na dwa typy</w:t>
      </w:r>
      <w:r w:rsidRPr="004547AA">
        <w:rPr>
          <w:rStyle w:val="FootnoteReference"/>
        </w:rPr>
        <w:footnoteReference w:id="13"/>
      </w:r>
      <w:r w:rsidRPr="004547AA">
        <w:t>:</w:t>
      </w:r>
    </w:p>
    <w:p w14:paraId="5B2AA97C" w14:textId="3316C3E0" w:rsidR="00F25FD8" w:rsidRPr="004547AA" w:rsidRDefault="00F25FD8" w:rsidP="00F25FD8">
      <w:pPr>
        <w:pStyle w:val="ListParagraph"/>
        <w:numPr>
          <w:ilvl w:val="0"/>
          <w:numId w:val="15"/>
        </w:numPr>
      </w:pPr>
      <w:r w:rsidRPr="004547AA">
        <w:t xml:space="preserve">Wiodące (ang. leading) – wskaźniki poprzedzające ruchy ceny oraz próbujące je przewidzieć. Przydają się podczas trendów bocznych, gdy rynek nie ma widocznych trendów. </w:t>
      </w:r>
    </w:p>
    <w:p w14:paraId="0B652BE4" w14:textId="302BC0AA" w:rsidR="00F25FD8" w:rsidRPr="004547AA" w:rsidRDefault="00F25FD8" w:rsidP="00F25FD8">
      <w:pPr>
        <w:pStyle w:val="ListParagraph"/>
        <w:numPr>
          <w:ilvl w:val="0"/>
          <w:numId w:val="15"/>
        </w:numPr>
      </w:pPr>
      <w:r w:rsidRPr="004547AA">
        <w:t>Opóźnienia (ang. lagging) – wskaźniki podążające za ruchem ceny, śledzące ją. Służą najczęsciej jako potwierdzenia wspomagająe decyzje. Przydatne podczas trendów.</w:t>
      </w:r>
    </w:p>
    <w:p w14:paraId="4DCDDE28" w14:textId="77777777" w:rsidR="00161A46" w:rsidRPr="004547AA" w:rsidRDefault="0096134D" w:rsidP="0096134D">
      <w:r w:rsidRPr="004547AA">
        <w:t xml:space="preserve">Poza ogolną klasyfikacją wskaźniki można grupować </w:t>
      </w:r>
      <w:r w:rsidR="008964C5" w:rsidRPr="004547AA">
        <w:t>na podstawie tego co wskazują, np.: zmienność ceny, siła ceny, średnie ruchome, popyt, wolumen, itd.</w:t>
      </w:r>
      <w:r w:rsidR="00202D69" w:rsidRPr="004547AA">
        <w:t xml:space="preserve"> Na podstawie wskazników można wywnioskować lub wygen</w:t>
      </w:r>
      <w:r w:rsidR="00161A46" w:rsidRPr="004547AA">
        <w:t>erować sygnał zakupu/sprzedaży.</w:t>
      </w:r>
    </w:p>
    <w:p w14:paraId="2960C3D8" w14:textId="1285964D" w:rsidR="00161A46" w:rsidRPr="004547AA" w:rsidRDefault="00161A46" w:rsidP="00161A46">
      <w:pPr>
        <w:pStyle w:val="Heading4"/>
      </w:pPr>
      <w:r w:rsidRPr="004547AA">
        <w:t xml:space="preserve">Oscylaotry </w:t>
      </w:r>
    </w:p>
    <w:p w14:paraId="569DF0A5" w14:textId="1A0C0FA3" w:rsidR="00161A46" w:rsidRPr="004547AA" w:rsidRDefault="00161A46" w:rsidP="0096134D">
      <w:r w:rsidRPr="004547AA">
        <w:t xml:space="preserve">Szczególnej uwagi wymagają oscylatory. </w:t>
      </w:r>
      <w:r w:rsidR="00815883" w:rsidRPr="004547AA">
        <w:t xml:space="preserve">Wskazniki należące do tej rodziny są </w:t>
      </w:r>
      <w:r w:rsidRPr="004547AA">
        <w:t xml:space="preserve"> pomocniczne przy analizie trendu</w:t>
      </w:r>
      <w:r w:rsidR="00815883" w:rsidRPr="004547AA">
        <w:t>, którego skuteczność jest największa gdy nie ma dużych ruchów cen. Konstrukcja wszystkich oscylatorów jest podobna, jest to rysowany na bierząco wykres o ośi na poziomie zero która dzieli wykreś na górną i dolną połowke lub o maksymalnej wartości 100 i minimalnej 0. Oscylatory sygnalizują możliwość zmiany kierunku ruchu ceny w momencie gdy wykres zbliża się do ekstremalnych wartości oscylatora. Gdy wartość oscylatora jest blisko maksimum mowa jest o wykupieniu rynku, natomiast gdy jego wartość zbliża się do minimum mówimy o wysprzedaniu rynku</w:t>
      </w:r>
      <w:r w:rsidR="00A46337" w:rsidRPr="004547AA">
        <w:rPr>
          <w:rStyle w:val="FootnoteReference"/>
        </w:rPr>
        <w:footnoteReference w:id="14"/>
      </w:r>
      <w:r w:rsidR="00815883" w:rsidRPr="004547AA">
        <w:t>.</w:t>
      </w:r>
    </w:p>
    <w:p w14:paraId="198B189F" w14:textId="201519F7" w:rsidR="0096134D" w:rsidRPr="004547AA" w:rsidRDefault="00202D69" w:rsidP="0096134D">
      <w:r w:rsidRPr="004547AA">
        <w:t xml:space="preserve">Najczęsciej poszukiwane </w:t>
      </w:r>
      <w:r w:rsidR="00891DB0" w:rsidRPr="004547AA">
        <w:t xml:space="preserve">na oscylatorach </w:t>
      </w:r>
      <w:r w:rsidRPr="004547AA">
        <w:t xml:space="preserve">są </w:t>
      </w:r>
      <w:r w:rsidR="00D2421E" w:rsidRPr="004547AA">
        <w:t>przecięcia</w:t>
      </w:r>
      <w:r w:rsidRPr="004547AA">
        <w:t xml:space="preserve"> linii (ang. crossovers) oraz dywergencje (ang. divergence).</w:t>
      </w:r>
      <w:r w:rsidR="00D93739" w:rsidRPr="004547AA">
        <w:t xml:space="preserve"> </w:t>
      </w:r>
      <w:r w:rsidR="008964C5" w:rsidRPr="004547AA">
        <w:t xml:space="preserve"> </w:t>
      </w:r>
      <w:r w:rsidR="00D2421E" w:rsidRPr="004547AA">
        <w:t>Przecięcia linii używane są często w odniesienu do średnich ruchomych czy wstęg bollingera, wskazniki te można zaliczyć do wskazników opóznienia ponieważ sledzą one ruch ceny. Cena częściej wacha się i idzie w jakimś kierunku rysując wykres w kształcie sinusoidy niż po linni prostej. Przy takim ruchu gdy cena przetnie linie rysowaną przez wskaznik opóznienia może być to interpretowane jako sygnał odwrócenia trendu.</w:t>
      </w:r>
      <w:r w:rsidR="002B03E4" w:rsidRPr="004547AA">
        <w:rPr>
          <w:rStyle w:val="FootnoteReference"/>
        </w:rPr>
        <w:footnoteReference w:id="15"/>
      </w:r>
      <w:r w:rsidR="00D2421E" w:rsidRPr="004547AA">
        <w:t xml:space="preserve"> Poniżej przykład przecięcia linii dwudziestodniowej średniej kroczącej.</w:t>
      </w:r>
    </w:p>
    <w:p w14:paraId="1E6935BE" w14:textId="77777777" w:rsidR="00D2421E" w:rsidRPr="004547AA" w:rsidRDefault="00D2421E" w:rsidP="00D2421E">
      <w:pPr>
        <w:keepNext/>
        <w:jc w:val="center"/>
      </w:pPr>
      <w:r w:rsidRPr="004547AA">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520B6DDD" w:rsidR="00D2421E" w:rsidRPr="004547AA" w:rsidRDefault="00D2421E" w:rsidP="00D2421E">
      <w:pPr>
        <w:pStyle w:val="Caption"/>
        <w:jc w:val="center"/>
        <w:rPr>
          <w:color w:val="auto"/>
        </w:rPr>
      </w:pPr>
      <w:r w:rsidRPr="004547A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8</w:t>
      </w:r>
      <w:r w:rsidR="00003E2F">
        <w:rPr>
          <w:color w:val="auto"/>
        </w:rPr>
        <w:fldChar w:fldCharType="end"/>
      </w:r>
      <w:r w:rsidRPr="004547AA">
        <w:rPr>
          <w:color w:val="auto"/>
        </w:rPr>
        <w:t xml:space="preserve"> Przecięcie linii średniej kroczącej</w:t>
      </w:r>
      <w:r w:rsidRPr="004547AA">
        <w:rPr>
          <w:color w:val="auto"/>
        </w:rPr>
        <w:br/>
        <w:t>Źródło: http://www.investopedia.com/terms/c/crossover.asp (dosęp 11.07.2017)</w:t>
      </w:r>
    </w:p>
    <w:p w14:paraId="584AC1DC" w14:textId="7D79E17D" w:rsidR="00D2421E" w:rsidRPr="004547AA" w:rsidRDefault="00D2421E" w:rsidP="00D2421E">
      <w:r w:rsidRPr="004547AA">
        <w:tab/>
        <w:t>Dywergencje są to sytuacje kiedy wskaznik i wykres ceny podążają w przeciwnych kierunkach. Przykładowo gdy cena rosnie, a wartość wskaznika spada może być to interpretowane jako sygnał odwrócenia trendu. Dywergencja jest silniejsza im wieksza jest rozbierzność między wskaznikiem a wykresem</w:t>
      </w:r>
      <w:r w:rsidR="002B03E4" w:rsidRPr="004547AA">
        <w:rPr>
          <w:rStyle w:val="FootnoteReference"/>
        </w:rPr>
        <w:footnoteReference w:id="16"/>
      </w:r>
      <w:r w:rsidRPr="004547AA">
        <w:t xml:space="preserve">. </w:t>
      </w:r>
    </w:p>
    <w:p w14:paraId="534D027D" w14:textId="77777777" w:rsidR="00D2421E" w:rsidRPr="004547AA" w:rsidRDefault="00D2421E" w:rsidP="00D2421E">
      <w:pPr>
        <w:keepNext/>
      </w:pPr>
      <w:r w:rsidRPr="004547AA">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08B54D8F" w:rsidR="00562633" w:rsidRPr="004547AA" w:rsidRDefault="00D2421E" w:rsidP="00D2421E">
      <w:pPr>
        <w:pStyle w:val="Caption"/>
        <w:jc w:val="center"/>
        <w:rPr>
          <w:color w:val="auto"/>
        </w:rPr>
      </w:pPr>
      <w:r w:rsidRPr="004547A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9</w:t>
      </w:r>
      <w:r w:rsidR="00003E2F">
        <w:rPr>
          <w:color w:val="auto"/>
        </w:rPr>
        <w:fldChar w:fldCharType="end"/>
      </w:r>
      <w:r w:rsidRPr="004547AA">
        <w:rPr>
          <w:color w:val="auto"/>
        </w:rPr>
        <w:t xml:space="preserve"> Dywergencja</w:t>
      </w:r>
      <w:r w:rsidRPr="004547AA">
        <w:rPr>
          <w:color w:val="auto"/>
        </w:rPr>
        <w:br/>
        <w:t>Źródło: https://www.learningmarkets.com/how-to-trade-bullish-and-bearish-technical-divergences/ (dostęp 11.07.2017)</w:t>
      </w:r>
    </w:p>
    <w:p w14:paraId="4F958A90" w14:textId="278CF575" w:rsidR="00607A84" w:rsidRPr="004547AA" w:rsidRDefault="00607A84" w:rsidP="00607A84">
      <w:r w:rsidRPr="004547AA">
        <w:t>Poniżej zostaną opisane wskaźniki używane do stworzenia w prezentowanej pracy:</w:t>
      </w:r>
    </w:p>
    <w:p w14:paraId="28C84758" w14:textId="09CAFF96" w:rsidR="00607A84" w:rsidRPr="004547AA" w:rsidRDefault="00607A84" w:rsidP="00607A84">
      <w:pPr>
        <w:pStyle w:val="Heading4"/>
      </w:pPr>
      <w:r w:rsidRPr="004547AA">
        <w:t>RSI</w:t>
      </w:r>
      <w:r w:rsidR="00F9066C" w:rsidRPr="004547AA">
        <w:t xml:space="preserve"> – Relative Stre</w:t>
      </w:r>
      <w:r w:rsidR="005F64C6" w:rsidRPr="004547AA">
        <w:t>ngth Index</w:t>
      </w:r>
    </w:p>
    <w:p w14:paraId="4BBBDE4E" w14:textId="02429B6E" w:rsidR="00891DB0" w:rsidRPr="004547AA" w:rsidRDefault="00891DB0" w:rsidP="00891DB0">
      <w:r w:rsidRPr="004547AA">
        <w:t xml:space="preserve">Jest to jeden z najpopularniejszych wskaźników siły względnej należący do oscylatorów. Zakres wartości wskaznika to od 0 do 100, stały zakres daje możliwość dokonywania porównań. Wadą tego wskaźnika jest to że podczs silnych trendów i </w:t>
      </w:r>
      <w:r w:rsidRPr="004547AA">
        <w:lastRenderedPageBreak/>
        <w:t xml:space="preserve">gwałtownych zmian ceny </w:t>
      </w:r>
      <w:r w:rsidR="00D01D90" w:rsidRPr="004547AA">
        <w:t>jego skuteczność mocno spada. Zdefiniowane są w nim poziomy domyślne 70 i 30 przekroczenie których uważane jest za sygnał wykupienia bądz wyprzedania rynku.</w:t>
      </w:r>
    </w:p>
    <w:p w14:paraId="099B0E8E" w14:textId="77777777" w:rsidR="00D01D90" w:rsidRPr="004547AA" w:rsidRDefault="00D01D90" w:rsidP="00D01D90">
      <w:pPr>
        <w:keepNext/>
      </w:pPr>
      <w:r w:rsidRPr="004547AA">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97655"/>
                    </a:xfrm>
                    <a:prstGeom prst="rect">
                      <a:avLst/>
                    </a:prstGeom>
                  </pic:spPr>
                </pic:pic>
              </a:graphicData>
            </a:graphic>
          </wp:inline>
        </w:drawing>
      </w:r>
    </w:p>
    <w:p w14:paraId="4F0A994B" w14:textId="3EB4BE7E" w:rsidR="00D01D90" w:rsidRPr="004547AA" w:rsidRDefault="00D01D90" w:rsidP="00D01D90">
      <w:pPr>
        <w:pStyle w:val="Caption"/>
        <w:jc w:val="center"/>
        <w:rPr>
          <w:rFonts w:cs="Times New Roman"/>
          <w:color w:val="auto"/>
        </w:rPr>
      </w:pPr>
      <w:r w:rsidRPr="004547A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10</w:t>
      </w:r>
      <w:r w:rsidR="00003E2F">
        <w:rPr>
          <w:color w:val="auto"/>
        </w:rPr>
        <w:fldChar w:fldCharType="end"/>
      </w:r>
      <w:r w:rsidRPr="004547AA">
        <w:rPr>
          <w:color w:val="auto"/>
        </w:rPr>
        <w:t xml:space="preserve"> Wskaznik RSI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210</w:t>
      </w:r>
    </w:p>
    <w:p w14:paraId="50516D81" w14:textId="180FC880" w:rsidR="00D01D90" w:rsidRPr="004547AA" w:rsidRDefault="00D01D90" w:rsidP="00D01D90">
      <w:pPr>
        <w:pStyle w:val="Caption"/>
      </w:pPr>
    </w:p>
    <w:p w14:paraId="61368AEE" w14:textId="6A054BB6" w:rsidR="005F64C6" w:rsidRPr="004547AA" w:rsidRDefault="00D01D90" w:rsidP="00D01D90">
      <w:pPr>
        <w:ind w:firstLine="0"/>
      </w:pPr>
      <w:r w:rsidRPr="004547AA">
        <w:t xml:space="preserve">Do inicjalizacji wskaznika podajemy okres w postaci cyfry, przykładowo 14 to okres domyślny oraz najpopularniejszy i oznacz on że do obliczeń przyjmowany jest okres 14 dni. </w:t>
      </w:r>
      <w:r w:rsidR="0091163E" w:rsidRPr="004547AA">
        <w:t>Do obliczania wartości wskaźnika używany jest następujący wzór:</w:t>
      </w:r>
    </w:p>
    <w:p w14:paraId="43ABD3EA" w14:textId="20432430" w:rsidR="0091163E" w:rsidRPr="004547AA" w:rsidRDefault="0091163E" w:rsidP="00D01D90">
      <w:pPr>
        <w:ind w:firstLine="0"/>
        <w:rPr>
          <w:rFonts w:eastAsiaTheme="minorEastAsia"/>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eastAsiaTheme="minorEastAsia"/>
            </w:rPr>
            <w:br/>
          </m:r>
        </m:oMath>
        <m:oMath>
          <m:r>
            <w:rPr>
              <w:rFonts w:ascii="Cambria Math" w:eastAsiaTheme="minorEastAsia" w:hAnsi="Cambria Math"/>
            </w:rPr>
            <m:t xml:space="preserve">RS= </m:t>
          </m:r>
          <m:f>
            <m:fPr>
              <m:ctrlPr>
                <w:rPr>
                  <w:rFonts w:ascii="Cambria Math" w:eastAsiaTheme="minorEastAsia" w:hAnsi="Cambria Math"/>
                  <w:i/>
                </w:rPr>
              </m:ctrlPr>
            </m:fPr>
            <m:num>
              <m:r>
                <w:rPr>
                  <w:rFonts w:ascii="Cambria Math" w:eastAsiaTheme="minorEastAsia" w:hAnsi="Cambria Math"/>
                </w:rPr>
                <m:t>Średnia wartość wzrostu cen zamknięcia z x dni</m:t>
              </m:r>
            </m:num>
            <m:den>
              <m:r>
                <w:rPr>
                  <w:rFonts w:ascii="Cambria Math" w:eastAsiaTheme="minorEastAsia" w:hAnsi="Cambria Math"/>
                </w:rPr>
                <m:t>Średnia wartość spadku cen zamkięcia z x dni</m:t>
              </m:r>
            </m:den>
          </m:f>
        </m:oMath>
      </m:oMathPara>
    </w:p>
    <w:p w14:paraId="4ACFFF22" w14:textId="141055B7" w:rsidR="0091163E" w:rsidRPr="004547AA" w:rsidRDefault="0091163E" w:rsidP="00D01D90">
      <w:pPr>
        <w:ind w:firstLine="0"/>
        <w:rPr>
          <w:rFonts w:eastAsiaTheme="minorEastAsia"/>
        </w:rPr>
      </w:pPr>
      <w:r w:rsidRPr="004547AA">
        <w:rPr>
          <w:rFonts w:eastAsiaTheme="minorEastAsia"/>
        </w:rPr>
        <w:t>Do otrzymania średniej wartości wzostu cen trzeba dodać wszystkie punkty zyskane podczas wzrostów, pod czas przyjętego okresu (w  tym przypadku 14 dni) i podzielić ich sumę przez przyjęty okres czyli 14. Aby potrzymać średnią wartość spadku analogicznie należy zsumować wszystkie punkty straty podczas dni spadkowych i podzielić je przez 14. Siłą względna czyki RS obliczana jest poprzez podzielenie średniej wzrostu przez średnią spadku, a następnie ta wartość jest podstawiana pod wzór na obliczenie RSI.</w:t>
      </w:r>
    </w:p>
    <w:p w14:paraId="51B50A19" w14:textId="76472F1C" w:rsidR="00817C3C" w:rsidRPr="004547AA" w:rsidRDefault="00817C3C" w:rsidP="00D01D90">
      <w:pPr>
        <w:ind w:firstLine="0"/>
        <w:rPr>
          <w:rFonts w:eastAsiaTheme="minorEastAsia"/>
        </w:rPr>
      </w:pPr>
      <w:r w:rsidRPr="004547AA">
        <w:rPr>
          <w:rFonts w:eastAsiaTheme="minorEastAsia"/>
        </w:rPr>
        <w:lastRenderedPageBreak/>
        <w:t xml:space="preserve">Oscylator ten jest tym bardziej czuły i większa jest jego amplituda im jego okres jest krótszy. Dzięki temu do analizy </w:t>
      </w:r>
      <w:r w:rsidR="006851AC" w:rsidRPr="004547AA">
        <w:rPr>
          <w:rFonts w:eastAsiaTheme="minorEastAsia"/>
        </w:rPr>
        <w:t>krótkoterminowej można obniżyć okres by zwiększyć czułość oscylatora, natomiast aby uniknąć zakłóceń przy analizie długoterminowej można zwiększyć okres wskaźnika</w:t>
      </w:r>
      <w:r w:rsidR="00EE2ED3" w:rsidRPr="004547AA">
        <w:rPr>
          <w:rStyle w:val="FootnoteReference"/>
          <w:rFonts w:eastAsiaTheme="minorEastAsia"/>
        </w:rPr>
        <w:footnoteReference w:id="17"/>
      </w:r>
      <w:r w:rsidR="006851AC" w:rsidRPr="004547AA">
        <w:rPr>
          <w:rFonts w:eastAsiaTheme="minorEastAsia"/>
        </w:rPr>
        <w:t>.</w:t>
      </w:r>
    </w:p>
    <w:p w14:paraId="2921C2BF" w14:textId="34F35779" w:rsidR="00607A84" w:rsidRPr="004547AA" w:rsidRDefault="00607A84" w:rsidP="00112F3A">
      <w:pPr>
        <w:pStyle w:val="Heading4"/>
      </w:pPr>
      <w:r w:rsidRPr="004547AA">
        <w:t>CCI</w:t>
      </w:r>
      <w:r w:rsidR="00112F3A" w:rsidRPr="004547AA">
        <w:t xml:space="preserve"> - Commodity Channel Index</w:t>
      </w:r>
    </w:p>
    <w:p w14:paraId="49D09D06" w14:textId="4AB22865" w:rsidR="005F64E8" w:rsidRPr="004547AA" w:rsidRDefault="0086120C" w:rsidP="005F64E8">
      <w:r w:rsidRPr="004547AA">
        <w:t>Jest to skonstruowany przez Donalda R. Lamberta wskaźnik</w:t>
      </w:r>
      <w:r w:rsidR="003321E9" w:rsidRPr="004547AA">
        <w:t xml:space="preserve"> stworzony do wykrywania początków i końców trendów</w:t>
      </w:r>
      <w:r w:rsidR="001A7379" w:rsidRPr="004547AA">
        <w:t xml:space="preserve"> na giełdach towarowych ale jest stosowany również na innych. Porównuje on</w:t>
      </w:r>
      <w:r w:rsidRPr="004547AA">
        <w:t xml:space="preserve"> aktualną cenę średnią ze średnią dla podanego okresu, domyślnie jest to 20 dni. Po tym otrzymane wartości oscylatora są normalizowane za pomocą  dzielnika bazującego na przeciętnym odchyleniu. Wynikiem tego jest wartość wskaznika CCI oscylująca</w:t>
      </w:r>
      <w:r w:rsidR="003321E9" w:rsidRPr="004547AA">
        <w:t xml:space="preserve"> zazwyczaj od </w:t>
      </w:r>
      <w:r w:rsidRPr="004547AA">
        <w:t xml:space="preserve"> od +100 do -100</w:t>
      </w:r>
      <w:r w:rsidR="003321E9" w:rsidRPr="004547AA">
        <w:t xml:space="preserve">. Twórca  wskaźnia zaleca przyjmowanie długich pozycji kupna gdy CCI wskazuje wartość powyżej +100 </w:t>
      </w:r>
      <w:r w:rsidR="001A7379" w:rsidRPr="004547AA">
        <w:t>aż do momentu gdy wróci do zakresu, oraz krótkich sprzedaży gdy spada poniżej -100</w:t>
      </w:r>
      <w:r w:rsidR="001C7010" w:rsidRPr="004547AA">
        <w:rPr>
          <w:rStyle w:val="FootnoteReference"/>
        </w:rPr>
        <w:footnoteReference w:id="18"/>
      </w:r>
      <w:r w:rsidR="001A7379" w:rsidRPr="004547AA">
        <w:t>.</w:t>
      </w:r>
    </w:p>
    <w:p w14:paraId="4784BD7D" w14:textId="77777777" w:rsidR="007976C6" w:rsidRPr="004547AA" w:rsidRDefault="001A7379" w:rsidP="007976C6">
      <w:pPr>
        <w:keepNext/>
        <w:ind w:firstLine="0"/>
        <w:jc w:val="center"/>
      </w:pPr>
      <w:r w:rsidRPr="004547AA">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036695"/>
                    </a:xfrm>
                    <a:prstGeom prst="rect">
                      <a:avLst/>
                    </a:prstGeom>
                  </pic:spPr>
                </pic:pic>
              </a:graphicData>
            </a:graphic>
          </wp:inline>
        </w:drawing>
      </w:r>
    </w:p>
    <w:p w14:paraId="194CAF23" w14:textId="141C08E5" w:rsidR="007976C6" w:rsidRPr="004547AA" w:rsidRDefault="007976C6" w:rsidP="007976C6">
      <w:pPr>
        <w:pStyle w:val="Caption"/>
        <w:jc w:val="center"/>
        <w:rPr>
          <w:rFonts w:cs="Times New Roman"/>
          <w:color w:val="auto"/>
        </w:rPr>
      </w:pPr>
      <w:r w:rsidRPr="004547A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11</w:t>
      </w:r>
      <w:r w:rsidR="00003E2F">
        <w:rPr>
          <w:color w:val="auto"/>
        </w:rPr>
        <w:fldChar w:fldCharType="end"/>
      </w:r>
      <w:r w:rsidRPr="004547AA">
        <w:rPr>
          <w:color w:val="auto"/>
        </w:rPr>
        <w:t xml:space="preserve"> Wskaźnik CCI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208</w:t>
      </w:r>
    </w:p>
    <w:p w14:paraId="519A0D01" w14:textId="1B234A2F" w:rsidR="001A7379" w:rsidRPr="004547AA" w:rsidRDefault="001A7379" w:rsidP="007976C6">
      <w:pPr>
        <w:pStyle w:val="Caption"/>
        <w:jc w:val="center"/>
      </w:pPr>
    </w:p>
    <w:p w14:paraId="16B26173" w14:textId="0BABE708" w:rsidR="00607A84" w:rsidRPr="004547AA" w:rsidRDefault="003E392F" w:rsidP="00607A84">
      <w:pPr>
        <w:pStyle w:val="Heading4"/>
      </w:pPr>
      <w:r w:rsidRPr="004547AA">
        <w:lastRenderedPageBreak/>
        <w:t>Wstęgi Bollingera</w:t>
      </w:r>
    </w:p>
    <w:p w14:paraId="1B741C9D" w14:textId="77777777" w:rsidR="00B72FDC" w:rsidRPr="004547AA" w:rsidRDefault="003E392F" w:rsidP="00B72FDC">
      <w:pPr>
        <w:keepNext/>
      </w:pPr>
      <w:r w:rsidRPr="004547AA">
        <w:t xml:space="preserve">Wstęgi Bollingera (ang. </w:t>
      </w:r>
      <w:r w:rsidR="0048377F" w:rsidRPr="004547AA">
        <w:t>Bollinger Bands</w:t>
      </w:r>
      <w:r w:rsidRPr="004547AA">
        <w:t>)</w:t>
      </w:r>
      <w:r w:rsidR="0048377F" w:rsidRPr="004547AA">
        <w:t xml:space="preserve"> to wskaźnik rysujący wstęgi</w:t>
      </w:r>
      <w:r w:rsidRPr="004547AA">
        <w:t xml:space="preserve"> zgodnie ze strukturą ceny. Jego celem jest zdefiniowanie względnych definicji cen wysokich i niskich. Co oznacza że gdy cena znajduje sie w pobliżu górnej wstęgi jest wysoka i można spodziewać się jej spadku, natomiast gdy cena znajduje się w pobliżu dolenj wstęgi jej wartość jest niska i można spodziewać się jej wzrostów. </w:t>
      </w:r>
      <w:r w:rsidR="00B72FDC" w:rsidRPr="004547AA">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194175"/>
                    </a:xfrm>
                    <a:prstGeom prst="rect">
                      <a:avLst/>
                    </a:prstGeom>
                  </pic:spPr>
                </pic:pic>
              </a:graphicData>
            </a:graphic>
          </wp:inline>
        </w:drawing>
      </w:r>
    </w:p>
    <w:p w14:paraId="232FC83B" w14:textId="7DE50CE3" w:rsidR="00B72FDC" w:rsidRPr="00103F2E" w:rsidRDefault="00B72FDC" w:rsidP="00103F2E">
      <w:pPr>
        <w:pStyle w:val="Caption"/>
        <w:jc w:val="center"/>
        <w:rPr>
          <w:lang w:val="en-US"/>
        </w:rPr>
      </w:pPr>
      <w:r w:rsidRPr="00D97D9B">
        <w:rPr>
          <w:color w:val="auto"/>
          <w:lang w:val="en-US"/>
        </w:rPr>
        <w:t xml:space="preserve">Rysunek </w:t>
      </w:r>
      <w:r w:rsidR="00003E2F">
        <w:rPr>
          <w:color w:val="auto"/>
          <w:lang w:val="en-US"/>
        </w:rPr>
        <w:fldChar w:fldCharType="begin"/>
      </w:r>
      <w:r w:rsidR="00003E2F">
        <w:rPr>
          <w:color w:val="auto"/>
          <w:lang w:val="en-US"/>
        </w:rPr>
        <w:instrText xml:space="preserve"> STYLEREF 1 \s </w:instrText>
      </w:r>
      <w:r w:rsidR="00003E2F">
        <w:rPr>
          <w:color w:val="auto"/>
          <w:lang w:val="en-US"/>
        </w:rPr>
        <w:fldChar w:fldCharType="separate"/>
      </w:r>
      <w:r w:rsidR="00003E2F">
        <w:rPr>
          <w:noProof/>
          <w:color w:val="auto"/>
          <w:lang w:val="en-US"/>
        </w:rPr>
        <w:t>2</w:t>
      </w:r>
      <w:r w:rsidR="00003E2F">
        <w:rPr>
          <w:color w:val="auto"/>
          <w:lang w:val="en-US"/>
        </w:rPr>
        <w:fldChar w:fldCharType="end"/>
      </w:r>
      <w:r w:rsidR="00003E2F">
        <w:rPr>
          <w:color w:val="auto"/>
          <w:lang w:val="en-US"/>
        </w:rPr>
        <w:t>.</w:t>
      </w:r>
      <w:r w:rsidR="00003E2F">
        <w:rPr>
          <w:color w:val="auto"/>
          <w:lang w:val="en-US"/>
        </w:rPr>
        <w:fldChar w:fldCharType="begin"/>
      </w:r>
      <w:r w:rsidR="00003E2F">
        <w:rPr>
          <w:color w:val="auto"/>
          <w:lang w:val="en-US"/>
        </w:rPr>
        <w:instrText xml:space="preserve"> SEQ Rysunek \* ARABIC \s 1 </w:instrText>
      </w:r>
      <w:r w:rsidR="00003E2F">
        <w:rPr>
          <w:color w:val="auto"/>
          <w:lang w:val="en-US"/>
        </w:rPr>
        <w:fldChar w:fldCharType="separate"/>
      </w:r>
      <w:r w:rsidR="00003E2F">
        <w:rPr>
          <w:noProof/>
          <w:color w:val="auto"/>
          <w:lang w:val="en-US"/>
        </w:rPr>
        <w:t>12</w:t>
      </w:r>
      <w:r w:rsidR="00003E2F">
        <w:rPr>
          <w:color w:val="auto"/>
          <w:lang w:val="en-US"/>
        </w:rPr>
        <w:fldChar w:fldCharType="end"/>
      </w:r>
      <w:r w:rsidRPr="00103F2E">
        <w:rPr>
          <w:color w:val="auto"/>
          <w:lang w:val="en-US"/>
        </w:rPr>
        <w:t xml:space="preserve"> Bollinger Bands</w:t>
      </w:r>
      <w:r w:rsidR="00103F2E" w:rsidRPr="00103F2E">
        <w:rPr>
          <w:color w:val="auto"/>
          <w:lang w:val="en-US"/>
        </w:rPr>
        <w:br/>
        <w:t>Źródło: Bollinger, Bollinger on Bollinger Bands, McGraw-Hill New York 2001, s xxi</w:t>
      </w:r>
      <w:r w:rsidRPr="00103F2E">
        <w:rPr>
          <w:lang w:val="en-US"/>
        </w:rPr>
        <w:br/>
      </w:r>
    </w:p>
    <w:p w14:paraId="396204A0" w14:textId="34F8CBA9" w:rsidR="005927F4" w:rsidRPr="004547AA" w:rsidRDefault="003E392F" w:rsidP="0000113C">
      <w:r w:rsidRPr="004547AA">
        <w:t>Podstawą wstęg Bollingera</w:t>
      </w:r>
      <w:r w:rsidR="001D4DA3" w:rsidRPr="004547AA">
        <w:t xml:space="preserve"> jest wskaźnik średniej ruchomej</w:t>
      </w:r>
      <w:r w:rsidR="00341AB6" w:rsidRPr="004547AA">
        <w:t>, stanowi on również</w:t>
      </w:r>
      <w:r w:rsidR="00897CAE" w:rsidRPr="004547AA">
        <w:t xml:space="preserve"> środkową wstęgę opisywanego wskaźnika. Domyślna wrartość śrendniej ruchomej użytej w wstęgach Bollingera to 20</w:t>
      </w:r>
      <w:r w:rsidR="00344C95" w:rsidRPr="004547AA">
        <w:t xml:space="preserve"> okresów</w:t>
      </w:r>
      <w:r w:rsidR="00897CAE" w:rsidRPr="004547AA">
        <w:t>. Serokość wstęg definiowana jest przez miarę zmienności określanej jako odchylenie standardowe. Dane do obliczenia zmienności to te same dane które były użyte do obliczeń średniej ruchomej.</w:t>
      </w:r>
      <w:r w:rsidR="00344C95" w:rsidRPr="004547AA">
        <w:t xml:space="preserve"> Wstęga górna i dolna rysowane są w odległości dwóch odchyleń standardowych od średniej.</w:t>
      </w:r>
    </w:p>
    <w:p w14:paraId="47A9DA07" w14:textId="77777777" w:rsidR="0000113C" w:rsidRPr="004547AA" w:rsidRDefault="0000113C" w:rsidP="0000113C"/>
    <w:p w14:paraId="052773B9" w14:textId="7A85BF1F" w:rsidR="00B72FDC" w:rsidRPr="004547AA" w:rsidRDefault="00344C95" w:rsidP="0000113C">
      <w:pPr>
        <w:rPr>
          <w:rFonts w:eastAsiaTheme="minorEastAsia"/>
        </w:rPr>
      </w:pPr>
      <m:oMathPara>
        <m:oMath>
          <m:r>
            <w:rPr>
              <w:rFonts w:ascii="Cambria Math" w:hAnsi="Cambria Math"/>
            </w:rPr>
            <w:lastRenderedPageBreak/>
            <m:t>Wstęga górna=wstęga środkowa+2*odchylenie standardowe</m:t>
          </m:r>
          <m:r>
            <m:rPr>
              <m:sty m:val="p"/>
            </m:rPr>
            <w:rPr>
              <w:rFonts w:ascii="Cambria Math" w:hAnsi="Cambria Math"/>
            </w:rPr>
            <w:br/>
          </m:r>
        </m:oMath>
        <m:oMath>
          <m:r>
            <w:rPr>
              <w:rFonts w:ascii="Cambria Math" w:eastAsiaTheme="minorEastAsia" w:hAnsi="Cambria Math"/>
            </w:rPr>
            <m:t>Wstęga środkowa=20-okresowa średnia ruchoma</m:t>
          </m:r>
          <m:r>
            <m:rPr>
              <m:sty m:val="p"/>
            </m:rPr>
            <w:rPr>
              <w:rFonts w:ascii="Cambria Math" w:eastAsiaTheme="minorEastAsia" w:hAnsi="Cambria Math"/>
            </w:rPr>
            <w:br/>
          </m:r>
        </m:oMath>
        <m:oMath>
          <m:r>
            <w:rPr>
              <w:rFonts w:ascii="Cambria Math" w:eastAsiaTheme="minorEastAsia" w:hAnsi="Cambria Math"/>
            </w:rPr>
            <m:t>Wstęga dolna=wstęga środkowa-2*odchylenie standardowe</m:t>
          </m:r>
        </m:oMath>
      </m:oMathPara>
    </w:p>
    <w:p w14:paraId="78020264" w14:textId="448AF329" w:rsidR="002B340D" w:rsidRPr="004547AA" w:rsidRDefault="002B340D" w:rsidP="0000113C">
      <w:pPr>
        <w:rPr>
          <w:rFonts w:eastAsiaTheme="minorEastAsia"/>
        </w:rPr>
      </w:pPr>
      <w:r w:rsidRPr="004547AA">
        <w:rPr>
          <w:rFonts w:eastAsiaTheme="minorEastAsia"/>
        </w:rPr>
        <w:t>Analiza z pomocą wstęg bollingera sprowadza się do odczytywania formacji występujących na rynku w okolicy wstęg , analizy przecięć ceny z wstęgami czy wybić ceny poza wstęgi</w:t>
      </w:r>
      <w:r w:rsidRPr="004547AA">
        <w:rPr>
          <w:rStyle w:val="FootnoteReference"/>
          <w:rFonts w:eastAsiaTheme="minorEastAsia"/>
        </w:rPr>
        <w:footnoteReference w:id="19"/>
      </w:r>
      <w:r w:rsidRPr="004547AA">
        <w:rPr>
          <w:rFonts w:eastAsiaTheme="minorEastAsia"/>
        </w:rPr>
        <w:t>.</w:t>
      </w:r>
    </w:p>
    <w:p w14:paraId="625CAD85" w14:textId="0A790DEB" w:rsidR="00607A84" w:rsidRPr="004547AA" w:rsidRDefault="00607A84" w:rsidP="009954DC">
      <w:pPr>
        <w:pStyle w:val="Heading4"/>
      </w:pPr>
      <w:r w:rsidRPr="004547AA">
        <w:t>MACD</w:t>
      </w:r>
      <w:r w:rsidR="009954DC" w:rsidRPr="004547AA">
        <w:t xml:space="preserve"> - Moving Average Convergence/Divergence</w:t>
      </w:r>
    </w:p>
    <w:p w14:paraId="79DCA7F9" w14:textId="41BF407B" w:rsidR="00982158" w:rsidRDefault="004547AA" w:rsidP="00982158">
      <w:pPr>
        <w:rPr>
          <w:rFonts w:cs="Times New Roman"/>
        </w:rPr>
      </w:pPr>
      <w:r w:rsidRPr="004547AA">
        <w:rPr>
          <w:rFonts w:cs="Times New Roman"/>
        </w:rPr>
        <w:t>Wskaźnik wy</w:t>
      </w:r>
      <w:r>
        <w:rPr>
          <w:rFonts w:cs="Times New Roman"/>
        </w:rPr>
        <w:t>nalazł Gerald Appel pod koniec lat siedemdziesiątych. Jest to bardzo popularny wskaźnik, zamieniający dwie średnie ruchome (wskaźniki śledzące trend)  w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wartościowym wskaźnikiem do oceny wykupienia wyprzedania raynku.</w:t>
      </w:r>
    </w:p>
    <w:p w14:paraId="60004669" w14:textId="040FF22C" w:rsidR="004547AA" w:rsidRDefault="004547AA" w:rsidP="004547AA">
      <w:pPr>
        <w:keepNext/>
      </w:pPr>
      <w:r>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78D712D4" w:rsidR="004547AA" w:rsidRDefault="004547AA" w:rsidP="004547AA">
      <w:pPr>
        <w:pStyle w:val="Caption"/>
        <w:jc w:val="center"/>
        <w:rPr>
          <w:color w:val="auto"/>
        </w:rPr>
      </w:pPr>
      <w:r w:rsidRPr="004547A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13</w:t>
      </w:r>
      <w:r w:rsidR="00003E2F">
        <w:rPr>
          <w:color w:val="auto"/>
        </w:rPr>
        <w:fldChar w:fldCharType="end"/>
      </w:r>
      <w:r w:rsidRPr="004547AA">
        <w:rPr>
          <w:color w:val="auto"/>
        </w:rPr>
        <w:t xml:space="preserve"> Wskaźnik MACD</w:t>
      </w:r>
      <w:r w:rsidRPr="004547AA">
        <w:rPr>
          <w:color w:val="auto"/>
        </w:rPr>
        <w:br/>
        <w:t>Źródło: http://stockcharts.com/school/doku.php?id=chart_school:technical_indicators:moving_average_convergence _divergence_macd (dostęp na 17.07.2017)</w:t>
      </w:r>
    </w:p>
    <w:p w14:paraId="43478490" w14:textId="0AF3F13B" w:rsidR="004547AA" w:rsidRDefault="004547AA" w:rsidP="004547AA">
      <w:r>
        <w:t xml:space="preserve">Wskaźnik MACD składa się z linii MACD która jest różnicą między dwoma wskaźnikami wykładniczej średniej kroczącej (ang. EMA – Exponential Moving Average), </w:t>
      </w:r>
      <w:r>
        <w:lastRenderedPageBreak/>
        <w:t>od 12 dniowej jest odejmowania 26 dniowa. Linia MACD przedstawia konwergencję i dywengercję tych dwóch linii. Linia sygnałowa jest średnią linii MACD z 9 okresów, natomiast histogram rpzedstawia różnicę między linią MACD a linią sygnałową.</w:t>
      </w:r>
    </w:p>
    <w:p w14:paraId="4B7A0C5F" w14:textId="4F87D42B" w:rsidR="004547AA" w:rsidRDefault="004547AA" w:rsidP="004547AA">
      <w:r>
        <w:t xml:space="preserve">Dywergencja zachodzi gdy linie średnich kroczących na podstawie których linia MACD jest obliczna się rozchodzą wtedy wartość linii MACD rośnie gdy 12 dniowa średnia jest większa od 26 dniowej, i maleje gdy sytuacja jest odwrotna. W obu przypadkach podczas dywergencji linia MACD oddala się od poziomu zero, natomiast podczas konwergencji gdy linie średnich kroczących podążają w tym samym kierunku linia MACD zbliża się do poziomu 0. </w:t>
      </w:r>
    </w:p>
    <w:p w14:paraId="19F3A77B" w14:textId="017570D3" w:rsidR="004547AA" w:rsidRPr="004547AA" w:rsidRDefault="004547AA" w:rsidP="0025338C">
      <w:r>
        <w:t>MACD daje sygnały w momencie przecięcia linii MACD z poziomem 0, gdy przecięcie następuje od góry jest to sygnał do sprzedaży, a gdy od dołu to do kupna. Przecięcia linii MACD z linią sygnałową w ekstremach również sa sygnałami które mogą zwiastować zmianę trendu. Dodatkowymi informacjami również sa dwyergencje gdy linie MACD i sygnałowa poruszają się w przeciwnym kierunku niż wykres</w:t>
      </w:r>
      <w:r>
        <w:rPr>
          <w:rStyle w:val="FootnoteReference"/>
        </w:rPr>
        <w:footnoteReference w:id="20"/>
      </w:r>
      <w:r>
        <w:t>.</w:t>
      </w:r>
    </w:p>
    <w:p w14:paraId="0476D585" w14:textId="680F9EF4" w:rsidR="00C01BD8" w:rsidRDefault="00C01BD8" w:rsidP="00C01BD8">
      <w:pPr>
        <w:pStyle w:val="Heading2"/>
        <w:rPr>
          <w:rFonts w:cs="Times New Roman"/>
        </w:rPr>
      </w:pPr>
      <w:bookmarkStart w:id="20" w:name="_Toc489995400"/>
      <w:r w:rsidRPr="004547AA">
        <w:rPr>
          <w:rFonts w:cs="Times New Roman"/>
        </w:rPr>
        <w:t>Uczenie maszynowe</w:t>
      </w:r>
      <w:bookmarkEnd w:id="20"/>
    </w:p>
    <w:p w14:paraId="3CD25D9B" w14:textId="5781A78A" w:rsidR="00FB064B" w:rsidRDefault="0084260A" w:rsidP="002803C9">
      <w:r>
        <w:t xml:space="preserve">Uczenie maszynowe to dziedzina </w:t>
      </w:r>
      <w:r w:rsidR="00F63FC4">
        <w:t>powiązana z statystyką, informatyką, logiką, teorią informacji, teori</w:t>
      </w:r>
      <w:r w:rsidR="00BF40B7">
        <w:t>ą</w:t>
      </w:r>
      <w:r w:rsidR="00F63FC4">
        <w:t xml:space="preserve"> prawdopodobieństwa i nie tylko. </w:t>
      </w:r>
      <w:r>
        <w:t>Jest częścią większego pojęcia jakim jest sztuczna inteligencja. Celem uczenia maszynowego jest automatyczna detekcja znaczących danych z dużych źródeł danych. Automatyzacja niesie za soba konieczność uczenia się tak aby dostarczane dane były jak najbardziej precyzyjne.</w:t>
      </w:r>
      <w:r w:rsidR="00362EFA">
        <w:t xml:space="preserve"> Narzędzia uczenia maszynowego uczą się i adoptują w taki sposób by zwracać celne wyniki</w:t>
      </w:r>
      <w:r w:rsidR="00362EFA">
        <w:rPr>
          <w:rStyle w:val="FootnoteReference"/>
        </w:rPr>
        <w:footnoteReference w:id="21"/>
      </w:r>
      <w:r w:rsidR="00362EFA">
        <w:t>.</w:t>
      </w:r>
      <w:r w:rsidR="00FB064B">
        <w:t xml:space="preserve"> </w:t>
      </w:r>
    </w:p>
    <w:p w14:paraId="3DA214B2" w14:textId="6EBD7460" w:rsidR="00FF6E04" w:rsidRDefault="00FF6E04" w:rsidP="00FF6E04">
      <w:pPr>
        <w:pStyle w:val="Heading3"/>
      </w:pPr>
      <w:bookmarkStart w:id="21" w:name="_Toc489995401"/>
      <w:r>
        <w:t>Pojęcie uczenia się w kontekscie maszynowym</w:t>
      </w:r>
      <w:bookmarkEnd w:id="21"/>
    </w:p>
    <w:p w14:paraId="49C16150" w14:textId="6C7678B5" w:rsidR="002803C9" w:rsidRDefault="00FB064B" w:rsidP="002803C9">
      <w:r>
        <w:t xml:space="preserve">Proces uczenia się zawiera kilka ważnych elementów które spełniać musi również system określany jako uczący się. Wymagane zmian o charakterze uczenia się, to oznacza że system powinien wprowadzać zmiany w interpretacji danych w taki sposób by poprawić swoje działanie. Poprawa za pośrednictwem zmian powinna wynikać z działania systemu, czyli to on musi zdecydować że dana zmiana wpłynie pozytywnie na jego działanie i ją </w:t>
      </w:r>
      <w:r>
        <w:lastRenderedPageBreak/>
        <w:t>zaastosować. Nie mogą być to zmiany funkcjonalności czy inne zmiany zewnętrzne. Takie zmiany wynikające z wnętrza systemu można określić jako doświadczenie</w:t>
      </w:r>
      <w:r w:rsidR="0013715F">
        <w:rPr>
          <w:rStyle w:val="FootnoteReference"/>
        </w:rPr>
        <w:footnoteReference w:id="22"/>
      </w:r>
      <w:r>
        <w:t>.</w:t>
      </w:r>
      <w:r w:rsidR="000C16F4">
        <w:t xml:space="preserve"> </w:t>
      </w:r>
    </w:p>
    <w:p w14:paraId="4B04684A" w14:textId="4D1FD13B" w:rsidR="00BE6E7E" w:rsidRDefault="000C16F4" w:rsidP="00FF6E04">
      <w:r>
        <w:t xml:space="preserve">W kontekscie maszyn </w:t>
      </w:r>
      <w:r w:rsidR="00A1083E">
        <w:t>proces uczenia w dużym uproszczeniu polega na analizie zbioru danych treningowych na których algorytm uczy się czyli wprowadza zmiany w interpretacji danych w celu poprawienia wyników, i to za pomocą odpowiedniego algorytmu zmiany wynikają z wnętrza systemu na podstawie analizy danych wprowadzonych z zewnątrz po czym otrzymany jest wynik czyli informacje na bazie wprowadzonego zbioru danych</w:t>
      </w:r>
      <w:r w:rsidR="00A1083E">
        <w:rPr>
          <w:rStyle w:val="FootnoteReference"/>
        </w:rPr>
        <w:footnoteReference w:id="23"/>
      </w:r>
      <w:r w:rsidR="00A1083E">
        <w:t>.</w:t>
      </w:r>
    </w:p>
    <w:p w14:paraId="62AF9936" w14:textId="0D30E5BC" w:rsidR="00BF40B7" w:rsidRDefault="006C66D8" w:rsidP="00BF40B7">
      <w:pPr>
        <w:pStyle w:val="Heading3"/>
      </w:pPr>
      <w:bookmarkStart w:id="22" w:name="_Toc489995402"/>
      <w:r>
        <w:t>Podstaw</w:t>
      </w:r>
      <w:r w:rsidR="0085597C">
        <w:t>owe pojęcia</w:t>
      </w:r>
      <w:bookmarkEnd w:id="22"/>
    </w:p>
    <w:p w14:paraId="50436B69" w14:textId="4E39E748" w:rsidR="00DE3E39" w:rsidRDefault="00DE3E39" w:rsidP="00DE3E39">
      <w:r>
        <w:t>Poniżej zostaną opisane podstawowe pojęcia związane z uczeniem maszynowym użyte w pracy:</w:t>
      </w:r>
    </w:p>
    <w:p w14:paraId="0EECE23A" w14:textId="4E62AC11" w:rsidR="00DE3E39" w:rsidRDefault="00DE3E39" w:rsidP="00DE3E39">
      <w:pPr>
        <w:pStyle w:val="ListParagraph"/>
        <w:numPr>
          <w:ilvl w:val="0"/>
          <w:numId w:val="23"/>
        </w:numPr>
      </w:pPr>
      <w:r>
        <w:t>Atrybuty</w:t>
      </w:r>
      <w:r w:rsidR="00483EAE">
        <w:t xml:space="preserve"> </w:t>
      </w:r>
      <w:r w:rsidR="00CA056D">
        <w:t xml:space="preserve">– </w:t>
      </w:r>
      <w:r w:rsidR="000345F0">
        <w:t xml:space="preserve">rodzaj wartości jaki przyjmuje określona kolumna w zbiorze danych, atrybuty można określić jako symboliczne czyli określona lista wartości jakie może przyjmować, numerczny, tekstowy, format daty, </w:t>
      </w:r>
    </w:p>
    <w:p w14:paraId="1E6A9F2F" w14:textId="617808FA" w:rsidR="00DE3E39" w:rsidRDefault="00DE3E39" w:rsidP="00DE3E39">
      <w:pPr>
        <w:pStyle w:val="ListParagraph"/>
        <w:numPr>
          <w:ilvl w:val="0"/>
          <w:numId w:val="23"/>
        </w:numPr>
      </w:pPr>
      <w:r>
        <w:t>Filtry</w:t>
      </w:r>
      <w:r w:rsidR="00483EAE">
        <w:t xml:space="preserve"> </w:t>
      </w:r>
      <w:r w:rsidR="00A56651">
        <w:t>–</w:t>
      </w:r>
      <w:r w:rsidR="000345F0">
        <w:t xml:space="preserve"> </w:t>
      </w:r>
      <w:r w:rsidR="00A56651">
        <w:t xml:space="preserve">narzędzia modyfikujące w określony sposób zestawy danych, mogą m.in usuwać lub dodawać atrybuty, usuwać instance, dyskretyzować, </w:t>
      </w:r>
    </w:p>
    <w:p w14:paraId="3537E63D" w14:textId="073CB540" w:rsidR="00DE3E39" w:rsidRDefault="00DE3E39" w:rsidP="00DE3E39">
      <w:pPr>
        <w:pStyle w:val="ListParagraph"/>
        <w:numPr>
          <w:ilvl w:val="0"/>
          <w:numId w:val="23"/>
        </w:numPr>
      </w:pPr>
      <w:r>
        <w:t xml:space="preserve">Instancja </w:t>
      </w:r>
      <w:r w:rsidR="00A56651">
        <w:t>– reprezentuje pojedyńczy wiersza w zestawie danych, składa się z określonej liczby atrybutów,</w:t>
      </w:r>
    </w:p>
    <w:p w14:paraId="3F020189" w14:textId="38A89776" w:rsidR="00AC0BBA" w:rsidRDefault="00AC0BBA" w:rsidP="00DE3E39">
      <w:pPr>
        <w:pStyle w:val="ListParagraph"/>
        <w:numPr>
          <w:ilvl w:val="0"/>
          <w:numId w:val="23"/>
        </w:numPr>
      </w:pPr>
      <w:r>
        <w:t xml:space="preserve">Klasa </w:t>
      </w:r>
      <w:r w:rsidR="004E081C">
        <w:t>–</w:t>
      </w:r>
      <w:r>
        <w:t xml:space="preserve"> </w:t>
      </w:r>
      <w:r w:rsidR="004E081C">
        <w:t>atrybut decyzyjny do ktorego przypisywana jest instancja po klasyfikacji,</w:t>
      </w:r>
    </w:p>
    <w:p w14:paraId="639DDE31" w14:textId="15D60D4C" w:rsidR="00DE3E39" w:rsidRDefault="00DE3E39" w:rsidP="00DE3E39">
      <w:pPr>
        <w:pStyle w:val="ListParagraph"/>
        <w:numPr>
          <w:ilvl w:val="0"/>
          <w:numId w:val="23"/>
        </w:numPr>
      </w:pPr>
      <w:r>
        <w:t>Klsyfikator</w:t>
      </w:r>
      <w:r w:rsidR="00483EAE">
        <w:t xml:space="preserve"> </w:t>
      </w:r>
      <w:r w:rsidR="00A56651">
        <w:t xml:space="preserve">– każdy algorytm uczenia maszynowego dostarczony przez wekę. </w:t>
      </w:r>
      <w:r w:rsidR="00F15E86">
        <w:t xml:space="preserve">Z użyciem dostarczonego zestawu danych </w:t>
      </w:r>
      <w:r w:rsidR="00A56651">
        <w:t>tworzy model na podstawie którego mogą być klasyfikowane nowe przykłady</w:t>
      </w:r>
      <w:r w:rsidR="00F15E86">
        <w:t>,</w:t>
      </w:r>
    </w:p>
    <w:p w14:paraId="18BDA085" w14:textId="3701C063" w:rsidR="00DE3E39" w:rsidRDefault="00DE3E39" w:rsidP="00DE3E39">
      <w:pPr>
        <w:pStyle w:val="ListParagraph"/>
        <w:numPr>
          <w:ilvl w:val="0"/>
          <w:numId w:val="23"/>
        </w:numPr>
      </w:pPr>
      <w:r>
        <w:t>Macierz pomyłek</w:t>
      </w:r>
      <w:r w:rsidR="00483EAE">
        <w:t xml:space="preserve"> </w:t>
      </w:r>
      <w:r w:rsidR="00F15E86">
        <w:t xml:space="preserve">– </w:t>
      </w:r>
      <w:r w:rsidR="004E081C">
        <w:t>macierz prezentująca wynik klasyfikacji, wiersze odpowiadaja poprawnym klasom decyzyjnym, a kolumny decyzjom podjętym przez klasyfikator,</w:t>
      </w:r>
    </w:p>
    <w:p w14:paraId="3894FF9A" w14:textId="6B94ADD5" w:rsidR="00F15E86" w:rsidRDefault="00F15E86" w:rsidP="00DE3E39">
      <w:pPr>
        <w:pStyle w:val="ListParagraph"/>
        <w:numPr>
          <w:ilvl w:val="0"/>
          <w:numId w:val="23"/>
        </w:numPr>
      </w:pPr>
      <w:r>
        <w:t xml:space="preserve">Model </w:t>
      </w:r>
      <w:r w:rsidR="00AC0BBA">
        <w:t>– jest sposobem klasyfikacji danych wytrenowany przez klasyfikator, gdy otrzyma instancję na wejsciu, na wyjsciu otrzymana zostanie informacja do jakiej klasy pasuje. Modele mogą być dynamiczne co oznacza że mogą trenować się w miarę otrzymywania nowych danych,</w:t>
      </w:r>
    </w:p>
    <w:p w14:paraId="6417C7C4" w14:textId="4212BB31" w:rsidR="00DE3E39" w:rsidRDefault="00DE3E39" w:rsidP="00DE3E39">
      <w:pPr>
        <w:pStyle w:val="ListParagraph"/>
        <w:numPr>
          <w:ilvl w:val="0"/>
          <w:numId w:val="23"/>
        </w:numPr>
      </w:pPr>
      <w:r>
        <w:lastRenderedPageBreak/>
        <w:t>Precyzja</w:t>
      </w:r>
      <w:r w:rsidR="00483EAE">
        <w:t xml:space="preserve"> </w:t>
      </w:r>
      <w:r w:rsidR="004E081C">
        <w:t>– jest to wartość poprawnie sklasyfikowanych instancji w relacji do wszystkich danych z zestawu,</w:t>
      </w:r>
    </w:p>
    <w:p w14:paraId="707B0E49" w14:textId="22A11462" w:rsidR="00DE3E39" w:rsidRDefault="00DE3E39" w:rsidP="00DE3E39">
      <w:pPr>
        <w:pStyle w:val="ListParagraph"/>
        <w:numPr>
          <w:ilvl w:val="0"/>
          <w:numId w:val="23"/>
        </w:numPr>
      </w:pPr>
      <w:r>
        <w:t xml:space="preserve">Skuteczność </w:t>
      </w:r>
      <w:r w:rsidR="004E081C">
        <w:t xml:space="preserve">(ang. Recall) – wartość poprawnie sklasyfikowanych </w:t>
      </w:r>
      <w:r w:rsidR="00492ACD">
        <w:t>instancji ze wszystkich instancji danej klasy,</w:t>
      </w:r>
    </w:p>
    <w:p w14:paraId="0D29D6BB" w14:textId="22BC2A7A" w:rsidR="000345F0" w:rsidRDefault="000345F0" w:rsidP="000345F0">
      <w:pPr>
        <w:pStyle w:val="ListParagraph"/>
        <w:numPr>
          <w:ilvl w:val="0"/>
          <w:numId w:val="23"/>
        </w:numPr>
      </w:pPr>
      <w:r>
        <w:t xml:space="preserve">Walidacja krzyżowa </w:t>
      </w:r>
      <w:r w:rsidR="00492ACD">
        <w:t>– metoda testowania która dzieli zestaw danych na określoną ilość podzbiorów losowych oraz dla każdego buduje model i go testuje,</w:t>
      </w:r>
    </w:p>
    <w:p w14:paraId="22104F37" w14:textId="4EC5B8F7" w:rsidR="00DE3E39" w:rsidRDefault="00DE3E39" w:rsidP="00DE3E39">
      <w:pPr>
        <w:pStyle w:val="ListParagraph"/>
        <w:numPr>
          <w:ilvl w:val="0"/>
          <w:numId w:val="23"/>
        </w:numPr>
      </w:pPr>
      <w:r>
        <w:t>Zbiór treningowy</w:t>
      </w:r>
      <w:r w:rsidR="00483EAE">
        <w:t xml:space="preserve"> </w:t>
      </w:r>
      <w:r w:rsidR="00492ACD">
        <w:t>– zbiór danych wykorzystywany przez klasyfikator do treningu modelu,</w:t>
      </w:r>
    </w:p>
    <w:p w14:paraId="080A2DC9" w14:textId="0A064CE3" w:rsidR="00DE3E39" w:rsidRDefault="00DE3E39" w:rsidP="00DE3E39">
      <w:pPr>
        <w:pStyle w:val="ListParagraph"/>
        <w:numPr>
          <w:ilvl w:val="0"/>
          <w:numId w:val="23"/>
        </w:numPr>
      </w:pPr>
      <w:r>
        <w:t>Zbiór testowy</w:t>
      </w:r>
      <w:r w:rsidR="00483EAE">
        <w:t xml:space="preserve"> </w:t>
      </w:r>
      <w:r w:rsidR="000345F0">
        <w:t>–</w:t>
      </w:r>
      <w:r w:rsidR="00492ACD">
        <w:t xml:space="preserve"> zbiór danych wykorzystywany przez klasyfikator do testowania modelu,</w:t>
      </w:r>
    </w:p>
    <w:p w14:paraId="438D3175" w14:textId="0D95E980" w:rsidR="000345F0" w:rsidRPr="00DE3E39" w:rsidRDefault="000345F0" w:rsidP="00DE3E39">
      <w:pPr>
        <w:pStyle w:val="ListParagraph"/>
        <w:numPr>
          <w:ilvl w:val="0"/>
          <w:numId w:val="23"/>
        </w:numPr>
      </w:pPr>
      <w:r>
        <w:t xml:space="preserve">Zestaw danych – </w:t>
      </w:r>
      <w:r w:rsidR="00A56651">
        <w:t>wszystkie dane wprowadzone do weki na podstawie których wykonywane są działania, składa się z instancji.</w:t>
      </w:r>
    </w:p>
    <w:p w14:paraId="6891508A" w14:textId="3EE6748F" w:rsidR="004547AA" w:rsidRDefault="002803C9" w:rsidP="00397FFC">
      <w:pPr>
        <w:pStyle w:val="Heading3"/>
      </w:pPr>
      <w:bookmarkStart w:id="23" w:name="_Toc489995403"/>
      <w:r>
        <w:t>Przedstawienie badanych algorytmów</w:t>
      </w:r>
      <w:bookmarkEnd w:id="23"/>
    </w:p>
    <w:p w14:paraId="1FBE9623" w14:textId="146EF7B4" w:rsidR="00CE109C" w:rsidRPr="00CB4102" w:rsidRDefault="00CE109C" w:rsidP="00CE109C">
      <w:pPr>
        <w:rPr>
          <w:color w:val="FF0000"/>
        </w:rPr>
      </w:pPr>
      <w:r>
        <w:t>Podczas badań użyt</w:t>
      </w:r>
      <w:r w:rsidR="00F162A0">
        <w:t>a została wiekszość</w:t>
      </w:r>
      <w:r>
        <w:t xml:space="preserve"> algorytm</w:t>
      </w:r>
      <w:r w:rsidR="00F162A0">
        <w:t>ów</w:t>
      </w:r>
      <w:r>
        <w:t xml:space="preserve"> uczenia maszynowego jakie dostarcza biblioteka Weka (opisana w 3.2). </w:t>
      </w:r>
      <w:r w:rsidRPr="00E04B64">
        <w:t>Poniżej zostaną przedstawione skrótowo algorytmy wybrane jako najlepsze.</w:t>
      </w:r>
    </w:p>
    <w:p w14:paraId="0D16A292" w14:textId="76DAAB16" w:rsidR="00067725" w:rsidRPr="00067725" w:rsidRDefault="00067725" w:rsidP="00067725">
      <w:pPr>
        <w:pStyle w:val="Heading4"/>
      </w:pPr>
      <w:r w:rsidRPr="00067725">
        <w:t>Lasy losowe</w:t>
      </w:r>
    </w:p>
    <w:p w14:paraId="2E3FABB1" w14:textId="68166699" w:rsidR="00FB2D4F" w:rsidRDefault="00067725" w:rsidP="00DE3E39">
      <w:pPr>
        <w:ind w:firstLine="708"/>
      </w:pPr>
      <w:r w:rsidRPr="00067725">
        <w:t>Lasy</w:t>
      </w:r>
      <w:r w:rsidR="00CB4102" w:rsidRPr="00067725">
        <w:t xml:space="preserve"> losowe (ang. Random Forests) jest</w:t>
      </w:r>
      <w:r w:rsidR="003F4225" w:rsidRPr="00067725">
        <w:t xml:space="preserve"> to metoda klasyfikacji </w:t>
      </w:r>
      <w:r w:rsidRPr="00067725">
        <w:t>z użyciem</w:t>
      </w:r>
      <w:r w:rsidR="00005E18">
        <w:t xml:space="preserve"> wielu</w:t>
      </w:r>
      <w:r w:rsidR="00CB4102" w:rsidRPr="00067725">
        <w:t xml:space="preserve"> </w:t>
      </w:r>
      <w:r w:rsidR="00760988" w:rsidRPr="00067725">
        <w:t>algorytmów drzew decyzyjnych</w:t>
      </w:r>
      <w:r w:rsidRPr="00067725">
        <w:t>.</w:t>
      </w:r>
      <w:r>
        <w:t xml:space="preserve"> Polega na tworzeniu wielu drzew decyzyjnych bazując na losowym zestawie danych. Każde drzewo dezyzyjne klasyfikje problem a następnie końcowa decyzja jest podejmowana w drodze głosowania większościowego na najbardziej popularna klase</w:t>
      </w:r>
      <w:r w:rsidR="00D52120">
        <w:t>.</w:t>
      </w:r>
      <w:r w:rsidR="00DE3E39">
        <w:t xml:space="preserve"> </w:t>
      </w:r>
    </w:p>
    <w:p w14:paraId="757847FB" w14:textId="346B56D2" w:rsidR="00D52120" w:rsidRDefault="00F446C5" w:rsidP="00F446C5">
      <w:r>
        <w:tab/>
        <w:t>Drzewo decyzyjne jest to skierowany graf acykliczny, oparty na strukturze drzewiastej.</w:t>
      </w:r>
      <w:r w:rsidR="00C40487">
        <w:t xml:space="preserve"> Każde drzewo posiada węzł</w:t>
      </w:r>
      <w:r w:rsidR="00D111E3">
        <w:t>y</w:t>
      </w:r>
      <w:r w:rsidR="00C40487">
        <w:t>, a może być nim</w:t>
      </w:r>
      <w:r w:rsidR="00D111E3">
        <w:t>i</w:t>
      </w:r>
      <w:r w:rsidR="00C40487">
        <w:t xml:space="preserve"> decyzja lub stan i gałęzi które odpowiadają wariantom. </w:t>
      </w:r>
      <w:r w:rsidR="00D111E3">
        <w:t>Z węzła możę wychodzić tyle gałęzi ile możliwości jest wariantów decyzji, a każdy liść oznacza decyzję.</w:t>
      </w:r>
      <w:r>
        <w:t xml:space="preserve"> Klasyfikacja rozpoczyna się od korzenia drzewa, następnie podąża po gałęziach</w:t>
      </w:r>
      <w:r w:rsidRPr="00F446C5">
        <w:rPr>
          <w:noProof/>
        </w:rPr>
        <w:t xml:space="preserve"> </w:t>
      </w:r>
      <w:r>
        <w:t xml:space="preserve"> a kończy na lisciach czyli ostatnim elemencie drzewa.</w:t>
      </w:r>
      <w:r w:rsidR="00C40487">
        <w:t xml:space="preserve"> </w:t>
      </w:r>
    </w:p>
    <w:p w14:paraId="64D224D7" w14:textId="0F1E7AE7" w:rsidR="00D20551" w:rsidRDefault="00D111E3" w:rsidP="00D20551">
      <w:pPr>
        <w:keepNext/>
        <w:ind w:firstLine="708"/>
        <w:jc w:val="center"/>
      </w:pPr>
      <w:r>
        <w:rPr>
          <w:noProof/>
        </w:rPr>
        <w:lastRenderedPageBreak/>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2584" cy="2817840"/>
                    </a:xfrm>
                    <a:prstGeom prst="rect">
                      <a:avLst/>
                    </a:prstGeom>
                  </pic:spPr>
                </pic:pic>
              </a:graphicData>
            </a:graphic>
          </wp:inline>
        </w:drawing>
      </w:r>
    </w:p>
    <w:p w14:paraId="7B30D142" w14:textId="6CCD37E3" w:rsidR="00DE3E39" w:rsidRPr="00D20551" w:rsidRDefault="00D20551" w:rsidP="00D20551">
      <w:pPr>
        <w:pStyle w:val="Caption"/>
        <w:jc w:val="center"/>
        <w:rPr>
          <w:color w:val="auto"/>
          <w:lang w:val="en-US"/>
        </w:rPr>
      </w:pPr>
      <w:r w:rsidRPr="00D20551">
        <w:rPr>
          <w:color w:val="auto"/>
          <w:lang w:val="en-US"/>
        </w:rPr>
        <w:t xml:space="preserve">Rysunek </w:t>
      </w:r>
      <w:r w:rsidR="00003E2F">
        <w:rPr>
          <w:color w:val="auto"/>
          <w:lang w:val="en-US"/>
        </w:rPr>
        <w:fldChar w:fldCharType="begin"/>
      </w:r>
      <w:r w:rsidR="00003E2F">
        <w:rPr>
          <w:color w:val="auto"/>
          <w:lang w:val="en-US"/>
        </w:rPr>
        <w:instrText xml:space="preserve"> STYLEREF 1 \s </w:instrText>
      </w:r>
      <w:r w:rsidR="00003E2F">
        <w:rPr>
          <w:color w:val="auto"/>
          <w:lang w:val="en-US"/>
        </w:rPr>
        <w:fldChar w:fldCharType="separate"/>
      </w:r>
      <w:r w:rsidR="00003E2F">
        <w:rPr>
          <w:noProof/>
          <w:color w:val="auto"/>
          <w:lang w:val="en-US"/>
        </w:rPr>
        <w:t>2</w:t>
      </w:r>
      <w:r w:rsidR="00003E2F">
        <w:rPr>
          <w:color w:val="auto"/>
          <w:lang w:val="en-US"/>
        </w:rPr>
        <w:fldChar w:fldCharType="end"/>
      </w:r>
      <w:r w:rsidR="00003E2F">
        <w:rPr>
          <w:color w:val="auto"/>
          <w:lang w:val="en-US"/>
        </w:rPr>
        <w:t>.</w:t>
      </w:r>
      <w:r w:rsidR="00003E2F">
        <w:rPr>
          <w:color w:val="auto"/>
          <w:lang w:val="en-US"/>
        </w:rPr>
        <w:fldChar w:fldCharType="begin"/>
      </w:r>
      <w:r w:rsidR="00003E2F">
        <w:rPr>
          <w:color w:val="auto"/>
          <w:lang w:val="en-US"/>
        </w:rPr>
        <w:instrText xml:space="preserve"> SEQ Rysunek \* ARABIC \s 1 </w:instrText>
      </w:r>
      <w:r w:rsidR="00003E2F">
        <w:rPr>
          <w:color w:val="auto"/>
          <w:lang w:val="en-US"/>
        </w:rPr>
        <w:fldChar w:fldCharType="separate"/>
      </w:r>
      <w:r w:rsidR="00003E2F">
        <w:rPr>
          <w:noProof/>
          <w:color w:val="auto"/>
          <w:lang w:val="en-US"/>
        </w:rPr>
        <w:t>14</w:t>
      </w:r>
      <w:r w:rsidR="00003E2F">
        <w:rPr>
          <w:color w:val="auto"/>
          <w:lang w:val="en-US"/>
        </w:rPr>
        <w:fldChar w:fldCharType="end"/>
      </w:r>
      <w:r w:rsidRPr="00D20551">
        <w:rPr>
          <w:color w:val="auto"/>
          <w:lang w:val="en-US"/>
        </w:rPr>
        <w:t xml:space="preserve"> </w:t>
      </w:r>
      <w:r w:rsidR="00D111E3">
        <w:rPr>
          <w:color w:val="auto"/>
          <w:lang w:val="en-US"/>
        </w:rPr>
        <w:t>Przykładowe drzewo</w:t>
      </w:r>
      <w:r w:rsidRPr="00D20551">
        <w:rPr>
          <w:color w:val="auto"/>
          <w:lang w:val="en-US"/>
        </w:rPr>
        <w:br/>
        <w:t>Źródło: Witten,Eibe,Mark., Data Mining: Practical Machine Learning Tools and Techniques</w:t>
      </w:r>
    </w:p>
    <w:p w14:paraId="49F8DB70" w14:textId="77777777" w:rsidR="00DE3E39" w:rsidRPr="00D20551" w:rsidRDefault="00DE3E39" w:rsidP="00DE3E39">
      <w:pPr>
        <w:ind w:firstLine="708"/>
        <w:rPr>
          <w:lang w:val="en-US"/>
        </w:rPr>
      </w:pPr>
    </w:p>
    <w:p w14:paraId="5520862F" w14:textId="6EF0680D" w:rsidR="00DE3E39" w:rsidRDefault="00D52120" w:rsidP="00DE3E39">
      <w:pPr>
        <w:ind w:firstLine="708"/>
      </w:pPr>
      <w:r w:rsidRPr="00132B96">
        <w:rPr>
          <w:lang w:val="en-US"/>
        </w:rPr>
        <w:t xml:space="preserve"> </w:t>
      </w:r>
      <w:r>
        <w:t xml:space="preserve">Użytkownik ma możliwość zdefinowania ilości drzew klasyfikujących. </w:t>
      </w:r>
      <w:r w:rsidR="00D111E3">
        <w:t>Tworzone są różne drzewa z użyciem róznych algorytmów</w:t>
      </w:r>
      <w:r w:rsidR="00B13079">
        <w:t>, za pomocą algorytmu bagging który generuje zróżnicowany zestaw klasyfikatorów użytych w lasach.</w:t>
      </w:r>
    </w:p>
    <w:p w14:paraId="17D49DC8" w14:textId="0A0A6B45" w:rsidR="00B13079" w:rsidRDefault="00B13079" w:rsidP="00DE3E39">
      <w:pPr>
        <w:ind w:firstLine="708"/>
      </w:pPr>
      <w:r>
        <w:t>Zasada działania algorytmu bagging polega na wygenerowaniu określonej liczby klasyfikatorów ek</w:t>
      </w:r>
      <w:r w:rsidR="00642168">
        <w:t xml:space="preserve">spertów dla podzbioru zadań. Z całego zestawu danch </w:t>
      </w:r>
      <w:r>
        <w:t xml:space="preserve">jest </w:t>
      </w:r>
      <w:r w:rsidR="00642168">
        <w:t>losowany</w:t>
      </w:r>
      <w:r>
        <w:t xml:space="preserve"> podzbiór</w:t>
      </w:r>
      <w:r w:rsidR="00642168">
        <w:t xml:space="preserve"> poprzez losowanie ze zwracaniem</w:t>
      </w:r>
      <w:r>
        <w:t xml:space="preserve"> a następnie dla niego jest tworzony ekspert czyli drzewo</w:t>
      </w:r>
      <w:r w:rsidR="00642168">
        <w:t>, po ty losowany jest kolejny pozbiór i tworzony jest kolejne drzewo. Proces ten powtarzany jest określoną ilośc razy, a na koniec stworzone drzewa są używane do głosowania. Decyzja posiadająca najwięcej głosów jest przyjmowana.</w:t>
      </w:r>
    </w:p>
    <w:p w14:paraId="51A652B3" w14:textId="2AA4BFAC" w:rsidR="00CB4102" w:rsidRPr="00DA52FC" w:rsidRDefault="00DA52FC" w:rsidP="00E04B64">
      <w:pPr>
        <w:pStyle w:val="Heading4"/>
        <w:rPr>
          <w:sz w:val="28"/>
          <w:szCs w:val="28"/>
        </w:rPr>
      </w:pPr>
      <w:r w:rsidRPr="00DA52FC">
        <w:rPr>
          <w:sz w:val="28"/>
          <w:szCs w:val="28"/>
        </w:rPr>
        <w:t>Metoda podprzestrzeni losowych</w:t>
      </w:r>
    </w:p>
    <w:p w14:paraId="7FF23AF4" w14:textId="77777777" w:rsidR="00B50B49" w:rsidRDefault="009A5F21" w:rsidP="009A5F21">
      <w:r>
        <w:t>Metoda</w:t>
      </w:r>
      <w:r w:rsidR="00BF6AAE">
        <w:t xml:space="preserve"> podprzestrzeni losowych(ang. Random Subspace Method, RSM)</w:t>
      </w:r>
      <w:r>
        <w:t xml:space="preserve"> wykorzystywana przy danych z dużą ilością atrybutów</w:t>
      </w:r>
      <w:r w:rsidR="00BF6AAE">
        <w:t xml:space="preserve">, kiedy wyszukiwanie pośród takiej ilości zmiennych może być długie i trudne aby zidentyfikować istotne zmienne. </w:t>
      </w:r>
    </w:p>
    <w:p w14:paraId="08B53C43" w14:textId="0C006131" w:rsidR="00B50B49" w:rsidRDefault="00B50B49" w:rsidP="00B50B49">
      <w:pPr>
        <w:keepNext/>
        <w:ind w:firstLine="0"/>
      </w:pPr>
      <w:r>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482BF16B" w:rsidR="00B50B49" w:rsidRPr="00B50B49" w:rsidRDefault="00B50B49" w:rsidP="00B50B49">
      <w:pPr>
        <w:pStyle w:val="Caption"/>
        <w:ind w:left="567" w:firstLine="0"/>
        <w:jc w:val="center"/>
        <w:rPr>
          <w:color w:val="auto"/>
        </w:rPr>
      </w:pPr>
      <w:r w:rsidRPr="00B50B49">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2</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15</w:t>
      </w:r>
      <w:r w:rsidR="00003E2F">
        <w:rPr>
          <w:color w:val="auto"/>
        </w:rPr>
        <w:fldChar w:fldCharType="end"/>
      </w:r>
      <w:r w:rsidRPr="00B50B49">
        <w:rPr>
          <w:color w:val="auto"/>
        </w:rPr>
        <w:t xml:space="preserve"> Wykres etapów algorytmów RSM</w:t>
      </w:r>
      <w:r w:rsidRPr="00B50B49">
        <w:rPr>
          <w:color w:val="auto"/>
        </w:rPr>
        <w:br/>
        <w:t>Źródło: opracowanie własne</w:t>
      </w:r>
    </w:p>
    <w:p w14:paraId="5F8646B1" w14:textId="04397AFC" w:rsidR="0025338C" w:rsidRDefault="00BF6AAE" w:rsidP="009A5F21">
      <w:r>
        <w:t xml:space="preserve"> Metoda operuje na losowo generowanych podzbiorach atrybutów która należą do całości atrybutów dostępnych w zestawie danych. Na danych o mniejszej ilości atrybutów algorytm uczący może poradzić sobie lepiej niż przy ich dużej ilości a tymsamym uzyskać uzyskać celniejsze informacje. </w:t>
      </w:r>
      <w:r w:rsidR="0029289A">
        <w:t>Ze względu na dużą ilość atrubutów</w:t>
      </w:r>
      <w:r>
        <w:t xml:space="preserve"> losowanie </w:t>
      </w:r>
      <w:r w:rsidR="0029289A">
        <w:t xml:space="preserve">podzbiorów odbywa sie do momemntu gdy wszystkie zostaną pokryte. W rezultacie tyle otrzymujemy taką samą ilość podzbiorów ile było losowań a każdy podzbiór. Dla każdego podzbioru </w:t>
      </w:r>
      <w:r w:rsidR="003C275C">
        <w:t>g</w:t>
      </w:r>
      <w:r w:rsidR="0029289A">
        <w:t>enerowany jest model zgodnie z wybranym algorytmem</w:t>
      </w:r>
      <w:r w:rsidR="000E1F6C">
        <w:t>. Każdy podzbiór jest klasyfikowany a wyniki predykcji wszystkich klasyfikatorów są sumowane i otrzymywana jest ich średnia</w:t>
      </w:r>
      <w:r w:rsidR="000E1F6C">
        <w:rPr>
          <w:rStyle w:val="FootnoteReference"/>
        </w:rPr>
        <w:footnoteReference w:id="24"/>
      </w:r>
      <w:r w:rsidR="000E1F6C">
        <w:t xml:space="preserve">. </w:t>
      </w:r>
      <w:r w:rsidR="0025338C">
        <w:br w:type="page"/>
      </w:r>
    </w:p>
    <w:p w14:paraId="2C2FC893" w14:textId="77777777" w:rsidR="009A5F21" w:rsidRDefault="009A5F21" w:rsidP="009A5F21"/>
    <w:p w14:paraId="15298449" w14:textId="29BA2122" w:rsidR="00F127DF" w:rsidRDefault="00F127DF" w:rsidP="00F127DF">
      <w:pPr>
        <w:pStyle w:val="Heading1"/>
      </w:pPr>
      <w:bookmarkStart w:id="24" w:name="_Toc489995404"/>
      <w:r>
        <w:t>Opis wykorzystanych narzędzi</w:t>
      </w:r>
      <w:bookmarkEnd w:id="24"/>
    </w:p>
    <w:p w14:paraId="0AEBB365" w14:textId="060509B7" w:rsidR="00FE24C5" w:rsidRPr="00FE24C5" w:rsidRDefault="00FE24C5" w:rsidP="00FE24C5">
      <w:r>
        <w:t>Poniższy dział opisuje narzędzia jakie zostały wykorzystane do badań. Podrodział 3.1 opisuje narzędzie w języku Java dedykowane do przeprowadzania analizy technicznej oraz budoawania strategii. Kolejny podrodział 3.2 opisuje narzędzie stanowiące zestaw algorytmów uczenia maszynowego które zostało wykorzystane do budowy i testowania modelu.</w:t>
      </w:r>
    </w:p>
    <w:p w14:paraId="2AD376C0" w14:textId="5ED3A99F" w:rsidR="00F127DF" w:rsidRPr="00B50B49" w:rsidRDefault="0076706B" w:rsidP="00F127DF">
      <w:pPr>
        <w:pStyle w:val="Heading2"/>
        <w:rPr>
          <w:lang w:val="en-US"/>
        </w:rPr>
      </w:pPr>
      <w:bookmarkStart w:id="25" w:name="_Toc489995405"/>
      <w:r w:rsidRPr="00B50B49">
        <w:rPr>
          <w:lang w:val="en-US"/>
        </w:rPr>
        <w:t>Technical Analysi</w:t>
      </w:r>
      <w:r w:rsidR="00F127DF" w:rsidRPr="00B50B49">
        <w:rPr>
          <w:lang w:val="en-US"/>
        </w:rPr>
        <w:t>s for Java</w:t>
      </w:r>
      <w:r w:rsidRPr="00B50B49">
        <w:rPr>
          <w:lang w:val="en-US"/>
        </w:rPr>
        <w:t xml:space="preserve"> (Ta4j)</w:t>
      </w:r>
      <w:bookmarkEnd w:id="25"/>
    </w:p>
    <w:p w14:paraId="55B9D82C" w14:textId="6152477B" w:rsidR="0076706B" w:rsidRDefault="0076706B" w:rsidP="0076706B">
      <w:r w:rsidRPr="0076706B">
        <w:t xml:space="preserve">Ta4j jest to </w:t>
      </w:r>
      <w:r>
        <w:t>biblioteka napisana</w:t>
      </w:r>
      <w:r w:rsidR="00FE24C5">
        <w:t xml:space="preserve"> przeprowadzania analizy technicznej</w:t>
      </w:r>
      <w:r>
        <w:t xml:space="preserve"> w języku Java typu open source na licencji MIT. Dostarcza podstawowe komponenty do tworzenia, oceny oraz stosowania strategi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Default="00FB3F7E" w:rsidP="00FB3F7E">
      <w:pPr>
        <w:pStyle w:val="Heading3"/>
      </w:pPr>
      <w:bookmarkStart w:id="26" w:name="_Toc489995406"/>
      <w:r w:rsidRPr="00F17365">
        <w:t>Podstawy korzystania z TA4j</w:t>
      </w:r>
      <w:bookmarkEnd w:id="26"/>
    </w:p>
    <w:p w14:paraId="08ED8E6F" w14:textId="2CEDB1D9" w:rsidR="00F17365" w:rsidRDefault="00F17365" w:rsidP="00F17365">
      <w:r>
        <w:t>Aby używać biblioteki wystarczy dołączyć plik .jar do projektu</w:t>
      </w:r>
      <w:r w:rsidR="00BF45D1">
        <w:t>. Podstawowymi obiektami w bibliotece są TimeSeries czyli obiekty zawierające zagregowane dane o określonych przedziałach czasowych, a każde zakończenie przedziału czasowego jest reprezentowane przez obiekt typu Tick. TimeSeries można porównać do wykresu giełdowego o określonym przedziale czasowym.</w:t>
      </w:r>
    </w:p>
    <w:p w14:paraId="5EA7FFFA" w14:textId="1899CD39" w:rsidR="00BF45D1" w:rsidRDefault="00BF45D1" w:rsidP="00F17365">
      <w:r>
        <w:t>Obiekt Tick jest obiektem zawierającym informacje o pojedyńczym zakończonym przedziale czasowym, jeste reprezentacją świecy japońskiej i zawiera informacje o cenie otwarcia, cenie zamknięcia, najwyższej i najniższej cenie oraz wolumenie ceny.</w:t>
      </w:r>
    </w:p>
    <w:p w14:paraId="72BD762C" w14:textId="77777777" w:rsidR="00824825" w:rsidRDefault="00824825" w:rsidP="00824825">
      <w:pPr>
        <w:keepNext/>
      </w:pPr>
      <w:r>
        <w:rPr>
          <w:noProof/>
        </w:rPr>
        <w:lastRenderedPageBreak/>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458" cy="1424414"/>
                    </a:xfrm>
                    <a:prstGeom prst="rect">
                      <a:avLst/>
                    </a:prstGeom>
                  </pic:spPr>
                </pic:pic>
              </a:graphicData>
            </a:graphic>
          </wp:inline>
        </w:drawing>
      </w:r>
    </w:p>
    <w:p w14:paraId="5F62C006" w14:textId="3544AE4B" w:rsidR="00824825" w:rsidRDefault="00824825" w:rsidP="00824825">
      <w:pPr>
        <w:pStyle w:val="Caption"/>
        <w:jc w:val="center"/>
        <w:rPr>
          <w:color w:val="auto"/>
        </w:rPr>
      </w:pPr>
      <w:r w:rsidRPr="00824825">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3</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w:t>
      </w:r>
      <w:r w:rsidR="00003E2F">
        <w:rPr>
          <w:color w:val="auto"/>
        </w:rPr>
        <w:fldChar w:fldCharType="end"/>
      </w:r>
      <w:r w:rsidRPr="00824825">
        <w:rPr>
          <w:color w:val="auto"/>
        </w:rPr>
        <w:t xml:space="preserve"> Tworzenie obiektu TimeSeries</w:t>
      </w:r>
      <w:r w:rsidRPr="00824825">
        <w:rPr>
          <w:color w:val="auto"/>
        </w:rPr>
        <w:br/>
        <w:t xml:space="preserve">Źródłó: </w:t>
      </w:r>
      <w:hyperlink r:id="rId26" w:history="1">
        <w:r w:rsidRPr="00824825">
          <w:rPr>
            <w:rStyle w:val="Hyperlink"/>
            <w:color w:val="auto"/>
          </w:rPr>
          <w:t>https://github.com/mdeverdelhan/ta4j/wiki/Time%20series%20and%20ticks</w:t>
        </w:r>
      </w:hyperlink>
      <w:r w:rsidRPr="00824825">
        <w:rPr>
          <w:color w:val="auto"/>
        </w:rPr>
        <w:t xml:space="preserve"> (dostęp na 24.07.2017)</w:t>
      </w:r>
    </w:p>
    <w:p w14:paraId="53D1AF74" w14:textId="4C2D5783" w:rsidR="00824825" w:rsidRDefault="00824825" w:rsidP="00824825">
      <w:pPr>
        <w:ind w:firstLine="0"/>
      </w:pPr>
      <w:r>
        <w:t>Jednym ze sposobów utworzenia obiektu TimeSeries jest utworzenie listy obiektów Tick reprezentujących świece i na podstawie tej listy utworzenie obiektu TimeSeries za pomocą konstruktora.</w:t>
      </w:r>
    </w:p>
    <w:p w14:paraId="02831516" w14:textId="60276196" w:rsidR="00647593" w:rsidRDefault="00647593" w:rsidP="00824825">
      <w:pPr>
        <w:ind w:firstLine="0"/>
      </w:pPr>
      <w:r>
        <w:t xml:space="preserve">Kolejnym </w:t>
      </w:r>
      <w:r w:rsidR="00E35A14">
        <w:t xml:space="preserve">ważnym elementem biblioteki są dostarczone wskaźniki analizy technicznej. Aby swtorzyć wskaźnik zazwyczaj potrzeba obiektu TimeSeries dla wskaźników podstawowych oraz dla wskaźników bardziej złożonych wymagane są inne wskaźniki na podstawie których są generowane wartości. </w:t>
      </w:r>
    </w:p>
    <w:p w14:paraId="29D9BAEC" w14:textId="77777777" w:rsidR="00E35A14" w:rsidRDefault="00E35A14" w:rsidP="00E35A14">
      <w:pPr>
        <w:keepNext/>
        <w:ind w:firstLine="0"/>
      </w:pPr>
      <w:r>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936625"/>
                    </a:xfrm>
                    <a:prstGeom prst="rect">
                      <a:avLst/>
                    </a:prstGeom>
                  </pic:spPr>
                </pic:pic>
              </a:graphicData>
            </a:graphic>
          </wp:inline>
        </w:drawing>
      </w:r>
    </w:p>
    <w:p w14:paraId="61D79B25" w14:textId="3E154ACC" w:rsidR="00E35A14" w:rsidRDefault="00E35A14" w:rsidP="00E35A14">
      <w:pPr>
        <w:pStyle w:val="Caption"/>
        <w:ind w:left="567" w:firstLine="0"/>
        <w:jc w:val="center"/>
        <w:rPr>
          <w:color w:val="auto"/>
        </w:rPr>
      </w:pPr>
      <w:r w:rsidRPr="00E35A14">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3</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2</w:t>
      </w:r>
      <w:r w:rsidR="00003E2F">
        <w:rPr>
          <w:color w:val="auto"/>
        </w:rPr>
        <w:fldChar w:fldCharType="end"/>
      </w:r>
      <w:r w:rsidRPr="00E35A14">
        <w:rPr>
          <w:color w:val="auto"/>
        </w:rPr>
        <w:t xml:space="preserve"> Wskaźniki</w:t>
      </w:r>
      <w:r w:rsidRPr="00E35A14">
        <w:rPr>
          <w:color w:val="auto"/>
        </w:rPr>
        <w:br/>
        <w:t>Źródło:opracowaie własne</w:t>
      </w:r>
    </w:p>
    <w:p w14:paraId="20E0292B" w14:textId="0B66CC2B" w:rsidR="00E35A14" w:rsidRDefault="00E35A14" w:rsidP="00E35A14">
      <w:pPr>
        <w:ind w:firstLine="0"/>
      </w:pPr>
      <w:r>
        <w:t>Dodatkowo konstruktowy wskaźników przyjmują wartości liczbowe które mogą oznaczać odchylenia,czy okresy czasowe jakie przyjmuje wskaźnik, wszystko zależnie od rodzaju wskaźnika. Wartości wskaźników są obliczane dynamnicznie w momencie wywoałani metody get(int index) na obiekcie wskaźnika.</w:t>
      </w:r>
    </w:p>
    <w:p w14:paraId="01B33710" w14:textId="13CF6F84" w:rsidR="00E35A14" w:rsidRPr="00E35A14" w:rsidRDefault="00E35A14" w:rsidP="00E35A14">
      <w:pPr>
        <w:ind w:firstLine="0"/>
      </w:pPr>
      <w:r>
        <w:t>Innymi możliwościami biblioteki jest tworzenie strategii czyli zestawu reguł według którego miały by być podejmowane decyzje kupna/sprzedaży, oraz tester strategii za pomocą którego można przetestować stworzoną strategię na historycznych danych</w:t>
      </w:r>
      <w:r w:rsidR="00FB2D4F">
        <w:rPr>
          <w:rStyle w:val="FootnoteReference"/>
        </w:rPr>
        <w:footnoteReference w:id="25"/>
      </w:r>
      <w:r>
        <w:t>.</w:t>
      </w:r>
    </w:p>
    <w:p w14:paraId="019A2C05" w14:textId="02D54432" w:rsidR="00F127DF" w:rsidRDefault="00F127DF" w:rsidP="00F127DF">
      <w:pPr>
        <w:pStyle w:val="Heading2"/>
      </w:pPr>
      <w:bookmarkStart w:id="27" w:name="_Toc489995407"/>
      <w:r>
        <w:t>Weka</w:t>
      </w:r>
      <w:bookmarkEnd w:id="27"/>
    </w:p>
    <w:p w14:paraId="67BB4624" w14:textId="50D5B1E7" w:rsidR="00BF40B7" w:rsidRDefault="00F127DF" w:rsidP="003E796F">
      <w:r>
        <w:t xml:space="preserve">Weka jest to zbiór zawierający wiele algorytmów uczenia maszynowego do eksploracji danych. Z weki można kożystać za pomocą przygotowanego interfejsu graficznego, lub jako biblioteki Java którą można załączyć do projektu i prosto z kodu używać zawartych algorytmów. Częścią weki są narzędzia do wstępnego przetwarzania </w:t>
      </w:r>
      <w:r>
        <w:lastRenderedPageBreak/>
        <w:t>danych, klasyfikacji, regresji, klastrowania, relacji oraz wizualizacji. Jest również przystosowana do rozwijania nowych schematów uczenia maszynowego. Rozwijana przez Uniwersytet Waikato w Nowej Zelandii jako projekt open source pod licencją GNU (</w:t>
      </w:r>
      <w:r w:rsidRPr="00F83E8E">
        <w:t>GNU General Public License, GPL</w:t>
      </w:r>
      <w:r>
        <w:t xml:space="preserve">). </w:t>
      </w:r>
      <w:r w:rsidR="00BF40B7">
        <w:t xml:space="preserve"> </w:t>
      </w:r>
      <w:r w:rsidR="003E796F">
        <w:t>Weka dostarcza również gotowe aplikacje które wybiera się podczas uruchamiania programu, są to:</w:t>
      </w:r>
    </w:p>
    <w:p w14:paraId="3116C535" w14:textId="638F0779" w:rsidR="003E796F" w:rsidRDefault="003E796F" w:rsidP="003E796F">
      <w:pPr>
        <w:pStyle w:val="ListParagraph"/>
        <w:numPr>
          <w:ilvl w:val="1"/>
          <w:numId w:val="17"/>
        </w:numPr>
      </w:pPr>
      <w:r>
        <w:t xml:space="preserve">Explorer - </w:t>
      </w:r>
      <w:r>
        <w:tab/>
        <w:t>środowisko do badania danych z użyciem weki,</w:t>
      </w:r>
    </w:p>
    <w:p w14:paraId="34A50CC1" w14:textId="746DAD39" w:rsidR="003E796F" w:rsidRDefault="003E796F" w:rsidP="003E796F">
      <w:pPr>
        <w:pStyle w:val="ListParagraph"/>
        <w:numPr>
          <w:ilvl w:val="1"/>
          <w:numId w:val="17"/>
        </w:numPr>
      </w:pPr>
      <w:r>
        <w:t>Experimenter – środowisko do wykonywania eksperymentów, oraz testów statystycznych pomiędzy schematami uczenia,</w:t>
      </w:r>
    </w:p>
    <w:p w14:paraId="2E9B60C4" w14:textId="5F4C7368" w:rsidR="003E796F" w:rsidRDefault="003E796F" w:rsidP="003E796F">
      <w:pPr>
        <w:pStyle w:val="ListParagraph"/>
        <w:numPr>
          <w:ilvl w:val="1"/>
          <w:numId w:val="17"/>
        </w:numPr>
      </w:pPr>
      <w:r>
        <w:t>KnowledgeFlow – ta sama funkcjonalość co Explorer dodatkowo obsługująca interfejs „drag and drop” oraz obsługująca uczenie inkrementacyjne,</w:t>
      </w:r>
    </w:p>
    <w:p w14:paraId="12F43E7E" w14:textId="322E96F1" w:rsidR="003E796F" w:rsidRDefault="003E796F" w:rsidP="003E796F">
      <w:pPr>
        <w:pStyle w:val="ListParagraph"/>
        <w:numPr>
          <w:ilvl w:val="1"/>
          <w:numId w:val="17"/>
        </w:numPr>
      </w:pPr>
      <w:r w:rsidRPr="003E796F">
        <w:t>Workbench – aplikacja zawierająca wszystkie powyższe funkcjonalno</w:t>
      </w:r>
      <w:r>
        <w:t xml:space="preserve">ści </w:t>
      </w:r>
    </w:p>
    <w:p w14:paraId="406177B6" w14:textId="03C20671" w:rsidR="003E796F" w:rsidRDefault="003E796F" w:rsidP="003E796F">
      <w:pPr>
        <w:pStyle w:val="ListParagraph"/>
        <w:numPr>
          <w:ilvl w:val="1"/>
          <w:numId w:val="17"/>
        </w:numPr>
      </w:pPr>
      <w:r>
        <w:t>SimpleCLI – wierz poleceń umożliwiający bezpośrednie wykonywanie komend weki, przeznaczony dla systemów nie dostarczających własnego wiersza poleceń.</w:t>
      </w:r>
    </w:p>
    <w:p w14:paraId="3676DFF4" w14:textId="77777777" w:rsidR="00C943A6" w:rsidRDefault="00C943A6" w:rsidP="00C943A6">
      <w:pPr>
        <w:pStyle w:val="ListParagraph"/>
        <w:keepNext/>
        <w:ind w:left="1080" w:firstLine="0"/>
        <w:jc w:val="center"/>
      </w:pPr>
      <w:r>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2286000"/>
                    </a:xfrm>
                    <a:prstGeom prst="rect">
                      <a:avLst/>
                    </a:prstGeom>
                  </pic:spPr>
                </pic:pic>
              </a:graphicData>
            </a:graphic>
          </wp:inline>
        </w:drawing>
      </w:r>
    </w:p>
    <w:p w14:paraId="457DDC5D" w14:textId="20CE8928" w:rsidR="00B41C49" w:rsidRPr="00C943A6" w:rsidRDefault="00C943A6" w:rsidP="00C943A6">
      <w:pPr>
        <w:pStyle w:val="Caption"/>
        <w:ind w:left="567" w:firstLine="0"/>
        <w:jc w:val="center"/>
        <w:rPr>
          <w:color w:val="auto"/>
        </w:rPr>
      </w:pPr>
      <w:r w:rsidRPr="00C943A6">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3</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3</w:t>
      </w:r>
      <w:r w:rsidR="00003E2F">
        <w:rPr>
          <w:color w:val="auto"/>
        </w:rPr>
        <w:fldChar w:fldCharType="end"/>
      </w:r>
      <w:r w:rsidRPr="00C943A6">
        <w:rPr>
          <w:color w:val="auto"/>
        </w:rPr>
        <w:t xml:space="preserve"> Weka – aplikacje</w:t>
      </w:r>
      <w:r w:rsidRPr="00C943A6">
        <w:rPr>
          <w:color w:val="auto"/>
        </w:rPr>
        <w:br/>
        <w:t>Źródłó: opracowanie własne</w:t>
      </w:r>
    </w:p>
    <w:p w14:paraId="0BC48433" w14:textId="4ACF61D9" w:rsidR="007122D5" w:rsidRPr="003E796F" w:rsidRDefault="007122D5" w:rsidP="007122D5">
      <w:pPr>
        <w:ind w:firstLine="0"/>
      </w:pPr>
      <w:r>
        <w:t>Funkcjonalnośći weki opisywane w kolejnych podrozdziałach będą na podstawie aplikacji Explorer, z uwagi na największe wykożystanie własnie tej aplikacji podczas badań.</w:t>
      </w:r>
    </w:p>
    <w:p w14:paraId="5741760C" w14:textId="3F9FC1DE" w:rsidR="00F127DF" w:rsidRDefault="003E796F" w:rsidP="003E796F">
      <w:pPr>
        <w:pStyle w:val="Heading3"/>
      </w:pPr>
      <w:bookmarkStart w:id="28" w:name="_Toc489995408"/>
      <w:r>
        <w:t>Wstępne przetworzenie danych</w:t>
      </w:r>
      <w:bookmarkEnd w:id="28"/>
    </w:p>
    <w:p w14:paraId="119F15FD" w14:textId="77777777" w:rsidR="00C7437D" w:rsidRDefault="007122D5" w:rsidP="003E796F">
      <w:r>
        <w:t>Do wstępnego przetwarzania danych służy sekcja „Preproscess”, umożliwia ona prwoadzenie danych w postaci różnych rozszerzeń plików takich jak .arff czy .csv, również dane mogą zostać wprowadzone z odnośnika URL, bazy danych lub wygenerowane za pomocą wbudowanego generatora.</w:t>
      </w:r>
      <w:r w:rsidR="00C7437D">
        <w:t>W sekcji wstępnego przetwarzania danch zawiera się kilka innych podsekcji:</w:t>
      </w:r>
    </w:p>
    <w:p w14:paraId="4F76E2A1" w14:textId="696B1E7F" w:rsidR="003E796F" w:rsidRDefault="00C7437D" w:rsidP="00C7437D">
      <w:pPr>
        <w:pStyle w:val="ListParagraph"/>
        <w:numPr>
          <w:ilvl w:val="0"/>
          <w:numId w:val="18"/>
        </w:numPr>
      </w:pPr>
      <w:r w:rsidRPr="00C7437D">
        <w:rPr>
          <w:b/>
        </w:rPr>
        <w:lastRenderedPageBreak/>
        <w:t>Filter</w:t>
      </w:r>
      <w:r>
        <w:t xml:space="preserve"> -  daje możliwość filtrowania danych za pomocą dostarczanych przez wekę gotowych filtrów</w:t>
      </w:r>
      <w:r w:rsidR="00621745">
        <w:t>,</w:t>
      </w:r>
    </w:p>
    <w:p w14:paraId="3D13CD5A" w14:textId="444B42BC" w:rsidR="00C7437D" w:rsidRDefault="00C7437D" w:rsidP="00C7437D">
      <w:pPr>
        <w:pStyle w:val="ListParagraph"/>
        <w:numPr>
          <w:ilvl w:val="0"/>
          <w:numId w:val="18"/>
        </w:numPr>
      </w:pPr>
      <w:r>
        <w:rPr>
          <w:b/>
        </w:rPr>
        <w:t xml:space="preserve">Current Relation </w:t>
      </w:r>
      <w:r>
        <w:t xml:space="preserve"> - prezentuje podstawowe dane wprowadzonego zbioru danych czyli nazwę, ilość arybutów, ilość wierszy danych oraz sumę wag,</w:t>
      </w:r>
    </w:p>
    <w:p w14:paraId="164BFC8B" w14:textId="13C9F28F" w:rsidR="00C7437D" w:rsidRDefault="00C7437D" w:rsidP="00C7437D">
      <w:pPr>
        <w:pStyle w:val="ListParagraph"/>
        <w:numPr>
          <w:ilvl w:val="0"/>
          <w:numId w:val="18"/>
        </w:numPr>
      </w:pPr>
      <w:r>
        <w:rPr>
          <w:b/>
        </w:rPr>
        <w:t xml:space="preserve">Attributes </w:t>
      </w:r>
      <w:r>
        <w:t>– prezentuje atrybuty jakie posiada dostarczony zbiór danych oraz umożliwia usuwanie wybranych</w:t>
      </w:r>
      <w:r w:rsidR="00621745">
        <w:t>,</w:t>
      </w:r>
    </w:p>
    <w:p w14:paraId="62D33F3D" w14:textId="5C249B11" w:rsidR="00C7437D" w:rsidRDefault="00C7437D" w:rsidP="00C7437D">
      <w:pPr>
        <w:pStyle w:val="ListParagraph"/>
        <w:numPr>
          <w:ilvl w:val="0"/>
          <w:numId w:val="18"/>
        </w:numPr>
      </w:pPr>
      <w:r>
        <w:rPr>
          <w:b/>
        </w:rPr>
        <w:t xml:space="preserve">Selected attribute </w:t>
      </w:r>
      <w:r>
        <w:t xml:space="preserve">– prezentuje parametry wybranego atrybutu, jego ekstrema, ilość różnych powtarzających oraz uniklanych wartości i dodatkowo graf reprezentujący </w:t>
      </w:r>
      <w:r w:rsidR="00621745">
        <w:t>zbierzność wartości z wartościami wybranego innego atrybutu.</w:t>
      </w:r>
    </w:p>
    <w:p w14:paraId="0B3A7E01" w14:textId="77777777" w:rsidR="00621745" w:rsidRDefault="007122D5" w:rsidP="00621745">
      <w:pPr>
        <w:keepNext/>
        <w:jc w:val="center"/>
      </w:pPr>
      <w:r>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528" cy="3903457"/>
                    </a:xfrm>
                    <a:prstGeom prst="rect">
                      <a:avLst/>
                    </a:prstGeom>
                  </pic:spPr>
                </pic:pic>
              </a:graphicData>
            </a:graphic>
          </wp:inline>
        </w:drawing>
      </w:r>
    </w:p>
    <w:p w14:paraId="0EDF6E97" w14:textId="1C126537" w:rsidR="007122D5" w:rsidRDefault="00621745" w:rsidP="00621745">
      <w:pPr>
        <w:pStyle w:val="Caption"/>
        <w:ind w:left="360" w:firstLine="207"/>
        <w:jc w:val="center"/>
        <w:rPr>
          <w:color w:val="auto"/>
        </w:rPr>
      </w:pPr>
      <w:r w:rsidRPr="00621745">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3</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4</w:t>
      </w:r>
      <w:r w:rsidR="00003E2F">
        <w:rPr>
          <w:color w:val="auto"/>
        </w:rPr>
        <w:fldChar w:fldCharType="end"/>
      </w:r>
      <w:r w:rsidRPr="00621745">
        <w:rPr>
          <w:color w:val="auto"/>
        </w:rPr>
        <w:t xml:space="preserve"> Sekcja preprocess</w:t>
      </w:r>
      <w:r w:rsidRPr="00621745">
        <w:rPr>
          <w:color w:val="auto"/>
        </w:rPr>
        <w:br/>
        <w:t>Źródło:opracowanie własne</w:t>
      </w:r>
    </w:p>
    <w:p w14:paraId="432EABE4" w14:textId="16543005" w:rsidR="0085597C" w:rsidRDefault="0085597C" w:rsidP="0085597C">
      <w:pPr>
        <w:pStyle w:val="Heading3"/>
      </w:pPr>
      <w:bookmarkStart w:id="29" w:name="_Toc489995409"/>
      <w:r>
        <w:t>Klasyfikacja danych</w:t>
      </w:r>
      <w:bookmarkEnd w:id="29"/>
    </w:p>
    <w:p w14:paraId="69C5704C" w14:textId="0143A7C6" w:rsidR="0085597C" w:rsidRDefault="0085597C" w:rsidP="0085597C">
      <w:r>
        <w:t>Do klasyfikacji danych służy sekcja „Classify”, która składa się z następujących podsekcji:</w:t>
      </w:r>
    </w:p>
    <w:p w14:paraId="1B87FB1F" w14:textId="0366D5B6" w:rsidR="0085597C" w:rsidRDefault="0085597C" w:rsidP="0085597C">
      <w:pPr>
        <w:pStyle w:val="ListParagraph"/>
        <w:numPr>
          <w:ilvl w:val="0"/>
          <w:numId w:val="19"/>
        </w:numPr>
      </w:pPr>
      <w:r>
        <w:rPr>
          <w:b/>
        </w:rPr>
        <w:t xml:space="preserve">Classifier </w:t>
      </w:r>
      <w:r w:rsidR="001F3D53">
        <w:t>–</w:t>
      </w:r>
      <w:r>
        <w:t xml:space="preserve"> </w:t>
      </w:r>
      <w:r w:rsidR="001F3D53">
        <w:t>umożliwia wybór klasyfikatora oraz ustawienie jego parametrów po kliknięciu w nazwę,</w:t>
      </w:r>
    </w:p>
    <w:p w14:paraId="1B2147A3" w14:textId="71FD5027" w:rsidR="001F3D53" w:rsidRDefault="001F3D53" w:rsidP="0085597C">
      <w:pPr>
        <w:pStyle w:val="ListParagraph"/>
        <w:numPr>
          <w:ilvl w:val="0"/>
          <w:numId w:val="19"/>
        </w:numPr>
      </w:pPr>
      <w:r>
        <w:rPr>
          <w:b/>
        </w:rPr>
        <w:lastRenderedPageBreak/>
        <w:t xml:space="preserve">Test options </w:t>
      </w:r>
      <w:r>
        <w:t>– wybór opcji testowania stworzonego modelu. Wybrać można jedną opcję, a do wybrania jest użycie tylko zbioru treningowego, użycie dodatkowego zbioru testowego, walidacja krzyżowa z możliwością określenia ilości zbiorów testowych na które zostaną podzielone dane treningowe oraz podział procentowy,</w:t>
      </w:r>
    </w:p>
    <w:p w14:paraId="1DF8EE84" w14:textId="30B3930E" w:rsidR="001F3D53" w:rsidRDefault="001F3D53" w:rsidP="0085597C">
      <w:pPr>
        <w:pStyle w:val="ListParagraph"/>
        <w:numPr>
          <w:ilvl w:val="0"/>
          <w:numId w:val="19"/>
        </w:numPr>
      </w:pPr>
      <w:r>
        <w:rPr>
          <w:b/>
        </w:rPr>
        <w:t xml:space="preserve">Result list </w:t>
      </w:r>
      <w:r>
        <w:t>– lista wyników klasyfikacji, zapisywana po każdym wykonaniu dzięki czemu jest możliwość sprawdzenia poprzednich klasyfikacji</w:t>
      </w:r>
      <w:r w:rsidR="005713FF">
        <w:t xml:space="preserve"> kliknięcie prawym przyciskiem myszy na wynik wywoła listę czynności jakie można wykonać z stworzonym modelem m.in zapisanie modelu, wizualzacja modelu, analiza kosztów,</w:t>
      </w:r>
    </w:p>
    <w:p w14:paraId="286B7BEC" w14:textId="6E7E4296" w:rsidR="001F3D53" w:rsidRDefault="001F3D53" w:rsidP="0085597C">
      <w:pPr>
        <w:pStyle w:val="ListParagraph"/>
        <w:numPr>
          <w:ilvl w:val="0"/>
          <w:numId w:val="19"/>
        </w:numPr>
      </w:pPr>
      <w:r>
        <w:rPr>
          <w:b/>
        </w:rPr>
        <w:t xml:space="preserve">Classifier output </w:t>
      </w:r>
      <w:r w:rsidR="005713FF">
        <w:t>–</w:t>
      </w:r>
      <w:r>
        <w:t xml:space="preserve"> </w:t>
      </w:r>
      <w:r w:rsidR="005713FF">
        <w:t>dokładny wynik klasyfikacji z m.in opisem modelu, macierzy pomyłek, dokładności względem klas.</w:t>
      </w:r>
    </w:p>
    <w:p w14:paraId="602CF66A" w14:textId="77777777" w:rsidR="0085597C" w:rsidRDefault="0085597C" w:rsidP="0085597C">
      <w:pPr>
        <w:keepNext/>
        <w:jc w:val="center"/>
      </w:pPr>
      <w:r>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0908" cy="3739736"/>
                    </a:xfrm>
                    <a:prstGeom prst="rect">
                      <a:avLst/>
                    </a:prstGeom>
                  </pic:spPr>
                </pic:pic>
              </a:graphicData>
            </a:graphic>
          </wp:inline>
        </w:drawing>
      </w:r>
    </w:p>
    <w:p w14:paraId="670CC292" w14:textId="0500F1C6" w:rsidR="0085597C" w:rsidRDefault="0085597C" w:rsidP="0085597C">
      <w:pPr>
        <w:pStyle w:val="Caption"/>
        <w:ind w:left="360" w:firstLine="207"/>
        <w:jc w:val="center"/>
        <w:rPr>
          <w:color w:val="auto"/>
        </w:rPr>
      </w:pPr>
      <w:r w:rsidRPr="0085597C">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3</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5</w:t>
      </w:r>
      <w:r w:rsidR="00003E2F">
        <w:rPr>
          <w:color w:val="auto"/>
        </w:rPr>
        <w:fldChar w:fldCharType="end"/>
      </w:r>
      <w:r w:rsidRPr="0085597C">
        <w:rPr>
          <w:color w:val="auto"/>
        </w:rPr>
        <w:t xml:space="preserve"> Sekcja klasyfikacji danych</w:t>
      </w:r>
      <w:r w:rsidRPr="0085597C">
        <w:rPr>
          <w:color w:val="auto"/>
        </w:rPr>
        <w:br/>
        <w:t>Źródło: opracowanie własne</w:t>
      </w:r>
    </w:p>
    <w:p w14:paraId="77639DF6" w14:textId="6A68B6F6" w:rsidR="00267891" w:rsidRDefault="00267891" w:rsidP="00267891">
      <w:pPr>
        <w:pStyle w:val="Heading3"/>
      </w:pPr>
      <w:bookmarkStart w:id="30" w:name="_Toc489995410"/>
      <w:r>
        <w:t>Pozostałe funkcjonalności</w:t>
      </w:r>
      <w:bookmarkEnd w:id="30"/>
    </w:p>
    <w:p w14:paraId="4E3FF161" w14:textId="38E5D958" w:rsidR="00267891" w:rsidRDefault="00267891" w:rsidP="00267891">
      <w:r>
        <w:t xml:space="preserve">Pozostałe funkcjonalności </w:t>
      </w:r>
      <w:r w:rsidR="00FB3F7E">
        <w:t>były używane w mniejszym stopniu</w:t>
      </w:r>
      <w:r>
        <w:t xml:space="preserve"> do badań </w:t>
      </w:r>
      <w:r w:rsidR="00046FE3">
        <w:t>jednak wciąż warto</w:t>
      </w:r>
      <w:r>
        <w:t xml:space="preserve"> o </w:t>
      </w:r>
      <w:r w:rsidR="00046FE3">
        <w:t>nich</w:t>
      </w:r>
      <w:r>
        <w:t xml:space="preserve"> wspomieć, są to sekcje:</w:t>
      </w:r>
    </w:p>
    <w:p w14:paraId="5C1CC7D7" w14:textId="619781E7" w:rsidR="00267891" w:rsidRDefault="00267891" w:rsidP="00267891">
      <w:pPr>
        <w:pStyle w:val="ListParagraph"/>
        <w:numPr>
          <w:ilvl w:val="0"/>
          <w:numId w:val="20"/>
        </w:numPr>
        <w:rPr>
          <w:b/>
        </w:rPr>
      </w:pPr>
      <w:r w:rsidRPr="00267891">
        <w:rPr>
          <w:b/>
        </w:rPr>
        <w:t>Clu</w:t>
      </w:r>
      <w:r>
        <w:rPr>
          <w:b/>
        </w:rPr>
        <w:t>s</w:t>
      </w:r>
      <w:r w:rsidRPr="00267891">
        <w:rPr>
          <w:b/>
        </w:rPr>
        <w:t>ter</w:t>
      </w:r>
      <w:r>
        <w:rPr>
          <w:b/>
        </w:rPr>
        <w:t xml:space="preserve"> </w:t>
      </w:r>
      <w:r w:rsidRPr="00267891">
        <w:t>–</w:t>
      </w:r>
      <w:r w:rsidR="003142F2">
        <w:t xml:space="preserve"> umożliwia wykonanie</w:t>
      </w:r>
      <w:r w:rsidR="003142F2">
        <w:rPr>
          <w:b/>
        </w:rPr>
        <w:t xml:space="preserve"> </w:t>
      </w:r>
      <w:r w:rsidR="003142F2">
        <w:t xml:space="preserve">procesu klastrowania jest to proces grupowania obiektow w taki sposób by obiekty w tej samej grupie były jak </w:t>
      </w:r>
      <w:r w:rsidR="003142F2">
        <w:lastRenderedPageBreak/>
        <w:t xml:space="preserve">najbardziej do siebie podobne. Interfejs jest niemal identyczny jak w sekcji „Classify” z tą różnicą że zamiast wyboru algorytmów klasyfikujących są do wyboru algorytmy klastrujące. </w:t>
      </w:r>
    </w:p>
    <w:p w14:paraId="24E64C81" w14:textId="4239AB61" w:rsidR="00267891" w:rsidRPr="00046FE3" w:rsidRDefault="00267891" w:rsidP="00267891">
      <w:pPr>
        <w:pStyle w:val="ListParagraph"/>
        <w:numPr>
          <w:ilvl w:val="0"/>
          <w:numId w:val="20"/>
        </w:numPr>
        <w:rPr>
          <w:b/>
        </w:rPr>
      </w:pPr>
      <w:r w:rsidRPr="00046FE3">
        <w:rPr>
          <w:b/>
        </w:rPr>
        <w:t xml:space="preserve">Associate </w:t>
      </w:r>
      <w:r w:rsidRPr="00046FE3">
        <w:t>–</w:t>
      </w:r>
      <w:r w:rsidRPr="00046FE3">
        <w:rPr>
          <w:b/>
        </w:rPr>
        <w:t xml:space="preserve"> </w:t>
      </w:r>
      <w:r w:rsidR="00046FE3" w:rsidRPr="00046FE3">
        <w:t>sekcja uczenia maszynowego bazującego na regułach</w:t>
      </w:r>
      <w:r w:rsidR="00046FE3">
        <w:t>. Polega na poszukiwaniu silnych relacji pomiędzy zmienymi dostarczonymi w zbiorze danych. Interfejs umożliwia wybór algorytmu oraz przeglądanie listy rezultatów.</w:t>
      </w:r>
    </w:p>
    <w:p w14:paraId="11157082" w14:textId="07516869" w:rsidR="00267891" w:rsidRPr="00862340" w:rsidRDefault="00267891" w:rsidP="00267891">
      <w:pPr>
        <w:pStyle w:val="ListParagraph"/>
        <w:numPr>
          <w:ilvl w:val="0"/>
          <w:numId w:val="20"/>
        </w:numPr>
      </w:pPr>
      <w:r w:rsidRPr="00862340">
        <w:rPr>
          <w:b/>
        </w:rPr>
        <w:t>Select attributes</w:t>
      </w:r>
      <w:r w:rsidRPr="00862340">
        <w:t xml:space="preserve"> –</w:t>
      </w:r>
      <w:r w:rsidR="00046FE3" w:rsidRPr="00862340">
        <w:t xml:space="preserve"> </w:t>
      </w:r>
      <w:r w:rsidR="00862340">
        <w:t>jest to narzędzie do oceny wartości atrybutów, szczególnie przydatne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5CD8BEB0" w:rsidR="00267891" w:rsidRPr="000647DE" w:rsidRDefault="00267891" w:rsidP="000647DE">
      <w:pPr>
        <w:pStyle w:val="ListParagraph"/>
        <w:numPr>
          <w:ilvl w:val="0"/>
          <w:numId w:val="20"/>
        </w:numPr>
      </w:pPr>
      <w:r w:rsidRPr="00862340">
        <w:rPr>
          <w:b/>
        </w:rPr>
        <w:t xml:space="preserve">Visualize </w:t>
      </w:r>
      <w:r w:rsidR="00FB3F7E">
        <w:rPr>
          <w:b/>
        </w:rPr>
        <w:t>–</w:t>
      </w:r>
      <w:r w:rsidRPr="00862340">
        <w:rPr>
          <w:b/>
        </w:rPr>
        <w:t xml:space="preserve"> </w:t>
      </w:r>
      <w:r w:rsidR="00FB3F7E">
        <w:t>sekcja prezentuje matrycę wykresów rozproszenia dla relacji każdego atrybutu  z każdym. Atrybuty są oznaczone kolorami względem klas do których należą. Wykresy mogą być powiększane, zarówno jak i obiekty atrybutów na wykresie.</w:t>
      </w:r>
      <w:r w:rsidR="000647DE">
        <w:br w:type="page"/>
      </w:r>
    </w:p>
    <w:p w14:paraId="23D84055" w14:textId="569D41EF" w:rsidR="0025338C" w:rsidRPr="0025338C" w:rsidRDefault="00631106" w:rsidP="0025338C">
      <w:pPr>
        <w:pStyle w:val="Heading1"/>
        <w:rPr>
          <w:rFonts w:cs="Times New Roman"/>
        </w:rPr>
      </w:pPr>
      <w:bookmarkStart w:id="31" w:name="_Toc489995411"/>
      <w:r>
        <w:rPr>
          <w:rFonts w:cs="Times New Roman"/>
        </w:rPr>
        <w:lastRenderedPageBreak/>
        <w:t>Metodologia</w:t>
      </w:r>
      <w:bookmarkEnd w:id="31"/>
    </w:p>
    <w:p w14:paraId="3EBC20B2" w14:textId="76B6D14C" w:rsidR="0083291D" w:rsidRDefault="0083291D" w:rsidP="00A34014">
      <w:pPr>
        <w:pStyle w:val="Heading2"/>
      </w:pPr>
      <w:bookmarkStart w:id="32" w:name="_Toc489995412"/>
      <w:r>
        <w:t>Ogó</w:t>
      </w:r>
      <w:r w:rsidR="00BB41F3">
        <w:t>lny przebieg badań</w:t>
      </w:r>
      <w:bookmarkEnd w:id="32"/>
    </w:p>
    <w:p w14:paraId="4240441F" w14:textId="7393F788" w:rsidR="000647DE" w:rsidRDefault="00A34014" w:rsidP="000647DE">
      <w:r>
        <w:t xml:space="preserve">Przebieg badań składał się z pewnych etapów następujących po sobie. Dane wykorzystane do badań były początkowo w stanie ym, wymagały obróbki i interpretacji co zostało wykonane przez program napisany w języku Java. </w:t>
      </w:r>
      <w:r w:rsidR="00DD0EBA">
        <w:t>Wygenerowany nowy zestaw danych bazujący na zbiorze początkowym, służy jako zbiory treningowe i testowe dla algorytmów uczenia maszynowego, bedacym przedmiotem badań w celu ich skuteczności przy przewidywaniu przyszłych ruchów cen rynków walutowych.</w:t>
      </w:r>
    </w:p>
    <w:p w14:paraId="7AED186D" w14:textId="0CC85C8A" w:rsidR="000647DE" w:rsidRDefault="009B4320" w:rsidP="009B4320">
      <w:pPr>
        <w:ind w:firstLine="0"/>
      </w:pPr>
      <w:r>
        <w:rPr>
          <w:noProof/>
        </w:rPr>
        <w:drawing>
          <wp:inline distT="0" distB="0" distL="0" distR="0" wp14:anchorId="7D92DD1E" wp14:editId="0639B094">
            <wp:extent cx="5572125" cy="3933825"/>
            <wp:effectExtent l="0" t="0" r="9525" b="9525"/>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933825"/>
                    </a:xfrm>
                    <a:prstGeom prst="rect">
                      <a:avLst/>
                    </a:prstGeom>
                    <a:noFill/>
                    <a:ln>
                      <a:noFill/>
                    </a:ln>
                  </pic:spPr>
                </pic:pic>
              </a:graphicData>
            </a:graphic>
          </wp:inline>
        </w:drawing>
      </w:r>
    </w:p>
    <w:p w14:paraId="3345DCCE" w14:textId="06713392" w:rsidR="00DD0EBA" w:rsidRDefault="00DD0EBA" w:rsidP="00DD0EBA">
      <w:pPr>
        <w:keepNext/>
      </w:pPr>
    </w:p>
    <w:p w14:paraId="67B7D20B" w14:textId="2325EF0D" w:rsidR="00DD0EBA" w:rsidRDefault="00DD0EBA" w:rsidP="00DD0EBA">
      <w:pPr>
        <w:pStyle w:val="Caption"/>
        <w:ind w:left="567" w:firstLine="0"/>
        <w:jc w:val="center"/>
        <w:rPr>
          <w:color w:val="auto"/>
        </w:rPr>
      </w:pPr>
      <w:r w:rsidRPr="00DD0EBA">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1</w:t>
      </w:r>
      <w:r w:rsidR="00003E2F">
        <w:rPr>
          <w:color w:val="auto"/>
        </w:rPr>
        <w:fldChar w:fldCharType="end"/>
      </w:r>
      <w:r w:rsidRPr="00DD0EBA">
        <w:rPr>
          <w:color w:val="auto"/>
        </w:rPr>
        <w:t xml:space="preserve"> Etapy pracy</w:t>
      </w:r>
      <w:r w:rsidRPr="00DD0EBA">
        <w:rPr>
          <w:color w:val="auto"/>
        </w:rPr>
        <w:br/>
        <w:t>Źródło: Opracowanie własne</w:t>
      </w:r>
    </w:p>
    <w:p w14:paraId="708F6E70" w14:textId="4D229F05" w:rsidR="00FB7451" w:rsidRPr="00FB7451" w:rsidRDefault="00FB7451" w:rsidP="00FB7451">
      <w:r>
        <w:t xml:space="preserve">Tak jak na powyższym rysunku etapów pracy (rys. 4.1) całość można podzielić na cztery etapy. Pierwszy to przygotowanie danych treningowych gdzie dostarczone do napisanego programu Java </w:t>
      </w:r>
      <w:r w:rsidR="009B4320">
        <w:t>początkowe</w:t>
      </w:r>
      <w:r>
        <w:t xml:space="preserve"> dane treningowe są mapowane do odpowiednich obiektów a następnie wykonywane na nich są obliczenia wskaźników analizy technicznej, które cześciowo stanowią dane treningowe. Na podstawie wskaźników generowane są sygnały usupełniające dane treningowe. Całosć jest zbierana do jednego pliku csv. </w:t>
      </w:r>
      <w:r>
        <w:lastRenderedPageBreak/>
        <w:t>Kolejnym etapem jest budowa modelu gdzie wcześniej wygenerowany plik csv jest ładowany do programu weka, a tam za pomocą filtrów</w:t>
      </w:r>
      <w:r w:rsidR="000647DE">
        <w:t xml:space="preserve"> modyfikowany jest zbiór treningowy oraz generowany jest model uczenia maszynowego. Następny etap to testowanie modelu które odbywa się zaraz po wygenerowaniu modelu. </w:t>
      </w:r>
      <w:r w:rsidR="009B4320">
        <w:t>Początkowy</w:t>
      </w:r>
      <w:r w:rsidR="000647DE">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ostanim kroku badań.</w:t>
      </w:r>
    </w:p>
    <w:p w14:paraId="24FB213C" w14:textId="7FA4CD8E" w:rsidR="00631106" w:rsidRDefault="007E72FE" w:rsidP="00631106">
      <w:pPr>
        <w:pStyle w:val="Heading2"/>
      </w:pPr>
      <w:bookmarkStart w:id="33" w:name="_Toc489995413"/>
      <w:r>
        <w:t>Omówienie użytych danych</w:t>
      </w:r>
      <w:bookmarkEnd w:id="33"/>
    </w:p>
    <w:p w14:paraId="706EB120" w14:textId="1ECE583F" w:rsidR="000647DE" w:rsidRDefault="00132B96" w:rsidP="005D6F14">
      <w:pPr>
        <w:ind w:left="9"/>
      </w:pPr>
      <w:r>
        <w:t>Do badań użyte zostały dane historyczne rynków walutowych. Ze wszystkich dostępnych par walutowych wybrana została para EUR/USD ze względu na jej największą popularność i dużą zmienność, co się wiąże z największą ilością transkacji dokonywanych własnie w zakresie tej pary walut. Dostępne są dane od roku 2000 jednak ze względu na charakter badań gdzie celem jest krótkoterminowa prognoza kierunku zmiany kursu walut wykorzystane zostały dane nowe pochodzące z stycznia roku 2017.</w:t>
      </w:r>
    </w:p>
    <w:p w14:paraId="7954820B" w14:textId="77777777" w:rsidR="00132B96" w:rsidRDefault="00132B96" w:rsidP="0025338C">
      <w:pPr>
        <w:keepNext/>
        <w:ind w:left="9" w:hanging="9"/>
      </w:pPr>
      <w:r>
        <w:rPr>
          <w:noProof/>
        </w:rPr>
        <w:lastRenderedPageBreak/>
        <w:drawing>
          <wp:inline distT="0" distB="0" distL="0" distR="0" wp14:anchorId="063F30E3" wp14:editId="253259AB">
            <wp:extent cx="5572125" cy="515366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7747" cy="5186614"/>
                    </a:xfrm>
                    <a:prstGeom prst="rect">
                      <a:avLst/>
                    </a:prstGeom>
                  </pic:spPr>
                </pic:pic>
              </a:graphicData>
            </a:graphic>
          </wp:inline>
        </w:drawing>
      </w:r>
    </w:p>
    <w:p w14:paraId="6D1C3C21" w14:textId="42CEE16F" w:rsidR="00132B96" w:rsidRDefault="00132B96" w:rsidP="00132B96">
      <w:pPr>
        <w:pStyle w:val="Caption"/>
        <w:ind w:left="576" w:firstLine="0"/>
        <w:jc w:val="center"/>
        <w:rPr>
          <w:color w:val="auto"/>
        </w:rPr>
      </w:pPr>
      <w:r w:rsidRPr="00132B96">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2</w:t>
      </w:r>
      <w:r w:rsidR="00003E2F">
        <w:rPr>
          <w:color w:val="auto"/>
        </w:rPr>
        <w:fldChar w:fldCharType="end"/>
      </w:r>
      <w:r w:rsidRPr="00132B96">
        <w:rPr>
          <w:color w:val="auto"/>
        </w:rPr>
        <w:t xml:space="preserve"> Przykład danych</w:t>
      </w:r>
      <w:r w:rsidRPr="00132B96">
        <w:rPr>
          <w:color w:val="auto"/>
        </w:rPr>
        <w:br/>
        <w:t>Źródło: opacowanie własne</w:t>
      </w:r>
    </w:p>
    <w:p w14:paraId="7D585042" w14:textId="340C0868" w:rsidR="00132B96" w:rsidRPr="00132B96" w:rsidRDefault="006627B5" w:rsidP="00132B96">
      <w:r>
        <w:t xml:space="preserve">Zestaw danych pochodzący z jednego miesiąca składa się z dokładnie takiej samej liczby plików ile jest tygodni w danym miesiącu. </w:t>
      </w:r>
      <w:r w:rsidR="00132B96">
        <w:t xml:space="preserve">Powyższe dane </w:t>
      </w:r>
      <w:r>
        <w:t>(rys. 4.2) jest to mała część danych pochodzących z pierwszego tygodnia stycznia 2017r. Pojedyńczy plik posiada w tym przypadku ponad 353 tyś. wierszy, podobna liczba wierszy występuje w pozostałych plikach. Ilość wierszy zależy od ilości ruchów ceny w tygodniu ponieważ każdy wiersz odpowiada pojedyńczej zmianie w cenie pary walutowej.</w:t>
      </w:r>
      <w:r w:rsidR="00301F2A">
        <w:t xml:space="preserve"> Dane dostarczone są w formacie CSV</w:t>
      </w:r>
      <w:r w:rsidR="00CA7CC3">
        <w:t xml:space="preserve">, a szczegóły jakie przedstawia pojedyńczy wiersz to id wiersza, para wautowa, data zmiany ceny, cena kupna i cena sprzedaży. Podczas pracy z danymi nie wszystkie były istotne, wykorzystane zostały poszczególne kolumny odpowiadające za date zmiany ceny, rodzaj pary walutowej oraz cena kupna. </w:t>
      </w:r>
      <w:r w:rsidR="009B4320">
        <w:t>Jakość danych jest wysoka ze względu na to że zanotowana jest każda minimalna zmiana ceny, nieraz jest to kilka wierszy dotyczącyh jednej sekundy.</w:t>
      </w:r>
    </w:p>
    <w:p w14:paraId="2411537A" w14:textId="5AAD6793" w:rsidR="007E72FE" w:rsidRDefault="007E72FE" w:rsidP="007E72FE">
      <w:pPr>
        <w:pStyle w:val="Heading2"/>
      </w:pPr>
      <w:bookmarkStart w:id="34" w:name="_Toc489995414"/>
      <w:r>
        <w:lastRenderedPageBreak/>
        <w:t>Omówienie procesu obróbki danych do sygnałow</w:t>
      </w:r>
      <w:bookmarkEnd w:id="34"/>
    </w:p>
    <w:p w14:paraId="496B4952" w14:textId="701319A9" w:rsidR="00872EDF" w:rsidRPr="00872EDF" w:rsidRDefault="005C29D8" w:rsidP="005C29D8">
      <w:pPr>
        <w:ind w:firstLine="576"/>
      </w:pPr>
      <w:r>
        <w:t xml:space="preserve">Aby uzyskać odpowiednie dane do badań został napisany program w języku Java. </w:t>
      </w:r>
      <w:r w:rsidR="00872EDF">
        <w:t xml:space="preserve">Dane wejściowe wymagają specjalnej </w:t>
      </w:r>
      <w:r>
        <w:t>konwersji</w:t>
      </w:r>
      <w:r w:rsidR="00872EDF">
        <w:t xml:space="preserve"> by pasowały do formatu użytego w bibliotece do analizy technicznej. Podrozdział przedstawia w jaki</w:t>
      </w:r>
      <w:r>
        <w:t xml:space="preserve"> sposób  w apllikacji</w:t>
      </w:r>
      <w:r w:rsidR="00872EDF">
        <w:t xml:space="preserve"> z danych początkowych są tworzone świece japońskie, jak obliczane są wartości wskaźników na podstawie świec oraz w jaki sposób na podstawie wskaźnków są generwoane sygnały.</w:t>
      </w:r>
      <w:r w:rsidR="004601DA">
        <w:t xml:space="preserve"> </w:t>
      </w:r>
    </w:p>
    <w:p w14:paraId="4630A299" w14:textId="08A52C89" w:rsidR="00892418" w:rsidRDefault="00892418" w:rsidP="00892418">
      <w:pPr>
        <w:pStyle w:val="Heading3"/>
      </w:pPr>
      <w:bookmarkStart w:id="35" w:name="_Toc489995415"/>
      <w:r>
        <w:t>Tworzenie świec japońskich</w:t>
      </w:r>
      <w:bookmarkEnd w:id="35"/>
    </w:p>
    <w:p w14:paraId="4AB02144" w14:textId="6AD1422C" w:rsidR="00683846" w:rsidRDefault="00683846" w:rsidP="00683846">
      <w:r>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1D1AE7B8" w:rsidR="00003E2F" w:rsidRPr="00683846" w:rsidRDefault="00003E2F" w:rsidP="00683846">
                            <w:pPr>
                              <w:pStyle w:val="Caption"/>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Pseugokod algorytmu klasyfikującego wiersz do świecy</w:t>
                            </w:r>
                            <w:r w:rsidRPr="00683846">
                              <w:rPr>
                                <w:color w:val="auto"/>
                              </w:rPr>
                              <w:br/>
                              <w:t>Źródło: opraowanie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1D1AE7B8" w:rsidR="00003E2F" w:rsidRPr="00683846" w:rsidRDefault="00003E2F" w:rsidP="00683846">
                      <w:pPr>
                        <w:pStyle w:val="Caption"/>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Pseugokod algorytmu klasyfikującego wiersz do świecy</w:t>
                      </w:r>
                      <w:r w:rsidRPr="00683846">
                        <w:rPr>
                          <w:color w:val="auto"/>
                        </w:rPr>
                        <w:br/>
                        <w:t>Źródło: opraowanie własne</w:t>
                      </w:r>
                    </w:p>
                  </w:txbxContent>
                </v:textbox>
                <w10:wrap type="topAndBottom"/>
              </v:shape>
            </w:pict>
          </mc:Fallback>
        </mc:AlternateContent>
      </w:r>
      <w:r>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003E2F" w:rsidRDefault="00003E2F" w:rsidP="00683846">
                            <w:pPr>
                              <w:rPr>
                                <w:b/>
                              </w:rPr>
                            </w:pPr>
                            <w:r>
                              <w:rPr>
                                <w:b/>
                              </w:rPr>
                              <w:t xml:space="preserve">Jeżeli </w:t>
                            </w:r>
                            <w:r>
                              <w:t xml:space="preserve">wiersz należy do okresu </w:t>
                            </w:r>
                            <w:r>
                              <w:rPr>
                                <w:b/>
                              </w:rPr>
                              <w:t>to:</w:t>
                            </w:r>
                          </w:p>
                          <w:p w14:paraId="6B635F3E" w14:textId="403A099C" w:rsidR="00003E2F" w:rsidRDefault="00003E2F" w:rsidP="00683846">
                            <w:pPr>
                              <w:ind w:left="708" w:firstLine="0"/>
                            </w:pPr>
                            <w:r>
                              <w:t>Pobierz i porównaj jego parametry z parametrami świecy, gdy przekracza ekstrema świecy podmień wartość.</w:t>
                            </w:r>
                          </w:p>
                          <w:p w14:paraId="0D8F7074" w14:textId="7B0B63AB" w:rsidR="00003E2F" w:rsidRDefault="00003E2F" w:rsidP="00683846">
                            <w:pPr>
                              <w:rPr>
                                <w:b/>
                              </w:rPr>
                            </w:pPr>
                            <w:r>
                              <w:rPr>
                                <w:b/>
                              </w:rPr>
                              <w:t>W przecywnym razie:</w:t>
                            </w:r>
                          </w:p>
                          <w:p w14:paraId="0A139D89" w14:textId="6104FDDA" w:rsidR="00003E2F" w:rsidRDefault="00003E2F" w:rsidP="00683846">
                            <w:pPr>
                              <w:ind w:left="708" w:firstLine="0"/>
                            </w:pPr>
                            <w:r>
                              <w:t>Zapisz aktualną świecę, stwórz nową i przepisz wartości wiersza do świecy</w:t>
                            </w:r>
                          </w:p>
                          <w:p w14:paraId="178B8C62" w14:textId="45057985" w:rsidR="00003E2F" w:rsidRPr="00683846" w:rsidRDefault="00003E2F" w:rsidP="00683846">
                            <w:pPr>
                              <w:rPr>
                                <w:b/>
                              </w:rPr>
                            </w:pPr>
                            <w:r>
                              <w:rPr>
                                <w:b/>
                              </w:rPr>
                              <w:t xml:space="preserve">Koniec </w:t>
                            </w:r>
                          </w:p>
                          <w:p w14:paraId="16FC717F" w14:textId="77777777" w:rsidR="00003E2F" w:rsidRPr="00683846" w:rsidRDefault="00003E2F"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003E2F" w:rsidRDefault="00003E2F" w:rsidP="00683846">
                      <w:pPr>
                        <w:rPr>
                          <w:b/>
                        </w:rPr>
                      </w:pPr>
                      <w:r>
                        <w:rPr>
                          <w:b/>
                        </w:rPr>
                        <w:t xml:space="preserve">Jeżeli </w:t>
                      </w:r>
                      <w:r>
                        <w:t xml:space="preserve">wiersz należy do okresu </w:t>
                      </w:r>
                      <w:r>
                        <w:rPr>
                          <w:b/>
                        </w:rPr>
                        <w:t>to:</w:t>
                      </w:r>
                    </w:p>
                    <w:p w14:paraId="6B635F3E" w14:textId="403A099C" w:rsidR="00003E2F" w:rsidRDefault="00003E2F" w:rsidP="00683846">
                      <w:pPr>
                        <w:ind w:left="708" w:firstLine="0"/>
                      </w:pPr>
                      <w:r>
                        <w:t>Pobierz i porównaj jego parametry z parametrami świecy, gdy przekracza ekstrema świecy podmień wartość.</w:t>
                      </w:r>
                    </w:p>
                    <w:p w14:paraId="0D8F7074" w14:textId="7B0B63AB" w:rsidR="00003E2F" w:rsidRDefault="00003E2F" w:rsidP="00683846">
                      <w:pPr>
                        <w:rPr>
                          <w:b/>
                        </w:rPr>
                      </w:pPr>
                      <w:r>
                        <w:rPr>
                          <w:b/>
                        </w:rPr>
                        <w:t>W przecywnym razie:</w:t>
                      </w:r>
                    </w:p>
                    <w:p w14:paraId="0A139D89" w14:textId="6104FDDA" w:rsidR="00003E2F" w:rsidRDefault="00003E2F" w:rsidP="00683846">
                      <w:pPr>
                        <w:ind w:left="708" w:firstLine="0"/>
                      </w:pPr>
                      <w:r>
                        <w:t>Zapisz aktualną świecę, stwórz nową i przepisz wartości wiersza do świecy</w:t>
                      </w:r>
                    </w:p>
                    <w:p w14:paraId="178B8C62" w14:textId="45057985" w:rsidR="00003E2F" w:rsidRPr="00683846" w:rsidRDefault="00003E2F" w:rsidP="00683846">
                      <w:pPr>
                        <w:rPr>
                          <w:b/>
                        </w:rPr>
                      </w:pPr>
                      <w:r>
                        <w:rPr>
                          <w:b/>
                        </w:rPr>
                        <w:t xml:space="preserve">Koniec </w:t>
                      </w:r>
                    </w:p>
                    <w:p w14:paraId="16FC717F" w14:textId="77777777" w:rsidR="00003E2F" w:rsidRPr="00683846" w:rsidRDefault="00003E2F" w:rsidP="00683846">
                      <w:pPr>
                        <w:rPr>
                          <w:b/>
                        </w:rPr>
                      </w:pPr>
                    </w:p>
                  </w:txbxContent>
                </v:textbox>
                <w10:wrap type="topAndBottom"/>
              </v:rect>
            </w:pict>
          </mc:Fallback>
        </mc:AlternateContent>
      </w:r>
      <w:r w:rsidR="00AB73E7">
        <w:t xml:space="preserve">Wyżej przedstawione dane wejściowe </w:t>
      </w:r>
      <w:r w:rsidR="009D0D50">
        <w:t xml:space="preserve">aby zostały zamienione na świece japońskie </w:t>
      </w:r>
      <w:r w:rsidR="0038726A">
        <w:t xml:space="preserve">zostają </w:t>
      </w:r>
      <w:r w:rsidR="009D0D50">
        <w:t xml:space="preserve">początkowo </w:t>
      </w:r>
      <w:r w:rsidR="0038726A">
        <w:t>czytywane do listy obiektów StockRecord który reprezentuje pojedyńczy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t>, a jego wartości nadpisują odpowiednie ekstrema świecy jeżeli je przekraczają</w:t>
      </w:r>
      <w:r w:rsidR="0038726A">
        <w:t xml:space="preserve">. </w:t>
      </w:r>
      <w:r>
        <w:t>Gdy</w:t>
      </w:r>
      <w:r w:rsidR="0038726A">
        <w:t xml:space="preserve"> pojawi się wiersz danych należący do kolejnego przedziału czasowego, aktualna świeca jest zapisywana i tworzona jest następna do której są zapisywane wiersza należące do kolejnego okresu.</w:t>
      </w:r>
      <w:r>
        <w:t xml:space="preserve"> </w:t>
      </w:r>
    </w:p>
    <w:p w14:paraId="78E47629" w14:textId="77777777" w:rsidR="00683846" w:rsidRPr="00872EDF" w:rsidRDefault="00683846" w:rsidP="00683846"/>
    <w:p w14:paraId="46395ED5" w14:textId="6440C454" w:rsidR="00892418" w:rsidRDefault="00BC4DF3" w:rsidP="00892418">
      <w:pPr>
        <w:pStyle w:val="Heading3"/>
      </w:pPr>
      <w:bookmarkStart w:id="36" w:name="_Toc489995416"/>
      <w:r>
        <w:lastRenderedPageBreak/>
        <w:t>Generowanie sygnałó</w:t>
      </w:r>
      <w:r w:rsidR="00892418">
        <w:t>w</w:t>
      </w:r>
      <w:bookmarkEnd w:id="36"/>
    </w:p>
    <w:p w14:paraId="312C47E6" w14:textId="515B8631" w:rsidR="00683846" w:rsidRDefault="00550AFA" w:rsidP="00683846">
      <w:r>
        <w:t xml:space="preserve">Na podstawie otrzymanego zestawu świec japońskich tworzone są obiekty wskaźników które dla każdej </w:t>
      </w:r>
      <w:r w:rsidR="00BC4DF3">
        <w:t xml:space="preserve">świecy obliczają odpowiednią wartość liczbową. Obliczone wartości już same w sobie są istotnymi informacjami do oceny przyszłego kierunku ceny, niemniej jendak na podstawie niektórych wskaźników generowane są dodatkowo sygnały kupna i sprzedaży. </w:t>
      </w:r>
    </w:p>
    <w:p w14:paraId="3F37E6E9" w14:textId="0714C051" w:rsidR="00DC7457" w:rsidRDefault="00DC7457" w:rsidP="00DC7457">
      <w:pPr>
        <w:pStyle w:val="Heading4"/>
      </w:pPr>
      <w:r>
        <w:t>Sygnał RSI</w:t>
      </w:r>
    </w:p>
    <w:p w14:paraId="664AEFC0" w14:textId="65B4AB6E" w:rsidR="00D057F6" w:rsidRDefault="00D057F6" w:rsidP="00683846">
      <w:r>
        <w:t>Wskaźnik RSI może generować sygnał</w:t>
      </w:r>
      <w:r w:rsidR="00510D1B">
        <w:t xml:space="preserve"> </w:t>
      </w:r>
      <w:r w:rsidR="008D5BD5">
        <w:t>prawdopodobnego</w:t>
      </w:r>
      <w:r w:rsidR="0061779F">
        <w:t xml:space="preserve"> </w:t>
      </w:r>
      <w:r w:rsidR="008D5BD5">
        <w:t>spadku</w:t>
      </w:r>
      <w:r w:rsidR="0061779F">
        <w:t xml:space="preserve"> ceny</w:t>
      </w:r>
      <w:r>
        <w:t xml:space="preserve"> reprezentowany przez </w:t>
      </w:r>
      <w:r w:rsidR="00DA15F5">
        <w:t>jeden</w:t>
      </w:r>
      <w:r>
        <w:t xml:space="preserve"> oraz </w:t>
      </w:r>
      <w:r w:rsidR="008D5BD5">
        <w:t xml:space="preserve">wzrostu ceny </w:t>
      </w:r>
      <w:r w:rsidR="00DA15F5">
        <w:t>reprezentowany przez minus jeden</w:t>
      </w:r>
      <w:r>
        <w:t xml:space="preserve">, natomiast gdy wartość sygnały wynosi </w:t>
      </w:r>
      <w:r w:rsidR="00DA15F5">
        <w:t>zero</w:t>
      </w:r>
      <w:r>
        <w:t xml:space="preserve"> to informacja o braku okazji do </w:t>
      </w:r>
      <w:r w:rsidR="008D5BD5">
        <w:t>decyzji</w:t>
      </w:r>
      <w:r>
        <w:t>.</w:t>
      </w:r>
      <w:r w:rsidR="00133056">
        <w:t xml:space="preserve"> Zakładając że </w:t>
      </w:r>
      <w:r w:rsidR="00EB28B8">
        <w:t xml:space="preserve">wartość poziomu górnego wskaźnika RSI jest oznaczony jako </w:t>
      </w:r>
      <w:r w:rsidR="00EB28B8" w:rsidRPr="00EB28B8">
        <w:rPr>
          <w:b/>
          <w:i/>
        </w:rPr>
        <w:t>x</w:t>
      </w:r>
      <w:r w:rsidR="00EB28B8">
        <w:t xml:space="preserve"> a poziom dolny jako </w:t>
      </w:r>
      <w:r w:rsidR="00EB28B8" w:rsidRPr="00EB28B8">
        <w:rPr>
          <w:b/>
          <w:i/>
        </w:rPr>
        <w:t>y</w:t>
      </w:r>
      <w:r w:rsidR="00EB28B8">
        <w:rPr>
          <w:b/>
          <w:i/>
        </w:rPr>
        <w:t xml:space="preserve"> </w:t>
      </w:r>
      <w:r w:rsidR="00EB28B8">
        <w:t xml:space="preserve">i wartość wskaźnika RSI to </w:t>
      </w:r>
      <w:r w:rsidR="00EB28B8">
        <w:rPr>
          <w:b/>
          <w:i/>
        </w:rPr>
        <w:t xml:space="preserve">rsi </w:t>
      </w:r>
      <w:r w:rsidR="00EB28B8">
        <w:t>to generowany sygnał jest opisany następującymi rownaniami:</w:t>
      </w:r>
    </w:p>
    <w:p w14:paraId="27794143" w14:textId="77777777" w:rsidR="00EB28B8" w:rsidRDefault="00EB28B8" w:rsidP="00683846"/>
    <w:p w14:paraId="3E673CDE" w14:textId="77777777" w:rsidR="00EB28B8" w:rsidRPr="00726055" w:rsidRDefault="00EB28B8" w:rsidP="00EB28B8">
      <w:pPr>
        <w:keepNext/>
        <w:jc w:val="center"/>
      </w:pPr>
      <m:oMathPara>
        <m:oMathParaPr>
          <m:jc m:val="center"/>
        </m:oMathParaPr>
        <m:oMath>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 xml:space="preserve">1=rsi&gt;x </m:t>
                  </m:r>
                </m:e>
                <m:e>
                  <m:r>
                    <w:rPr>
                      <w:rFonts w:ascii="Cambria Math" w:hAnsi="Cambria Math"/>
                      <w:sz w:val="36"/>
                      <w:szCs w:val="36"/>
                    </w:rPr>
                    <m:t>0=x</m:t>
                  </m:r>
                  <m:r>
                    <m:rPr>
                      <m:aln/>
                    </m:rPr>
                    <w:rPr>
                      <w:rFonts w:ascii="Cambria Math" w:hAnsi="Cambria Math"/>
                      <w:sz w:val="36"/>
                      <w:szCs w:val="36"/>
                    </w:rPr>
                    <m:t>&lt;rsi&lt;y</m:t>
                  </m:r>
                </m:e>
                <m:e>
                  <m:r>
                    <w:rPr>
                      <w:rFonts w:ascii="Cambria Math" w:hAnsi="Cambria Math"/>
                      <w:sz w:val="36"/>
                      <w:szCs w:val="36"/>
                    </w:rPr>
                    <m:t>-1=rsi&lt;y</m:t>
                  </m:r>
                </m:e>
              </m:eqArr>
            </m:e>
          </m:d>
        </m:oMath>
      </m:oMathPara>
    </w:p>
    <w:p w14:paraId="756C07BC" w14:textId="296DD8A2" w:rsidR="00EB28B8" w:rsidRPr="00EB28B8" w:rsidRDefault="00EB28B8" w:rsidP="00EB28B8">
      <w:pPr>
        <w:pStyle w:val="Caption"/>
        <w:ind w:firstLine="0"/>
        <w:jc w:val="center"/>
        <w:rPr>
          <w:rFonts w:eastAsiaTheme="minorEastAsia"/>
          <w:color w:val="auto"/>
          <w:sz w:val="36"/>
          <w:szCs w:val="36"/>
        </w:rPr>
      </w:pPr>
      <w:r w:rsidRPr="00EB28B8">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4</w:t>
      </w:r>
      <w:r w:rsidR="00003E2F">
        <w:rPr>
          <w:color w:val="auto"/>
        </w:rPr>
        <w:fldChar w:fldCharType="end"/>
      </w:r>
      <w:r w:rsidRPr="00EB28B8">
        <w:rPr>
          <w:color w:val="auto"/>
        </w:rPr>
        <w:t xml:space="preserve"> Równania opisujące sygnał RSI</w:t>
      </w:r>
      <w:r w:rsidRPr="00EB28B8">
        <w:rPr>
          <w:color w:val="auto"/>
        </w:rPr>
        <w:br/>
        <w:t>Źródłó: opracowanie własne</w:t>
      </w:r>
    </w:p>
    <w:p w14:paraId="4EE67EAF" w14:textId="12F46527" w:rsidR="00EB28B8" w:rsidRDefault="00510D1B" w:rsidP="00683846">
      <w:pPr>
        <w:rPr>
          <w:szCs w:val="24"/>
        </w:rPr>
      </w:pPr>
      <w:r>
        <w:rPr>
          <w:szCs w:val="24"/>
        </w:rPr>
        <w:t xml:space="preserve">Gdy wartość wskaźnika rsi jest wyższa niż poziom górny oznacza to wykupienie rynku i generowany jest sygnał </w:t>
      </w:r>
      <w:r w:rsidR="008D5BD5">
        <w:rPr>
          <w:szCs w:val="24"/>
        </w:rPr>
        <w:t>spadku ceny</w:t>
      </w:r>
      <w:r>
        <w:rPr>
          <w:szCs w:val="24"/>
        </w:rPr>
        <w:t xml:space="preserve"> czyli </w:t>
      </w:r>
      <w:r w:rsidR="00DC7457">
        <w:rPr>
          <w:szCs w:val="24"/>
        </w:rPr>
        <w:t>jeden</w:t>
      </w:r>
      <w:r>
        <w:rPr>
          <w:szCs w:val="24"/>
        </w:rPr>
        <w:t xml:space="preserve">, natomiast w odwrotnej sytuacji gdy wartość wskaźnika rsi jest poniżej poziomu dolnego oznacza to wysprzedanie rynku i generowany jest sygnał </w:t>
      </w:r>
      <w:r w:rsidR="008D5BD5">
        <w:rPr>
          <w:szCs w:val="24"/>
        </w:rPr>
        <w:t>wzrostu ceny</w:t>
      </w:r>
      <w:r>
        <w:rPr>
          <w:szCs w:val="24"/>
        </w:rPr>
        <w:t xml:space="preserve"> czyli </w:t>
      </w:r>
      <w:r w:rsidR="00DC7457">
        <w:rPr>
          <w:szCs w:val="24"/>
        </w:rPr>
        <w:t>minus jeden</w:t>
      </w:r>
      <w:r>
        <w:rPr>
          <w:szCs w:val="24"/>
        </w:rPr>
        <w:t>. Natomiast gdy wskaźnik porusza się pomiędzy</w:t>
      </w:r>
      <w:r w:rsidR="00726055">
        <w:rPr>
          <w:szCs w:val="24"/>
        </w:rPr>
        <w:t xml:space="preserve"> poziomami generowany jest sygnał </w:t>
      </w:r>
      <w:r w:rsidR="00DC7457">
        <w:rPr>
          <w:szCs w:val="24"/>
        </w:rPr>
        <w:t>zero</w:t>
      </w:r>
      <w:r w:rsidR="00726055">
        <w:rPr>
          <w:szCs w:val="24"/>
        </w:rPr>
        <w:t xml:space="preserve"> będący informacją o braku okazji do decyzji.</w:t>
      </w:r>
    </w:p>
    <w:p w14:paraId="572D0B7D" w14:textId="1F241D8E" w:rsidR="00DC7457" w:rsidRDefault="00DC7457" w:rsidP="00DC7457">
      <w:pPr>
        <w:pStyle w:val="Heading4"/>
      </w:pPr>
      <w:r>
        <w:t>Sygnał CCI</w:t>
      </w:r>
    </w:p>
    <w:p w14:paraId="06DE9995" w14:textId="6788B631" w:rsidR="00DC7457" w:rsidRPr="00510D1B" w:rsidRDefault="00DA15F5" w:rsidP="00DC7457">
      <w:pPr>
        <w:rPr>
          <w:szCs w:val="24"/>
        </w:rPr>
      </w:pPr>
      <w:r>
        <w:rPr>
          <w:szCs w:val="24"/>
        </w:rPr>
        <w:t>Kolejny wskaźnik generujący sygnały to CCI w którym generowanie sygnału działą podobnie jak w powyższym RSI. Możliwe jest wygerenowanie trzech sygnał</w:t>
      </w:r>
      <w:r w:rsidR="00DC7457">
        <w:rPr>
          <w:szCs w:val="24"/>
        </w:rPr>
        <w:t>ó</w:t>
      </w:r>
      <w:r>
        <w:rPr>
          <w:szCs w:val="24"/>
        </w:rPr>
        <w:t xml:space="preserve">w. Sygnał oznaczony jako jeden oznacza </w:t>
      </w:r>
      <w:r w:rsidR="00DC7457">
        <w:rPr>
          <w:szCs w:val="24"/>
        </w:rPr>
        <w:t xml:space="preserve">sygnał do </w:t>
      </w:r>
      <w:r w:rsidR="008D5BD5">
        <w:rPr>
          <w:szCs w:val="24"/>
        </w:rPr>
        <w:t>spadku ceny</w:t>
      </w:r>
      <w:r w:rsidR="00DC7457">
        <w:rPr>
          <w:szCs w:val="24"/>
        </w:rPr>
        <w:t xml:space="preserve">, minus jeden to sygnał </w:t>
      </w:r>
      <w:r w:rsidR="008D5BD5">
        <w:rPr>
          <w:szCs w:val="24"/>
        </w:rPr>
        <w:t>wzrostu ceny</w:t>
      </w:r>
      <w:r w:rsidR="00DC7457">
        <w:rPr>
          <w:szCs w:val="24"/>
        </w:rPr>
        <w:t xml:space="preserve"> zero to brak sygnału.  </w:t>
      </w:r>
    </w:p>
    <w:bookmarkStart w:id="37" w:name="_GoBack"/>
    <w:bookmarkEnd w:id="37"/>
    <w:p w14:paraId="152ED867" w14:textId="77777777" w:rsidR="00DC7457" w:rsidRPr="00A163EA" w:rsidRDefault="00DC7457" w:rsidP="00DC7457">
      <w:pPr>
        <w:pStyle w:val="Caption"/>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m:rPr>
                      <m:sty m:val="p"/>
                    </m:rPr>
                    <w:rPr>
                      <w:rFonts w:ascii="Cambria Math" w:hAnsi="Cambria Math"/>
                      <w:color w:val="auto"/>
                      <w:sz w:val="36"/>
                      <w:szCs w:val="36"/>
                    </w:rPr>
                    <m:t xml:space="preserve">1=cci&gt;x </m:t>
                  </m:r>
                </m:e>
                <m:e>
                  <m:r>
                    <m:rPr>
                      <m:sty m:val="p"/>
                    </m:rPr>
                    <w:rPr>
                      <w:rFonts w:ascii="Cambria Math" w:hAnsi="Cambria Math"/>
                      <w:color w:val="auto"/>
                      <w:sz w:val="36"/>
                      <w:szCs w:val="36"/>
                    </w:rPr>
                    <m:t>0=x</m:t>
                  </m:r>
                  <m:r>
                    <m:rPr>
                      <m:sty m:val="p"/>
                      <m:aln/>
                    </m:rPr>
                    <w:rPr>
                      <w:rFonts w:ascii="Cambria Math" w:hAnsi="Cambria Math"/>
                      <w:color w:val="auto"/>
                      <w:sz w:val="36"/>
                      <w:szCs w:val="36"/>
                    </w:rPr>
                    <m:t>&lt;cci&lt;y</m:t>
                  </m:r>
                </m:e>
                <m:e>
                  <m:r>
                    <m:rPr>
                      <m:sty m:val="p"/>
                    </m:rPr>
                    <w:rPr>
                      <w:rFonts w:ascii="Cambria Math" w:hAnsi="Cambria Math"/>
                      <w:color w:val="auto"/>
                      <w:sz w:val="36"/>
                      <w:szCs w:val="36"/>
                    </w:rPr>
                    <m:t>-1=cci&lt;y</m:t>
                  </m:r>
                </m:e>
              </m:eqArr>
            </m:e>
          </m:d>
        </m:oMath>
      </m:oMathPara>
    </w:p>
    <w:p w14:paraId="20101537" w14:textId="689029BB" w:rsidR="00DC7457" w:rsidRPr="00DC7457" w:rsidRDefault="00DC7457" w:rsidP="00DC7457">
      <w:pPr>
        <w:pStyle w:val="Caption"/>
        <w:ind w:firstLine="0"/>
        <w:jc w:val="center"/>
        <w:rPr>
          <w:color w:val="auto"/>
        </w:rPr>
      </w:pPr>
      <w:r w:rsidRPr="00DC7457">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5</w:t>
      </w:r>
      <w:r w:rsidR="00003E2F">
        <w:rPr>
          <w:color w:val="auto"/>
        </w:rPr>
        <w:fldChar w:fldCharType="end"/>
      </w:r>
      <w:r w:rsidRPr="00DC7457">
        <w:rPr>
          <w:color w:val="auto"/>
        </w:rPr>
        <w:t xml:space="preserve"> Równania opisujące sygnał CCI</w:t>
      </w:r>
      <w:r w:rsidRPr="00DC7457">
        <w:rPr>
          <w:color w:val="auto"/>
        </w:rPr>
        <w:br/>
        <w:t>Źródło: opracowanie własne</w:t>
      </w:r>
    </w:p>
    <w:p w14:paraId="319E7405" w14:textId="77777777" w:rsidR="00DC7457" w:rsidRDefault="00DC7457" w:rsidP="00683846">
      <w:pPr>
        <w:rPr>
          <w:szCs w:val="24"/>
        </w:rPr>
      </w:pPr>
    </w:p>
    <w:p w14:paraId="6A5B0A30" w14:textId="6CC4B5D1" w:rsidR="00550AFA" w:rsidRDefault="00DC7457" w:rsidP="00DC7457">
      <w:pPr>
        <w:rPr>
          <w:szCs w:val="24"/>
        </w:rPr>
      </w:pPr>
      <w:r>
        <w:rPr>
          <w:szCs w:val="24"/>
        </w:rPr>
        <w:t xml:space="preserve">W CCI również występują poziomy górny i dolny na podstawie których generowane są sygnały. Gdy wartość wskaźnika oznaczona jako </w:t>
      </w:r>
      <w:r>
        <w:rPr>
          <w:b/>
          <w:i/>
          <w:szCs w:val="24"/>
        </w:rPr>
        <w:t xml:space="preserve">cci </w:t>
      </w:r>
      <w:r>
        <w:rPr>
          <w:szCs w:val="24"/>
        </w:rPr>
        <w:t>przegracza poziom górny oznaczony jako</w:t>
      </w:r>
      <w:r>
        <w:rPr>
          <w:b/>
          <w:i/>
          <w:szCs w:val="24"/>
        </w:rPr>
        <w:t xml:space="preserve"> x</w:t>
      </w:r>
      <w:r>
        <w:rPr>
          <w:szCs w:val="24"/>
        </w:rPr>
        <w:t xml:space="preserve"> generowana jest jeden czyli sygnał </w:t>
      </w:r>
      <w:r w:rsidR="008D5BD5">
        <w:rPr>
          <w:szCs w:val="24"/>
        </w:rPr>
        <w:t>spadku ceny</w:t>
      </w:r>
      <w:r>
        <w:rPr>
          <w:szCs w:val="24"/>
        </w:rPr>
        <w:t xml:space="preserve">, w odwrotnej sytuacji gdy </w:t>
      </w:r>
      <w:r>
        <w:rPr>
          <w:b/>
          <w:i/>
          <w:szCs w:val="24"/>
        </w:rPr>
        <w:t xml:space="preserve">cci </w:t>
      </w:r>
      <w:r>
        <w:rPr>
          <w:szCs w:val="24"/>
        </w:rPr>
        <w:t xml:space="preserve">przegracza poziom dolny oznaczony jako </w:t>
      </w:r>
      <w:r>
        <w:rPr>
          <w:b/>
          <w:i/>
          <w:szCs w:val="24"/>
        </w:rPr>
        <w:t>y</w:t>
      </w:r>
      <w:r>
        <w:rPr>
          <w:szCs w:val="24"/>
        </w:rPr>
        <w:t xml:space="preserve"> oznacza to sygnał </w:t>
      </w:r>
      <w:r w:rsidR="008D5BD5">
        <w:rPr>
          <w:szCs w:val="24"/>
        </w:rPr>
        <w:t>wzrostu ceny</w:t>
      </w:r>
      <w:r>
        <w:rPr>
          <w:szCs w:val="24"/>
        </w:rPr>
        <w:t xml:space="preserve"> czyli minus 1, w przypadku gdy wartość wskaźnika porusza się miedzy poziomam</w:t>
      </w:r>
      <w:r w:rsidR="008D5BD5">
        <w:rPr>
          <w:szCs w:val="24"/>
        </w:rPr>
        <w:t>i</w:t>
      </w:r>
      <w:r>
        <w:rPr>
          <w:szCs w:val="24"/>
        </w:rPr>
        <w:t xml:space="preserve"> generowane jest zero jako brak sygnału.</w:t>
      </w:r>
    </w:p>
    <w:p w14:paraId="793F67F8" w14:textId="6D1991AB" w:rsidR="00DC7457" w:rsidRDefault="00DC7457" w:rsidP="00DC7457">
      <w:pPr>
        <w:pStyle w:val="Heading4"/>
      </w:pPr>
      <w:r>
        <w:t xml:space="preserve">Sygnał </w:t>
      </w:r>
      <w:r w:rsidR="008D5BD5">
        <w:t>Wstęg Bollgingera</w:t>
      </w:r>
    </w:p>
    <w:p w14:paraId="573DB708" w14:textId="758D799C" w:rsidR="00DC7457" w:rsidRPr="008D5BD5" w:rsidRDefault="0061779F" w:rsidP="00DC7457">
      <w:pPr>
        <w:rPr>
          <w:szCs w:val="24"/>
        </w:rPr>
      </w:pPr>
      <w:r>
        <w:rPr>
          <w:szCs w:val="24"/>
        </w:rPr>
        <w:t xml:space="preserve">Na podstawie wskaźnika </w:t>
      </w:r>
      <w:r w:rsidR="008D5BD5">
        <w:rPr>
          <w:szCs w:val="24"/>
        </w:rPr>
        <w:t>wstęg Bollingera</w:t>
      </w:r>
      <w:r>
        <w:rPr>
          <w:szCs w:val="24"/>
        </w:rPr>
        <w:t xml:space="preserve"> również generowane są sygnały. Reprezentacja podobna jest jak w poprzednich. Generowane są trzy sygnały: jeden, minus jeden , zero. </w:t>
      </w:r>
      <w:r w:rsidR="008D5BD5">
        <w:rPr>
          <w:szCs w:val="24"/>
        </w:rPr>
        <w:t xml:space="preserve">Wskaźnik składa się z linni górnej i dolnej które śledzą ruch ceny. Gdy wartość ceny przekroczy wartość wskaźnika wstęgi górnej generowany jest sygnał jeden czyli sygnał spadku ceny, w przeciwnym wypadku gdy wartość ceny przekroczy dolną wstęgę generowany jest sygnał minus jeden sygnaliżujący wzrost ceny. Gdy cene porusza się pomiędzy wstęgami generowane jest 0 jako brak sygnału. Metodę generowania sygnału można opisać następującym układem równań, gdzie </w:t>
      </w:r>
      <w:r w:rsidR="008D5BD5">
        <w:rPr>
          <w:b/>
          <w:i/>
          <w:szCs w:val="24"/>
        </w:rPr>
        <w:t xml:space="preserve">p </w:t>
      </w:r>
      <w:r w:rsidR="008D5BD5">
        <w:rPr>
          <w:szCs w:val="24"/>
        </w:rPr>
        <w:t xml:space="preserve">wyraża wartość ceny, </w:t>
      </w:r>
      <w:r w:rsidR="008D5BD5">
        <w:rPr>
          <w:b/>
          <w:i/>
          <w:szCs w:val="24"/>
        </w:rPr>
        <w:t>bbu</w:t>
      </w:r>
      <w:r w:rsidR="008D5BD5">
        <w:rPr>
          <w:szCs w:val="24"/>
        </w:rPr>
        <w:t xml:space="preserve"> wartość górnej wstęgi bollingera a </w:t>
      </w:r>
      <w:r w:rsidR="008D5BD5">
        <w:rPr>
          <w:b/>
          <w:i/>
          <w:szCs w:val="24"/>
        </w:rPr>
        <w:t>bbd</w:t>
      </w:r>
      <w:r w:rsidR="008D5BD5">
        <w:rPr>
          <w:szCs w:val="24"/>
        </w:rPr>
        <w:t xml:space="preserve"> wartość dolnej wstęgi bollingera.</w:t>
      </w:r>
    </w:p>
    <w:p w14:paraId="514BC64D" w14:textId="5BE99100" w:rsidR="008D5BD5" w:rsidRPr="00726055" w:rsidRDefault="008D5BD5" w:rsidP="008D5BD5">
      <w:pPr>
        <w:keepNext/>
        <w:jc w:val="center"/>
      </w:pPr>
      <m:oMathPara>
        <m:oMathParaPr>
          <m:jc m:val="center"/>
        </m:oMathParaPr>
        <m:oMath>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1=</m:t>
                  </m:r>
                  <m:r>
                    <w:rPr>
                      <w:rFonts w:ascii="Cambria Math" w:hAnsi="Cambria Math"/>
                      <w:sz w:val="36"/>
                      <w:szCs w:val="36"/>
                    </w:rPr>
                    <m:t>p</m:t>
                  </m:r>
                  <m:r>
                    <w:rPr>
                      <w:rFonts w:ascii="Cambria Math" w:hAnsi="Cambria Math"/>
                      <w:sz w:val="36"/>
                      <w:szCs w:val="36"/>
                    </w:rPr>
                    <m:t>&gt;</m:t>
                  </m:r>
                  <m:r>
                    <w:rPr>
                      <w:rFonts w:ascii="Cambria Math" w:hAnsi="Cambria Math"/>
                      <w:sz w:val="36"/>
                      <w:szCs w:val="36"/>
                    </w:rPr>
                    <m:t>bbu</m:t>
                  </m:r>
                  <m:r>
                    <w:rPr>
                      <w:rFonts w:ascii="Cambria Math" w:hAnsi="Cambria Math"/>
                      <w:sz w:val="36"/>
                      <w:szCs w:val="36"/>
                    </w:rPr>
                    <m:t xml:space="preserve"> </m:t>
                  </m:r>
                </m:e>
                <m:e>
                  <m:r>
                    <w:rPr>
                      <w:rFonts w:ascii="Cambria Math" w:hAnsi="Cambria Math"/>
                      <w:sz w:val="36"/>
                      <w:szCs w:val="36"/>
                    </w:rPr>
                    <m:t>0=</m:t>
                  </m:r>
                  <m:r>
                    <w:rPr>
                      <w:rFonts w:ascii="Cambria Math" w:hAnsi="Cambria Math"/>
                      <w:sz w:val="36"/>
                      <w:szCs w:val="36"/>
                    </w:rPr>
                    <m:t>bbu</m:t>
                  </m:r>
                  <m:r>
                    <m:rPr>
                      <m:aln/>
                    </m:rPr>
                    <w:rPr>
                      <w:rFonts w:ascii="Cambria Math" w:hAnsi="Cambria Math"/>
                      <w:sz w:val="36"/>
                      <w:szCs w:val="36"/>
                    </w:rPr>
                    <m:t>&lt;</m:t>
                  </m:r>
                  <m:r>
                    <w:rPr>
                      <w:rFonts w:ascii="Cambria Math" w:hAnsi="Cambria Math"/>
                      <w:sz w:val="36"/>
                      <w:szCs w:val="36"/>
                    </w:rPr>
                    <m:t>p</m:t>
                  </m:r>
                  <m:r>
                    <w:rPr>
                      <w:rFonts w:ascii="Cambria Math" w:hAnsi="Cambria Math"/>
                      <w:sz w:val="36"/>
                      <w:szCs w:val="36"/>
                    </w:rPr>
                    <m:t>&lt;</m:t>
                  </m:r>
                  <m:r>
                    <w:rPr>
                      <w:rFonts w:ascii="Cambria Math" w:hAnsi="Cambria Math"/>
                      <w:sz w:val="36"/>
                      <w:szCs w:val="36"/>
                    </w:rPr>
                    <m:t>bbd</m:t>
                  </m:r>
                </m:e>
                <m:e>
                  <m:r>
                    <w:rPr>
                      <w:rFonts w:ascii="Cambria Math" w:hAnsi="Cambria Math"/>
                      <w:sz w:val="36"/>
                      <w:szCs w:val="36"/>
                    </w:rPr>
                    <m:t>-1=</m:t>
                  </m:r>
                  <m:r>
                    <w:rPr>
                      <w:rFonts w:ascii="Cambria Math" w:hAnsi="Cambria Math"/>
                      <w:sz w:val="36"/>
                      <w:szCs w:val="36"/>
                    </w:rPr>
                    <m:t>p</m:t>
                  </m:r>
                  <m:r>
                    <w:rPr>
                      <w:rFonts w:ascii="Cambria Math" w:hAnsi="Cambria Math"/>
                      <w:sz w:val="36"/>
                      <w:szCs w:val="36"/>
                    </w:rPr>
                    <m:t>&lt;</m:t>
                  </m:r>
                  <m:r>
                    <w:rPr>
                      <w:rFonts w:ascii="Cambria Math" w:hAnsi="Cambria Math"/>
                      <w:sz w:val="36"/>
                      <w:szCs w:val="36"/>
                    </w:rPr>
                    <m:t>bbd</m:t>
                  </m:r>
                </m:e>
              </m:eqArr>
            </m:e>
          </m:d>
        </m:oMath>
      </m:oMathPara>
    </w:p>
    <w:p w14:paraId="16B8D19E" w14:textId="51078B23" w:rsidR="008D5BD5" w:rsidRPr="00DC7457" w:rsidRDefault="00593367" w:rsidP="00F97AB1">
      <w:pPr>
        <w:rPr>
          <w:szCs w:val="24"/>
        </w:rPr>
      </w:pPr>
      <w:r>
        <w:rPr>
          <w:szCs w:val="24"/>
        </w:rPr>
        <w:br w:type="page"/>
      </w:r>
    </w:p>
    <w:p w14:paraId="138C64F6" w14:textId="56455B8C" w:rsidR="00E31255" w:rsidRDefault="008D5BD5" w:rsidP="00E31255">
      <w:pPr>
        <w:pStyle w:val="Heading3"/>
      </w:pPr>
      <w:bookmarkStart w:id="38" w:name="_Toc489995417"/>
      <w:r>
        <w:lastRenderedPageBreak/>
        <w:t>Wygenerowane dane</w:t>
      </w:r>
      <w:bookmarkEnd w:id="38"/>
    </w:p>
    <w:p w14:paraId="2C772D94" w14:textId="7714B821" w:rsidR="00593367" w:rsidRDefault="00593367" w:rsidP="00F97AB1">
      <w:r>
        <w:t>Dane wygenerowane przez apliację stworzoną na potrzeby badań składają sie  z wielu elementów takich jak cechy świecy, wartości wskaźników i sygnały. Z miesięcznego zestawu ruchów ceny który zawierał ponad 350 tysięcy wierszy, po zamianie na świece zostało ponad 35 tysięcy wierszy które stanowią dane wyjściowe aplikacji generującej, a będą służyły jako zbiór wejsciowy dla algorytmu uczenia maszynowego.</w:t>
      </w:r>
    </w:p>
    <w:p w14:paraId="309236FD" w14:textId="2C02DC5F" w:rsidR="001E77C5" w:rsidRDefault="00593367" w:rsidP="00593367">
      <w:pPr>
        <w:ind w:firstLine="0"/>
      </w:pPr>
      <w:r>
        <w:t>Dane wyjściowe jakie otrzymywane są po analizach to:</w:t>
      </w:r>
    </w:p>
    <w:p w14:paraId="6D8634C7" w14:textId="62B38C3F" w:rsidR="00593367" w:rsidRDefault="009E2D56" w:rsidP="00593367">
      <w:pPr>
        <w:pStyle w:val="ListParagraph"/>
        <w:numPr>
          <w:ilvl w:val="0"/>
          <w:numId w:val="24"/>
        </w:numPr>
      </w:pPr>
      <w:r>
        <w:t>Candle body - wartość</w:t>
      </w:r>
      <w:r w:rsidR="00593367">
        <w:t xml:space="preserve"> ciała świecy</w:t>
      </w:r>
      <w:r>
        <w:t>,</w:t>
      </w:r>
    </w:p>
    <w:p w14:paraId="3C4C7FB0" w14:textId="199BF193" w:rsidR="00593367" w:rsidRDefault="009E2D56" w:rsidP="00593367">
      <w:pPr>
        <w:pStyle w:val="ListParagraph"/>
        <w:numPr>
          <w:ilvl w:val="0"/>
          <w:numId w:val="24"/>
        </w:numPr>
      </w:pPr>
      <w:r>
        <w:t>Upper shadow - wartość ciena górnego,</w:t>
      </w:r>
    </w:p>
    <w:p w14:paraId="3EB01D19" w14:textId="68613B80" w:rsidR="009E2D56" w:rsidRDefault="009E2D56" w:rsidP="00593367">
      <w:pPr>
        <w:pStyle w:val="ListParagraph"/>
        <w:numPr>
          <w:ilvl w:val="0"/>
          <w:numId w:val="24"/>
        </w:numPr>
      </w:pPr>
      <w:r>
        <w:t>Lower shadow - wartość cienia dolnego,</w:t>
      </w:r>
    </w:p>
    <w:p w14:paraId="397BBB58" w14:textId="22EC2A4F" w:rsidR="009E2D56" w:rsidRDefault="009E2D56" w:rsidP="00593367">
      <w:pPr>
        <w:pStyle w:val="ListParagraph"/>
        <w:numPr>
          <w:ilvl w:val="0"/>
          <w:numId w:val="24"/>
        </w:numPr>
      </w:pPr>
      <w:r>
        <w:t>Is Bullish – czy świeca jest wzrostowa, jest to jednocznoczesna informacja czy świeca jest spadkowa tj. świeca wzrostowa nie może być spadkową,</w:t>
      </w:r>
    </w:p>
    <w:p w14:paraId="35F2C3A6" w14:textId="11DC07BE" w:rsidR="001E77C5" w:rsidRDefault="009E2D56" w:rsidP="00F97AB1">
      <w:pPr>
        <w:pStyle w:val="ListParagraph"/>
        <w:numPr>
          <w:ilvl w:val="0"/>
          <w:numId w:val="24"/>
        </w:numPr>
      </w:pPr>
      <w:r>
        <w:t>BBU – wartość górnej wstęgi Bollingera</w:t>
      </w:r>
      <w:r w:rsidR="00AB3447">
        <w:t>,</w:t>
      </w:r>
    </w:p>
    <w:p w14:paraId="70D82EFF" w14:textId="77777777" w:rsidR="00F97AB1" w:rsidRDefault="001E77C5" w:rsidP="00F97AB1">
      <w:pPr>
        <w:pStyle w:val="ListParagraph"/>
        <w:keepNext/>
        <w:ind w:firstLine="0"/>
      </w:pPr>
      <w:r>
        <w:rPr>
          <w:noProof/>
        </w:rPr>
        <w:drawing>
          <wp:inline distT="0" distB="0" distL="0" distR="0" wp14:anchorId="4201D40C" wp14:editId="63CB2B3B">
            <wp:extent cx="4695825" cy="19082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3552" cy="1911369"/>
                    </a:xfrm>
                    <a:prstGeom prst="rect">
                      <a:avLst/>
                    </a:prstGeom>
                  </pic:spPr>
                </pic:pic>
              </a:graphicData>
            </a:graphic>
          </wp:inline>
        </w:drawing>
      </w:r>
    </w:p>
    <w:p w14:paraId="077E4793" w14:textId="686B05F8" w:rsidR="009E2D56" w:rsidRPr="00F97AB1" w:rsidRDefault="00F97AB1" w:rsidP="00F97AB1">
      <w:pPr>
        <w:pStyle w:val="Caption"/>
        <w:ind w:left="360" w:firstLine="207"/>
        <w:jc w:val="center"/>
        <w:rPr>
          <w:color w:val="auto"/>
        </w:rPr>
      </w:pPr>
      <w:r w:rsidRPr="00F97AB1">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6</w:t>
      </w:r>
      <w:r w:rsidR="00003E2F">
        <w:rPr>
          <w:color w:val="auto"/>
        </w:rPr>
        <w:fldChar w:fldCharType="end"/>
      </w:r>
      <w:r w:rsidRPr="00F97AB1">
        <w:rPr>
          <w:color w:val="auto"/>
        </w:rPr>
        <w:t xml:space="preserve"> Wygenerowane dane 1/3</w:t>
      </w:r>
      <w:r w:rsidRPr="00F97AB1">
        <w:rPr>
          <w:color w:val="auto"/>
        </w:rPr>
        <w:br/>
        <w:t>Źródło: opracowanie własne</w:t>
      </w:r>
    </w:p>
    <w:p w14:paraId="475B679E" w14:textId="49384EBE" w:rsidR="009E2D56" w:rsidRDefault="009E2D56" w:rsidP="009E2D56">
      <w:pPr>
        <w:pStyle w:val="ListParagraph"/>
        <w:numPr>
          <w:ilvl w:val="0"/>
          <w:numId w:val="24"/>
        </w:numPr>
      </w:pPr>
      <w:r>
        <w:t>BBM – wartość środkowej wstęgi Bollingera</w:t>
      </w:r>
      <w:r w:rsidR="00AB3447">
        <w:t>,</w:t>
      </w:r>
    </w:p>
    <w:p w14:paraId="3E656A71" w14:textId="469BA575" w:rsidR="009E2D56" w:rsidRDefault="009E2D56" w:rsidP="009E2D56">
      <w:pPr>
        <w:pStyle w:val="ListParagraph"/>
        <w:numPr>
          <w:ilvl w:val="0"/>
          <w:numId w:val="24"/>
        </w:numPr>
      </w:pPr>
      <w:r>
        <w:t>BBL – wartość dolnej wstęgi Bollingera</w:t>
      </w:r>
      <w:r w:rsidR="00AB3447">
        <w:t>,</w:t>
      </w:r>
    </w:p>
    <w:p w14:paraId="7A8C9C0C" w14:textId="77777777" w:rsidR="00F97AB1" w:rsidRDefault="00F97AB1" w:rsidP="00F97AB1">
      <w:pPr>
        <w:pStyle w:val="ListParagraph"/>
        <w:keepNext/>
        <w:ind w:firstLine="0"/>
      </w:pPr>
      <w:r>
        <w:rPr>
          <w:noProof/>
        </w:rPr>
        <w:drawing>
          <wp:inline distT="0" distB="0" distL="0" distR="0" wp14:anchorId="7307ECB0" wp14:editId="27F96AE2">
            <wp:extent cx="4667250" cy="190017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1100" cy="1905815"/>
                    </a:xfrm>
                    <a:prstGeom prst="rect">
                      <a:avLst/>
                    </a:prstGeom>
                  </pic:spPr>
                </pic:pic>
              </a:graphicData>
            </a:graphic>
          </wp:inline>
        </w:drawing>
      </w:r>
    </w:p>
    <w:p w14:paraId="5C275F08" w14:textId="7A331F02" w:rsidR="00F97AB1" w:rsidRPr="00F97AB1" w:rsidRDefault="00F97AB1" w:rsidP="00F97AB1">
      <w:pPr>
        <w:pStyle w:val="Caption"/>
        <w:ind w:left="360" w:firstLine="207"/>
        <w:jc w:val="center"/>
        <w:rPr>
          <w:color w:val="auto"/>
        </w:rPr>
      </w:pPr>
      <w:r w:rsidRPr="00F97AB1">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7</w:t>
      </w:r>
      <w:r w:rsidR="00003E2F">
        <w:rPr>
          <w:color w:val="auto"/>
        </w:rPr>
        <w:fldChar w:fldCharType="end"/>
      </w:r>
      <w:r w:rsidRPr="00F97AB1">
        <w:rPr>
          <w:color w:val="auto"/>
        </w:rPr>
        <w:t xml:space="preserve"> Wygenerowane dane 2/3</w:t>
      </w:r>
      <w:r w:rsidRPr="00F97AB1">
        <w:rPr>
          <w:color w:val="auto"/>
        </w:rPr>
        <w:br/>
        <w:t>Źródło: opracowanie własne</w:t>
      </w:r>
    </w:p>
    <w:p w14:paraId="42231CA6" w14:textId="114FF3CD" w:rsidR="009E2D56" w:rsidRDefault="009E2D56" w:rsidP="00593367">
      <w:pPr>
        <w:pStyle w:val="ListParagraph"/>
        <w:numPr>
          <w:ilvl w:val="0"/>
          <w:numId w:val="24"/>
        </w:numPr>
      </w:pPr>
      <w:r>
        <w:lastRenderedPageBreak/>
        <w:t>BB Break Scaled – przebicie wstęgi bollingera skalowane w zależności od wielkości świecy ponad wstęgą. Skala reprezentuje wartości od -5 do 5,</w:t>
      </w:r>
    </w:p>
    <w:p w14:paraId="754D6C8C" w14:textId="0479CEB1" w:rsidR="009E2D56" w:rsidRDefault="009E2D56" w:rsidP="00593367">
      <w:pPr>
        <w:pStyle w:val="ListParagraph"/>
        <w:numPr>
          <w:ilvl w:val="0"/>
          <w:numId w:val="24"/>
        </w:numPr>
      </w:pPr>
      <w:r>
        <w:t>RSI – wartość wskaźnika RSI</w:t>
      </w:r>
      <w:r w:rsidR="00AB3447">
        <w:t>,</w:t>
      </w:r>
    </w:p>
    <w:p w14:paraId="6E3CB1B7" w14:textId="079E9729" w:rsidR="009E2D56" w:rsidRDefault="009E2D56" w:rsidP="00593367">
      <w:pPr>
        <w:pStyle w:val="ListParagraph"/>
        <w:numPr>
          <w:ilvl w:val="0"/>
          <w:numId w:val="24"/>
        </w:numPr>
      </w:pPr>
      <w:r>
        <w:t>RSI extreme touched – informacja czy RSI osiągneło ekstremum jeżeli tak to wartość 1 lub -1 w zależności od osiągniętego ekstremum, w innym przypadku 0,</w:t>
      </w:r>
    </w:p>
    <w:p w14:paraId="7BECE3C4" w14:textId="699350B1" w:rsidR="009E2D56" w:rsidRDefault="009E2D56" w:rsidP="009E2D56">
      <w:pPr>
        <w:pStyle w:val="ListParagraph"/>
        <w:numPr>
          <w:ilvl w:val="0"/>
          <w:numId w:val="24"/>
        </w:numPr>
      </w:pPr>
      <w:r>
        <w:t>RSI extreme scaled – informacja czy RSI osiągneło ekstremum wartość reprezentowana jest w skali od -5 do 5 w zależności od przebicia poziomu</w:t>
      </w:r>
      <w:r w:rsidR="00AB3447">
        <w:t>,</w:t>
      </w:r>
    </w:p>
    <w:p w14:paraId="1DB46CA0" w14:textId="0FA85B5B" w:rsidR="009E2D56" w:rsidRDefault="009E2D56" w:rsidP="00593367">
      <w:pPr>
        <w:pStyle w:val="ListParagraph"/>
        <w:numPr>
          <w:ilvl w:val="0"/>
          <w:numId w:val="24"/>
        </w:numPr>
      </w:pPr>
      <w:r>
        <w:t>CCI – wartość wskaźnika CCI,</w:t>
      </w:r>
    </w:p>
    <w:p w14:paraId="16A51461" w14:textId="30C2BB06" w:rsidR="00F97AB1" w:rsidRDefault="009E2D56" w:rsidP="00F97AB1">
      <w:pPr>
        <w:pStyle w:val="ListParagraph"/>
        <w:numPr>
          <w:ilvl w:val="0"/>
          <w:numId w:val="24"/>
        </w:numPr>
      </w:pPr>
      <w:r>
        <w:t>CCI channel break – informacja czy CCI przebiło kanał, jeżeli tak to wartość 1 lub -1 w zależności od osiągniętego ekstremum, w innym przypadku 0,</w:t>
      </w:r>
    </w:p>
    <w:p w14:paraId="11633509" w14:textId="73B1B377" w:rsidR="009E2D56" w:rsidRDefault="009E2D56" w:rsidP="009E2D56">
      <w:pPr>
        <w:pStyle w:val="ListParagraph"/>
        <w:numPr>
          <w:ilvl w:val="0"/>
          <w:numId w:val="24"/>
        </w:numPr>
      </w:pPr>
      <w:r>
        <w:t>CCI channel break scaled – informacja czy CCI przebilo kanał, wartość reprezentowana jest w skali od -5 do 5 w zależności od przebicia poziomu</w:t>
      </w:r>
      <w:r w:rsidR="00AB3447">
        <w:t>,</w:t>
      </w:r>
    </w:p>
    <w:p w14:paraId="41BE0157" w14:textId="28B53500" w:rsidR="009E2D56" w:rsidRDefault="009E2D56" w:rsidP="00593367">
      <w:pPr>
        <w:pStyle w:val="ListParagraph"/>
        <w:numPr>
          <w:ilvl w:val="0"/>
          <w:numId w:val="24"/>
        </w:numPr>
      </w:pPr>
      <w:r>
        <w:t>MACD Indicator – wartość wskaźnika MACD</w:t>
      </w:r>
      <w:r w:rsidR="00AB3447">
        <w:t>,</w:t>
      </w:r>
    </w:p>
    <w:p w14:paraId="2F7DCA43" w14:textId="21E1288B" w:rsidR="009E2D56" w:rsidRPr="00CB7DB8" w:rsidRDefault="009E2D56" w:rsidP="00593367">
      <w:pPr>
        <w:pStyle w:val="ListParagraph"/>
        <w:numPr>
          <w:ilvl w:val="0"/>
          <w:numId w:val="24"/>
        </w:numPr>
      </w:pPr>
      <w:r>
        <w:t xml:space="preserve">Prediction – faktyczne zachowanie ceny w okresie następującym. </w:t>
      </w:r>
      <w:r w:rsidR="00AB3447">
        <w:t>Wartość która ma być przewidywana przez algorytm uczenia maszynowego.</w:t>
      </w:r>
    </w:p>
    <w:p w14:paraId="69529DCE" w14:textId="77777777" w:rsidR="00F97AB1" w:rsidRDefault="00F97AB1" w:rsidP="00F97AB1">
      <w:pPr>
        <w:keepNext/>
      </w:pPr>
      <w:r>
        <w:rPr>
          <w:noProof/>
        </w:rPr>
        <w:drawing>
          <wp:inline distT="0" distB="0" distL="0" distR="0" wp14:anchorId="703A1D80" wp14:editId="1816C221">
            <wp:extent cx="5579745" cy="163893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638935"/>
                    </a:xfrm>
                    <a:prstGeom prst="rect">
                      <a:avLst/>
                    </a:prstGeom>
                  </pic:spPr>
                </pic:pic>
              </a:graphicData>
            </a:graphic>
          </wp:inline>
        </w:drawing>
      </w:r>
    </w:p>
    <w:p w14:paraId="26B01376" w14:textId="22D763DE" w:rsidR="008D5BD5" w:rsidRPr="00F97AB1" w:rsidRDefault="00F97AB1" w:rsidP="00F97AB1">
      <w:pPr>
        <w:pStyle w:val="Caption"/>
        <w:ind w:left="567" w:firstLine="0"/>
        <w:jc w:val="center"/>
        <w:rPr>
          <w:color w:val="auto"/>
        </w:rPr>
      </w:pPr>
      <w:r w:rsidRPr="00F97AB1">
        <w:rPr>
          <w:color w:val="auto"/>
        </w:rPr>
        <w:t xml:space="preserve">Rysunek </w:t>
      </w:r>
      <w:r w:rsidR="00003E2F">
        <w:rPr>
          <w:color w:val="auto"/>
        </w:rPr>
        <w:fldChar w:fldCharType="begin"/>
      </w:r>
      <w:r w:rsidR="00003E2F">
        <w:rPr>
          <w:color w:val="auto"/>
        </w:rPr>
        <w:instrText xml:space="preserve"> STYLEREF 1 \s </w:instrText>
      </w:r>
      <w:r w:rsidR="00003E2F">
        <w:rPr>
          <w:color w:val="auto"/>
        </w:rPr>
        <w:fldChar w:fldCharType="separate"/>
      </w:r>
      <w:r w:rsidR="00003E2F">
        <w:rPr>
          <w:noProof/>
          <w:color w:val="auto"/>
        </w:rPr>
        <w:t>4</w:t>
      </w:r>
      <w:r w:rsidR="00003E2F">
        <w:rPr>
          <w:color w:val="auto"/>
        </w:rPr>
        <w:fldChar w:fldCharType="end"/>
      </w:r>
      <w:r w:rsidR="00003E2F">
        <w:rPr>
          <w:color w:val="auto"/>
        </w:rPr>
        <w:t>.</w:t>
      </w:r>
      <w:r w:rsidR="00003E2F">
        <w:rPr>
          <w:color w:val="auto"/>
        </w:rPr>
        <w:fldChar w:fldCharType="begin"/>
      </w:r>
      <w:r w:rsidR="00003E2F">
        <w:rPr>
          <w:color w:val="auto"/>
        </w:rPr>
        <w:instrText xml:space="preserve"> SEQ Rysunek \* ARABIC \s 1 </w:instrText>
      </w:r>
      <w:r w:rsidR="00003E2F">
        <w:rPr>
          <w:color w:val="auto"/>
        </w:rPr>
        <w:fldChar w:fldCharType="separate"/>
      </w:r>
      <w:r w:rsidR="00003E2F">
        <w:rPr>
          <w:noProof/>
          <w:color w:val="auto"/>
        </w:rPr>
        <w:t>8</w:t>
      </w:r>
      <w:r w:rsidR="00003E2F">
        <w:rPr>
          <w:color w:val="auto"/>
        </w:rPr>
        <w:fldChar w:fldCharType="end"/>
      </w:r>
      <w:r w:rsidRPr="00F97AB1">
        <w:rPr>
          <w:color w:val="auto"/>
        </w:rPr>
        <w:t xml:space="preserve"> Wygenerowane dane 3/3</w:t>
      </w:r>
      <w:r w:rsidRPr="00F97AB1">
        <w:rPr>
          <w:color w:val="auto"/>
        </w:rPr>
        <w:br/>
        <w:t>Źródło: opracowanie własne</w:t>
      </w:r>
    </w:p>
    <w:p w14:paraId="7DC822B4" w14:textId="4BD4E231" w:rsidR="002864BA" w:rsidRDefault="002864BA" w:rsidP="002864BA">
      <w:pPr>
        <w:pStyle w:val="Heading2"/>
      </w:pPr>
      <w:bookmarkStart w:id="39" w:name="_Toc489995418"/>
      <w:r>
        <w:t>Omówienie procesu bada</w:t>
      </w:r>
      <w:r w:rsidR="00F04A63">
        <w:t>ń</w:t>
      </w:r>
      <w:bookmarkEnd w:id="39"/>
    </w:p>
    <w:p w14:paraId="05C25CC0" w14:textId="6DC3C67E" w:rsidR="00F04A63" w:rsidRPr="00F04A63" w:rsidRDefault="00F04A63" w:rsidP="00F04A63">
      <w:r>
        <w:t xml:space="preserve">Proces badań składał się z czterech poszczególnych etapów. Wyznaczania atrybutów gdzie za pomocą algorytmów oceniających były wyznaczane atrybuty najbardziej znaczące dla badań, kolejno filtorwanie danych aby pozbyć się atrybutów obniżających wyniki badań, następnie klasyfikacja za pomocą wybranych metod klasyfikujących oraz testowanie modelu. </w:t>
      </w:r>
      <w:r w:rsidR="0085730B">
        <w:t xml:space="preserve">Dodatkowo w procesie badań można wyróżnić dwie częsci składające się z tych samych czterech etapów. Pierwsza część gdy każdy etap był powtarzany dla tego samego zbioru danych tak by na domyślnych wartościach wyznaczyć zbiór atrybutów najbardziej znaczących </w:t>
      </w:r>
      <w:r w:rsidR="00A33CDF">
        <w:t xml:space="preserve">które będą stanowiły bazę do badań w kolejnym etapie </w:t>
      </w:r>
      <w:r w:rsidR="0085730B">
        <w:t xml:space="preserve">i </w:t>
      </w:r>
      <w:r w:rsidR="0085730B">
        <w:lastRenderedPageBreak/>
        <w:t>wyznaczyć klasyfikatory które najlepiej radzą sobie z problemem tak by wyniki badań były najlepsze. W drugiej częsci</w:t>
      </w:r>
      <w:r>
        <w:t xml:space="preserve"> </w:t>
      </w:r>
      <w:r w:rsidR="00404D71">
        <w:t>zaczęto wprowadzać zmiany w ustawieniach wskaźników</w:t>
      </w:r>
      <w:r w:rsidR="0085730B">
        <w:t>,</w:t>
      </w:r>
      <w:r w:rsidR="00404D71">
        <w:t xml:space="preserve"> sygnałów oraz </w:t>
      </w:r>
      <w:r w:rsidR="0085730B">
        <w:t>oraz parametarach klasyfikatorów</w:t>
      </w:r>
      <w:r w:rsidR="00404D71">
        <w:t xml:space="preserve"> tak by poprawić wcześniejsze rezultaty.</w:t>
      </w:r>
    </w:p>
    <w:p w14:paraId="2AEFADB4" w14:textId="39AC125A" w:rsidR="002864BA" w:rsidRDefault="00531D02" w:rsidP="00531D02">
      <w:pPr>
        <w:pStyle w:val="Heading3"/>
      </w:pPr>
      <w:bookmarkStart w:id="40" w:name="_Toc489995419"/>
      <w:r>
        <w:t xml:space="preserve">Wznaczenie </w:t>
      </w:r>
      <w:bookmarkEnd w:id="40"/>
      <w:r w:rsidR="00003E2F">
        <w:t>i filtrowanie atrybutów</w:t>
      </w:r>
      <w:r>
        <w:t xml:space="preserve"> </w:t>
      </w:r>
    </w:p>
    <w:p w14:paraId="19EF2581" w14:textId="77777777" w:rsidR="00003E2F" w:rsidRDefault="00902C69" w:rsidP="00902C69">
      <w:r>
        <w:t xml:space="preserve">Etap wyznaczania atrybutów polegał na wykorzystaniu do wprowadzonych danych algorytmów selekcji atrybutów. Użyte zostało narzędzie „Select attributes” </w:t>
      </w:r>
      <w:r w:rsidR="00D167A0">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t xml:space="preserve"> Selekcja odbywała się z wykorzystaniem wszystkich kombinacji metod oceniających i wyszukujących. </w:t>
      </w:r>
    </w:p>
    <w:p w14:paraId="65C120D3" w14:textId="77777777" w:rsidR="00003E2F" w:rsidRDefault="00003E2F" w:rsidP="00003E2F">
      <w:pPr>
        <w:keepNext/>
        <w:jc w:val="center"/>
      </w:pPr>
      <w:r>
        <w:rPr>
          <w:noProof/>
        </w:rPr>
        <w:drawing>
          <wp:inline distT="0" distB="0" distL="0" distR="0" wp14:anchorId="13206476" wp14:editId="5CBAC46E">
            <wp:extent cx="4800600" cy="2381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2381250"/>
                    </a:xfrm>
                    <a:prstGeom prst="rect">
                      <a:avLst/>
                    </a:prstGeom>
                  </pic:spPr>
                </pic:pic>
              </a:graphicData>
            </a:graphic>
          </wp:inline>
        </w:drawing>
      </w:r>
    </w:p>
    <w:p w14:paraId="3D152ED2" w14:textId="2DFDED33" w:rsidR="00003E2F" w:rsidRPr="00003E2F" w:rsidRDefault="00003E2F" w:rsidP="00003E2F">
      <w:pPr>
        <w:pStyle w:val="Caption"/>
        <w:ind w:left="567" w:firstLine="0"/>
        <w:jc w:val="center"/>
        <w:rPr>
          <w:color w:val="auto"/>
        </w:rPr>
      </w:pPr>
      <w:r w:rsidRPr="00003E2F">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9</w:t>
      </w:r>
      <w:r>
        <w:rPr>
          <w:color w:val="auto"/>
        </w:rPr>
        <w:fldChar w:fldCharType="end"/>
      </w:r>
      <w:r w:rsidRPr="00003E2F">
        <w:rPr>
          <w:color w:val="auto"/>
        </w:rPr>
        <w:t xml:space="preserve"> Przykładowy wynik selekcji atrybutów</w:t>
      </w:r>
      <w:r w:rsidRPr="00003E2F">
        <w:rPr>
          <w:color w:val="auto"/>
        </w:rPr>
        <w:br/>
        <w:t>Źródło: opracowanie własne</w:t>
      </w:r>
    </w:p>
    <w:p w14:paraId="10D3E255" w14:textId="77777777" w:rsidR="00003E2F" w:rsidRDefault="0064699F" w:rsidP="00902C69">
      <w:r>
        <w:t>Dostarczane wyniki przez algorytmy miały różną skuteczność przy klasyfikacji zbioru danych dlatego do najlepszych wyników algorytmów traktowanych jako podstawa wybierane były dodatkowe atrybuty tak by zwiększyć trafność klasyfikacji w kolejnych etapach.</w:t>
      </w:r>
      <w:r w:rsidR="00003E2F">
        <w:t xml:space="preserve"> Na podstawie dostarczonych wyników filtrowane były atrybuty używane do klasyfikacji w kolejnym etapie. </w:t>
      </w:r>
    </w:p>
    <w:p w14:paraId="42ACD0CD" w14:textId="77777777" w:rsidR="00003E2F" w:rsidRDefault="00003E2F" w:rsidP="00003E2F">
      <w:pPr>
        <w:keepNext/>
        <w:jc w:val="center"/>
      </w:pPr>
      <w:r>
        <w:rPr>
          <w:noProof/>
        </w:rPr>
        <w:lastRenderedPageBreak/>
        <w:drawing>
          <wp:inline distT="0" distB="0" distL="0" distR="0" wp14:anchorId="0212186D" wp14:editId="4C830196">
            <wp:extent cx="3676650" cy="460981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2694" cy="4617388"/>
                    </a:xfrm>
                    <a:prstGeom prst="rect">
                      <a:avLst/>
                    </a:prstGeom>
                  </pic:spPr>
                </pic:pic>
              </a:graphicData>
            </a:graphic>
          </wp:inline>
        </w:drawing>
      </w:r>
    </w:p>
    <w:p w14:paraId="7AD31D70" w14:textId="1CABFA09" w:rsidR="00003E2F" w:rsidRPr="00003E2F" w:rsidRDefault="00003E2F" w:rsidP="00003E2F">
      <w:pPr>
        <w:pStyle w:val="Caption"/>
        <w:ind w:left="567" w:firstLine="0"/>
        <w:jc w:val="center"/>
        <w:rPr>
          <w:color w:val="auto"/>
        </w:rPr>
      </w:pPr>
      <w:r w:rsidRPr="00003E2F">
        <w:rPr>
          <w:color w:val="auto"/>
        </w:rPr>
        <w:t xml:space="preserve">Rysunek </w:t>
      </w:r>
      <w:r w:rsidRPr="00003E2F">
        <w:rPr>
          <w:color w:val="auto"/>
        </w:rPr>
        <w:fldChar w:fldCharType="begin"/>
      </w:r>
      <w:r w:rsidRPr="00003E2F">
        <w:rPr>
          <w:color w:val="auto"/>
        </w:rPr>
        <w:instrText xml:space="preserve"> STYLEREF 1 \s </w:instrText>
      </w:r>
      <w:r w:rsidRPr="00003E2F">
        <w:rPr>
          <w:color w:val="auto"/>
        </w:rPr>
        <w:fldChar w:fldCharType="separate"/>
      </w:r>
      <w:r w:rsidRPr="00003E2F">
        <w:rPr>
          <w:noProof/>
          <w:color w:val="auto"/>
        </w:rPr>
        <w:t>4</w:t>
      </w:r>
      <w:r w:rsidRPr="00003E2F">
        <w:rPr>
          <w:color w:val="auto"/>
        </w:rPr>
        <w:fldChar w:fldCharType="end"/>
      </w:r>
      <w:r w:rsidRPr="00003E2F">
        <w:rPr>
          <w:color w:val="auto"/>
        </w:rPr>
        <w:t>.</w:t>
      </w:r>
      <w:r w:rsidRPr="00003E2F">
        <w:rPr>
          <w:color w:val="auto"/>
        </w:rPr>
        <w:fldChar w:fldCharType="begin"/>
      </w:r>
      <w:r w:rsidRPr="00003E2F">
        <w:rPr>
          <w:color w:val="auto"/>
        </w:rPr>
        <w:instrText xml:space="preserve"> SEQ Rysunek \* ARABIC \s 1 </w:instrText>
      </w:r>
      <w:r w:rsidRPr="00003E2F">
        <w:rPr>
          <w:color w:val="auto"/>
        </w:rPr>
        <w:fldChar w:fldCharType="separate"/>
      </w:r>
      <w:r w:rsidRPr="00003E2F">
        <w:rPr>
          <w:noProof/>
          <w:color w:val="auto"/>
        </w:rPr>
        <w:t>10</w:t>
      </w:r>
      <w:r w:rsidRPr="00003E2F">
        <w:rPr>
          <w:color w:val="auto"/>
        </w:rPr>
        <w:fldChar w:fldCharType="end"/>
      </w:r>
      <w:r w:rsidRPr="00003E2F">
        <w:rPr>
          <w:color w:val="auto"/>
        </w:rPr>
        <w:t xml:space="preserve"> Zbiór atrybutów po użyciu filtra "AttributeSelection"</w:t>
      </w:r>
      <w:r w:rsidRPr="00003E2F">
        <w:rPr>
          <w:color w:val="auto"/>
        </w:rPr>
        <w:br/>
        <w:t>Źródło: opracowanie własne</w:t>
      </w:r>
    </w:p>
    <w:p w14:paraId="1B87EE82" w14:textId="5FB52081" w:rsidR="00003E2F" w:rsidRDefault="00003E2F" w:rsidP="00902C69">
      <w:r w:rsidRPr="00003E2F">
        <w:t xml:space="preserve"> </w:t>
      </w:r>
    </w:p>
    <w:p w14:paraId="05A5C7CE" w14:textId="5FFF6B3E" w:rsidR="00902C69" w:rsidRDefault="00003E2F" w:rsidP="00902C69">
      <w:r>
        <w:t>Filtracja polegała na usunięciu atrybutów posiadających mniejszą wagę a pozostawienie tych posiadających większą wagę, lub nałożeniu filtru „AttributeSelection” który wykonuje wybrany algorytm selekcji atrybutów i automatycznie nanosi zmiany na listę atrybu</w:t>
      </w:r>
      <w:r w:rsidR="00A163EA">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208D9554" w:rsidR="00F04A63" w:rsidRDefault="00F04A63" w:rsidP="00F04A63">
      <w:pPr>
        <w:pStyle w:val="Heading3"/>
      </w:pPr>
      <w:bookmarkStart w:id="41" w:name="_Toc489995421"/>
      <w:r>
        <w:lastRenderedPageBreak/>
        <w:t>Klasyfikacja</w:t>
      </w:r>
      <w:bookmarkEnd w:id="41"/>
    </w:p>
    <w:p w14:paraId="72A6697D" w14:textId="380EE83C" w:rsidR="00F04A63" w:rsidRPr="00F04A63" w:rsidRDefault="00F04A63" w:rsidP="00F04A63">
      <w:pPr>
        <w:pStyle w:val="Heading3"/>
      </w:pPr>
      <w:bookmarkStart w:id="42" w:name="_Toc489995422"/>
      <w:r>
        <w:t>Testowanie</w:t>
      </w:r>
      <w:bookmarkEnd w:id="42"/>
    </w:p>
    <w:p w14:paraId="5B78D2E8" w14:textId="0CA7ECBB" w:rsidR="00C01BD8" w:rsidRDefault="00C01BD8" w:rsidP="00C01BD8">
      <w:pPr>
        <w:pStyle w:val="Heading1"/>
        <w:rPr>
          <w:rFonts w:cs="Times New Roman"/>
        </w:rPr>
      </w:pPr>
      <w:bookmarkStart w:id="43" w:name="_Toc489995423"/>
      <w:r w:rsidRPr="00862340">
        <w:rPr>
          <w:rFonts w:cs="Times New Roman"/>
        </w:rPr>
        <w:t>Model</w:t>
      </w:r>
      <w:bookmarkEnd w:id="43"/>
    </w:p>
    <w:p w14:paraId="3C9361CA" w14:textId="6C0607A0" w:rsidR="002864BA" w:rsidRDefault="002864BA" w:rsidP="002864BA">
      <w:r>
        <w:t>Omo</w:t>
      </w:r>
      <w:r w:rsidR="00434EB2">
        <w:t>wienie najlepszych wynikow</w:t>
      </w:r>
    </w:p>
    <w:p w14:paraId="3E5F7990" w14:textId="221BF3DC" w:rsidR="00434EB2" w:rsidRDefault="00434EB2" w:rsidP="002864BA"/>
    <w:p w14:paraId="25670402" w14:textId="0821BF42" w:rsidR="00434EB2" w:rsidRPr="002864BA" w:rsidRDefault="00434EB2" w:rsidP="002864BA">
      <w:r>
        <w:t>// wydaje mi się że omówienie modelu zajmie mi cały rozdział ale nie wiem szczerze mówiąc jeszcze jak to będę opiywał.</w:t>
      </w:r>
    </w:p>
    <w:p w14:paraId="074E7F36" w14:textId="77AB8194" w:rsidR="0035662D" w:rsidRDefault="00CB4B18" w:rsidP="00C01BD8">
      <w:pPr>
        <w:pStyle w:val="Heading1"/>
        <w:rPr>
          <w:rFonts w:cs="Times New Roman"/>
        </w:rPr>
      </w:pPr>
      <w:bookmarkStart w:id="44" w:name="_Toc489995424"/>
      <w:r>
        <w:t>Wnioski</w:t>
      </w:r>
      <w:bookmarkEnd w:id="44"/>
    </w:p>
    <w:p w14:paraId="5BA0DA87" w14:textId="287EB2BE" w:rsidR="00434EB2" w:rsidRPr="00434EB2" w:rsidRDefault="00434EB2" w:rsidP="00434EB2">
      <w:r>
        <w:t>Wnioski płynące z pracy</w:t>
      </w:r>
    </w:p>
    <w:p w14:paraId="24627CE5" w14:textId="1D73E071" w:rsidR="00FB3F7E" w:rsidRDefault="00FB3F7E" w:rsidP="00FB3F7E">
      <w:pPr>
        <w:pStyle w:val="Heading1"/>
      </w:pPr>
      <w:bookmarkStart w:id="45" w:name="_Toc489995425"/>
      <w:r>
        <w:t>Bibliografia</w:t>
      </w:r>
      <w:bookmarkEnd w:id="45"/>
    </w:p>
    <w:p w14:paraId="26162716" w14:textId="7FC001F9" w:rsidR="00FB3F7E" w:rsidRPr="002864BA" w:rsidRDefault="00FB3F7E" w:rsidP="00FB3F7E">
      <w:r w:rsidRPr="002864BA">
        <w:t>WEKA Manual for Version 3-9-1</w:t>
      </w:r>
    </w:p>
    <w:p w14:paraId="2B106A96" w14:textId="7B1FFF58" w:rsidR="00FB3F7E" w:rsidRPr="00631106" w:rsidRDefault="005D6F14" w:rsidP="00FB3F7E">
      <w:hyperlink r:id="rId38" w:history="1">
        <w:r w:rsidR="00FB3F7E" w:rsidRPr="00631106">
          <w:rPr>
            <w:rStyle w:val="Hyperlink"/>
          </w:rPr>
          <w:t>http://www.cs.waikato.ac.nz/ml/weka/index.html</w:t>
        </w:r>
      </w:hyperlink>
    </w:p>
    <w:p w14:paraId="55A52BEE" w14:textId="0866FC33" w:rsidR="00FB3F7E" w:rsidRPr="00631106" w:rsidRDefault="005D6F14" w:rsidP="00FB3F7E">
      <w:hyperlink r:id="rId39" w:history="1">
        <w:r w:rsidR="00F17365" w:rsidRPr="00631106">
          <w:rPr>
            <w:rStyle w:val="Hyperlink"/>
          </w:rPr>
          <w:t>https://github.com/mdeverdelhan/ta4j</w:t>
        </w:r>
      </w:hyperlink>
    </w:p>
    <w:p w14:paraId="44360447" w14:textId="50EF3CA1" w:rsidR="00F17365" w:rsidRPr="00631106" w:rsidRDefault="005D6F14" w:rsidP="00FB3F7E">
      <w:hyperlink r:id="rId40" w:history="1">
        <w:r w:rsidR="00FB2D4F" w:rsidRPr="00631106">
          <w:rPr>
            <w:rStyle w:val="Hyperlink"/>
          </w:rPr>
          <w:t>https://nlp.stanford.edu/IR-book/html/htmledition/text-classification-and-naive-bayes-1.html 24.07.2017</w:t>
        </w:r>
      </w:hyperlink>
    </w:p>
    <w:p w14:paraId="0231AA0B" w14:textId="4EF14B2B" w:rsidR="00FB2D4F" w:rsidRPr="00631106" w:rsidRDefault="00FB2D4F" w:rsidP="00FB3F7E"/>
    <w:sectPr w:rsidR="00FB2D4F" w:rsidRPr="00631106" w:rsidSect="004A09CF">
      <w:footerReference w:type="default" r:id="rId41"/>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72012" w14:textId="77777777" w:rsidR="00F56AEA" w:rsidRDefault="00F56AEA" w:rsidP="00F34402">
      <w:pPr>
        <w:spacing w:line="240" w:lineRule="auto"/>
      </w:pPr>
      <w:r>
        <w:separator/>
      </w:r>
    </w:p>
  </w:endnote>
  <w:endnote w:type="continuationSeparator" w:id="0">
    <w:p w14:paraId="7E20D647" w14:textId="77777777" w:rsidR="00F56AEA" w:rsidRDefault="00F56AEA"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003E2F" w:rsidRDefault="00003E2F">
    <w:pPr>
      <w:pStyle w:val="Footer"/>
      <w:jc w:val="right"/>
    </w:pPr>
  </w:p>
  <w:p w14:paraId="70D25A20" w14:textId="77777777" w:rsidR="00003E2F" w:rsidRDefault="00003E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34BBF9D5" w:rsidR="00003E2F" w:rsidRDefault="00003E2F">
        <w:pPr>
          <w:pStyle w:val="Footer"/>
          <w:jc w:val="right"/>
        </w:pPr>
        <w:r>
          <w:fldChar w:fldCharType="begin"/>
        </w:r>
        <w:r>
          <w:instrText>PAGE   \* MERGEFORMAT</w:instrText>
        </w:r>
        <w:r>
          <w:fldChar w:fldCharType="separate"/>
        </w:r>
        <w:r w:rsidR="00A163EA">
          <w:rPr>
            <w:noProof/>
          </w:rPr>
          <w:t>43</w:t>
        </w:r>
        <w:r>
          <w:fldChar w:fldCharType="end"/>
        </w:r>
      </w:p>
    </w:sdtContent>
  </w:sdt>
  <w:p w14:paraId="4419AC97" w14:textId="77777777" w:rsidR="00003E2F" w:rsidRDefault="00003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48D64" w14:textId="77777777" w:rsidR="00F56AEA" w:rsidRDefault="00F56AEA" w:rsidP="00F34402">
      <w:pPr>
        <w:spacing w:line="240" w:lineRule="auto"/>
      </w:pPr>
      <w:r>
        <w:separator/>
      </w:r>
    </w:p>
  </w:footnote>
  <w:footnote w:type="continuationSeparator" w:id="0">
    <w:p w14:paraId="5F478CE8" w14:textId="77777777" w:rsidR="00F56AEA" w:rsidRDefault="00F56AEA" w:rsidP="00F34402">
      <w:pPr>
        <w:spacing w:line="240" w:lineRule="auto"/>
      </w:pPr>
      <w:r>
        <w:continuationSeparator/>
      </w:r>
    </w:p>
  </w:footnote>
  <w:footnote w:id="1">
    <w:p w14:paraId="37D7F151" w14:textId="35771674" w:rsidR="00003E2F" w:rsidRPr="00A415BB" w:rsidRDefault="00003E2F" w:rsidP="00A415BB">
      <w:pPr>
        <w:pStyle w:val="FootnoteText"/>
        <w:ind w:left="567" w:firstLine="0"/>
      </w:pPr>
      <w:r>
        <w:rPr>
          <w:rStyle w:val="FootnoteReference"/>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003E2F" w:rsidRPr="00CA4411" w:rsidRDefault="00003E2F" w:rsidP="00CA4411">
      <w:pPr>
        <w:tabs>
          <w:tab w:val="left" w:pos="2130"/>
        </w:tabs>
        <w:ind w:left="567" w:firstLine="0"/>
        <w:rPr>
          <w:sz w:val="20"/>
          <w:szCs w:val="20"/>
        </w:rPr>
      </w:pPr>
      <w:r>
        <w:rPr>
          <w:rStyle w:val="FootnoteReference"/>
        </w:rPr>
        <w:footnoteRef/>
      </w:r>
      <w:r w:rsidRPr="00CA4411">
        <w:t xml:space="preserve"> </w:t>
      </w:r>
      <w:r w:rsidRPr="00CA4411">
        <w:rPr>
          <w:sz w:val="20"/>
          <w:szCs w:val="20"/>
        </w:rPr>
        <w:t>http://www.sharptrader.com/new-to-trading/forex/majors-minors-exotic-currency-pairs/ (stan   na 27.06.2017)</w:t>
      </w:r>
    </w:p>
    <w:p w14:paraId="36DFD297" w14:textId="36EC4A8C" w:rsidR="00003E2F" w:rsidRPr="00CA4411" w:rsidRDefault="00003E2F">
      <w:pPr>
        <w:pStyle w:val="FootnoteText"/>
      </w:pPr>
    </w:p>
  </w:footnote>
  <w:footnote w:id="3">
    <w:p w14:paraId="3E164DFA" w14:textId="0245A75A" w:rsidR="00003E2F" w:rsidRPr="0078099C" w:rsidRDefault="00003E2F">
      <w:pPr>
        <w:pStyle w:val="FootnoteText"/>
        <w:rPr>
          <w:lang w:val="en-US"/>
        </w:rPr>
      </w:pPr>
      <w:r>
        <w:rPr>
          <w:rStyle w:val="FootnoteReference"/>
        </w:rPr>
        <w:footnoteRef/>
      </w:r>
      <w:r w:rsidRPr="0078099C">
        <w:rPr>
          <w:lang w:val="en-US"/>
        </w:rPr>
        <w:t xml:space="preserve"> </w:t>
      </w:r>
      <w:r>
        <w:rPr>
          <w:lang w:val="en-US"/>
        </w:rPr>
        <w:t>M.C.Thomsett,</w:t>
      </w:r>
      <w:r>
        <w:rPr>
          <w:i/>
          <w:lang w:val="en-US"/>
        </w:rPr>
        <w:t xml:space="preserve"> Mastering Fundametnal Analysys, </w:t>
      </w:r>
      <w:r>
        <w:rPr>
          <w:lang w:val="en-US"/>
        </w:rPr>
        <w:t>Dearborn Financial Publishing 1998, s 2-3</w:t>
      </w:r>
    </w:p>
  </w:footnote>
  <w:footnote w:id="4">
    <w:p w14:paraId="4B94165D" w14:textId="11D14F29" w:rsidR="00003E2F" w:rsidRPr="00B63EED" w:rsidRDefault="00003E2F">
      <w:pPr>
        <w:pStyle w:val="FootnoteText"/>
        <w:rPr>
          <w:i/>
        </w:rPr>
      </w:pPr>
      <w:r>
        <w:rPr>
          <w:rStyle w:val="FootnoteReference"/>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003E2F" w:rsidRPr="00A01546" w:rsidRDefault="00003E2F" w:rsidP="00A01546">
      <w:pPr>
        <w:pStyle w:val="FootnoteText"/>
        <w:rPr>
          <w:i/>
        </w:rPr>
      </w:pPr>
      <w:r>
        <w:rPr>
          <w:rStyle w:val="FootnoteReference"/>
        </w:rPr>
        <w:t>9 10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003E2F" w:rsidRPr="00994996" w:rsidRDefault="00003E2F" w:rsidP="00994996">
      <w:pPr>
        <w:pStyle w:val="FootnoteText"/>
        <w:ind w:firstLine="0"/>
      </w:pPr>
      <w:r>
        <w:tab/>
      </w:r>
    </w:p>
  </w:footnote>
  <w:footnote w:id="7">
    <w:p w14:paraId="62AEF477" w14:textId="2F6D1CEB" w:rsidR="00003E2F" w:rsidRPr="00A01546" w:rsidRDefault="00003E2F">
      <w:pPr>
        <w:pStyle w:val="FootnoteText"/>
      </w:pPr>
      <w:r>
        <w:rPr>
          <w:rStyle w:val="FootnoteReference"/>
        </w:rPr>
        <w:footnoteRef/>
      </w:r>
      <w:r w:rsidRPr="00A01546">
        <w:t xml:space="preserve"> http://www.investopedia.com/university/technical/techanalysis1.asp (sta</w:t>
      </w:r>
      <w:r>
        <w:t>n na 04.06.2017)</w:t>
      </w:r>
    </w:p>
  </w:footnote>
  <w:footnote w:id="8">
    <w:p w14:paraId="09D9DE42" w14:textId="3A895406" w:rsidR="00003E2F" w:rsidRPr="00B54000" w:rsidRDefault="00003E2F" w:rsidP="00B54000">
      <w:pPr>
        <w:pStyle w:val="FootnoteText"/>
        <w:rPr>
          <w:lang w:val="en-US"/>
        </w:rPr>
      </w:pPr>
      <w:r>
        <w:rPr>
          <w:rStyle w:val="FootnoteReference"/>
        </w:rPr>
        <w:footnoteRef/>
      </w:r>
      <w:r w:rsidRPr="00B54000">
        <w:rPr>
          <w:lang w:val="en-US"/>
        </w:rPr>
        <w:t xml:space="preserve"> S.Nison, </w:t>
      </w:r>
      <w:r w:rsidRPr="00286E16">
        <w:rPr>
          <w:i/>
          <w:lang w:val="en-US"/>
        </w:rPr>
        <w:t>Japanise candlestick charing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003E2F" w:rsidRPr="009C3586" w:rsidRDefault="00003E2F">
      <w:pPr>
        <w:pStyle w:val="FootnoteText"/>
        <w:rPr>
          <w:lang w:val="en-US"/>
        </w:rPr>
      </w:pPr>
      <w:r>
        <w:rPr>
          <w:rStyle w:val="FootnoteReference"/>
        </w:rPr>
        <w:footnoteRef/>
      </w:r>
      <w:r w:rsidRPr="009C3586">
        <w:rPr>
          <w:lang w:val="en-US"/>
        </w:rPr>
        <w:t xml:space="preserve"> S.Nison, Japanise candlestick charing techniques, Pr</w:t>
      </w:r>
      <w:r>
        <w:rPr>
          <w:lang w:val="en-US"/>
        </w:rPr>
        <w:t>entice Hall Press USA 2001, s 21-26</w:t>
      </w:r>
    </w:p>
  </w:footnote>
  <w:footnote w:id="10">
    <w:p w14:paraId="78B827AE" w14:textId="0FA25CC2" w:rsidR="00003E2F" w:rsidRPr="009E6EE7" w:rsidRDefault="00003E2F">
      <w:pPr>
        <w:pStyle w:val="FootnoteText"/>
        <w:rPr>
          <w:lang w:val="en-US"/>
        </w:rPr>
      </w:pPr>
      <w:r>
        <w:rPr>
          <w:rStyle w:val="FootnoteReference"/>
        </w:rPr>
        <w:footnoteRef/>
      </w:r>
      <w:r w:rsidRPr="009E6EE7">
        <w:rPr>
          <w:lang w:val="en-US"/>
        </w:rPr>
        <w:t xml:space="preserve"> </w:t>
      </w:r>
      <w:r w:rsidRPr="009C3586">
        <w:rPr>
          <w:lang w:val="en-US"/>
        </w:rPr>
        <w:t>S.Nison, Japanise candlestick charing techniques, Pr</w:t>
      </w:r>
      <w:r>
        <w:rPr>
          <w:lang w:val="en-US"/>
        </w:rPr>
        <w:t>entice Hall Press USA 2001, s 149-150</w:t>
      </w:r>
    </w:p>
  </w:footnote>
  <w:footnote w:id="11">
    <w:p w14:paraId="3747BBC9" w14:textId="0EEFAF37" w:rsidR="00003E2F" w:rsidRDefault="00003E2F">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003E2F" w:rsidRDefault="00003E2F">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003E2F" w:rsidRDefault="00003E2F">
      <w:pPr>
        <w:pStyle w:val="FootnoteText"/>
      </w:pPr>
      <w:r>
        <w:rPr>
          <w:rStyle w:val="FootnoteReference"/>
        </w:rPr>
        <w:footnoteRef/>
      </w:r>
      <w:r>
        <w:t xml:space="preserve"> </w:t>
      </w:r>
      <w:r w:rsidRPr="00F25FD8">
        <w:t>http://www.investopedia.com/university/technical/techanalysis10.asp</w:t>
      </w:r>
      <w:r>
        <w:t xml:space="preserve"> (dosęp 10.07.2017)</w:t>
      </w:r>
    </w:p>
  </w:footnote>
  <w:footnote w:id="14">
    <w:p w14:paraId="5BC09796" w14:textId="301C95B4" w:rsidR="00003E2F" w:rsidRDefault="00003E2F" w:rsidP="00A46337">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003E2F" w:rsidRDefault="00003E2F">
      <w:pPr>
        <w:pStyle w:val="FootnoteText"/>
      </w:pPr>
      <w:r>
        <w:rPr>
          <w:rStyle w:val="FootnoteReference"/>
        </w:rPr>
        <w:footnoteRef/>
      </w:r>
      <w:r>
        <w:t xml:space="preserve"> </w:t>
      </w:r>
      <w:r w:rsidRPr="00D2421E">
        <w:t>http://www.investopedia.com/terms/c/crossover.asp (dosęp 11.07.2017)</w:t>
      </w:r>
    </w:p>
  </w:footnote>
  <w:footnote w:id="16">
    <w:p w14:paraId="4829A256" w14:textId="0246C834" w:rsidR="00003E2F" w:rsidRDefault="00003E2F" w:rsidP="003449D7">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003E2F" w:rsidRDefault="00003E2F" w:rsidP="00EE2ED3">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003E2F" w:rsidRDefault="00003E2F">
      <w:pPr>
        <w:pStyle w:val="FootnoteText"/>
      </w:pPr>
    </w:p>
  </w:footnote>
  <w:footnote w:id="18">
    <w:p w14:paraId="2FC47F5D" w14:textId="2C762F2B" w:rsidR="00003E2F" w:rsidRDefault="00003E2F">
      <w:pPr>
        <w:pStyle w:val="FootnoteText"/>
      </w:pPr>
      <w:r>
        <w:rPr>
          <w:rStyle w:val="FootnoteReference"/>
        </w:rPr>
        <w:footnoteRef/>
      </w:r>
      <w:r>
        <w:t xml:space="preserve"> </w:t>
      </w:r>
      <w:hyperlink r:id="rId1" w:history="1">
        <w:r w:rsidRPr="001C7010">
          <w:rPr>
            <w:rStyle w:val="Hyperlink"/>
            <w:color w:val="auto"/>
          </w:rPr>
          <w:t>https://www.linnsoft.com/techind/cci-commodity-channel-index</w:t>
        </w:r>
      </w:hyperlink>
      <w:r w:rsidRPr="001C7010">
        <w:t xml:space="preserve"> (dostęp na 14.07.2017)</w:t>
      </w:r>
    </w:p>
  </w:footnote>
  <w:footnote w:id="19">
    <w:p w14:paraId="219F4895" w14:textId="4ABD23C5" w:rsidR="00003E2F" w:rsidRPr="002B340D" w:rsidRDefault="00003E2F">
      <w:pPr>
        <w:pStyle w:val="FootnoteText"/>
        <w:rPr>
          <w:lang w:val="en-US"/>
        </w:rPr>
      </w:pPr>
      <w:r>
        <w:rPr>
          <w:rStyle w:val="FootnoteReference"/>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003E2F" w:rsidRDefault="00003E2F">
      <w:pPr>
        <w:pStyle w:val="FootnoteText"/>
        <w:rPr>
          <w:lang w:val="en-US"/>
        </w:rPr>
      </w:pPr>
      <w:r>
        <w:rPr>
          <w:rStyle w:val="FootnoteReference"/>
        </w:rPr>
        <w:footnoteRef/>
      </w:r>
      <w:r w:rsidRPr="004547AA">
        <w:rPr>
          <w:lang w:val="en-US"/>
        </w:rPr>
        <w:t xml:space="preserve"> http://stockcharts.com/school/doku.php?id=chart_school:technical_indicators:moving_average_</w:t>
      </w:r>
    </w:p>
    <w:p w14:paraId="5A9BF81A" w14:textId="72454935" w:rsidR="00003E2F" w:rsidRPr="004547AA" w:rsidRDefault="00003E2F" w:rsidP="004547AA">
      <w:pPr>
        <w:pStyle w:val="FootnoteText"/>
        <w:ind w:firstLine="708"/>
        <w:rPr>
          <w:lang w:val="en-US"/>
        </w:rPr>
      </w:pPr>
      <w:r>
        <w:rPr>
          <w:lang w:val="en-US"/>
        </w:rPr>
        <w:t xml:space="preserve"> </w:t>
      </w:r>
      <w:r w:rsidRPr="004547AA">
        <w:rPr>
          <w:lang w:val="en-US"/>
        </w:rPr>
        <w:t>convergence_divergence_macd</w:t>
      </w:r>
      <w:r>
        <w:rPr>
          <w:lang w:val="en-US"/>
        </w:rPr>
        <w:t xml:space="preserve"> (dostęp na 17.07.2017)</w:t>
      </w:r>
    </w:p>
  </w:footnote>
  <w:footnote w:id="21">
    <w:p w14:paraId="61C87F92" w14:textId="77777777" w:rsidR="00003E2F" w:rsidRDefault="00003E2F" w:rsidP="00BE6E7E">
      <w:pPr>
        <w:pStyle w:val="FootnoteText"/>
        <w:ind w:left="567" w:firstLine="0"/>
        <w:rPr>
          <w:i/>
          <w:lang w:val="en-US"/>
        </w:rPr>
      </w:pPr>
      <w:r>
        <w:rPr>
          <w:rStyle w:val="FootnoteReference"/>
        </w:rPr>
        <w:footnoteRef/>
      </w:r>
      <w:r w:rsidRPr="00362EFA">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003E2F" w:rsidRPr="0024401B" w:rsidRDefault="00003E2F" w:rsidP="00BE6E7E">
      <w:pPr>
        <w:pStyle w:val="FootnoteText"/>
        <w:ind w:left="567" w:firstLine="0"/>
        <w:rPr>
          <w:i/>
        </w:rPr>
      </w:pPr>
      <w:r>
        <w:rPr>
          <w:i/>
          <w:lang w:val="en-US"/>
        </w:rPr>
        <w:t xml:space="preserve">    </w:t>
      </w:r>
      <w:r w:rsidRPr="0024401B">
        <w:t>Cambridge University Press 2014, s vii</w:t>
      </w:r>
    </w:p>
  </w:footnote>
  <w:footnote w:id="22">
    <w:p w14:paraId="60001356" w14:textId="59FD7429" w:rsidR="00003E2F" w:rsidRDefault="00003E2F" w:rsidP="0013715F">
      <w:pPr>
        <w:pStyle w:val="FootnoteText"/>
      </w:pPr>
      <w:r>
        <w:rPr>
          <w:rStyle w:val="FootnoteReference"/>
        </w:rPr>
        <w:footnoteRef/>
      </w:r>
      <w:r>
        <w:t xml:space="preserve"> P.Cichosz, </w:t>
      </w:r>
      <w:r>
        <w:rPr>
          <w:i/>
        </w:rPr>
        <w:t>Systemy uczące się</w:t>
      </w:r>
      <w:r>
        <w:t>, Wydawnictwa Naukowo-Techniczne, Warszawa, 2000</w:t>
      </w:r>
    </w:p>
  </w:footnote>
  <w:footnote w:id="23">
    <w:p w14:paraId="67BB2D58" w14:textId="77777777" w:rsidR="00003E2F" w:rsidRDefault="00003E2F" w:rsidP="00A1083E">
      <w:pPr>
        <w:pStyle w:val="FootnoteText"/>
        <w:ind w:left="567" w:firstLine="0"/>
        <w:rPr>
          <w:i/>
          <w:lang w:val="en-US"/>
        </w:rPr>
      </w:pPr>
      <w:r>
        <w:rPr>
          <w:rStyle w:val="FootnoteReference"/>
        </w:rPr>
        <w:footnoteRef/>
      </w:r>
      <w:r w:rsidRPr="00A1083E">
        <w:rPr>
          <w:lang w:val="en-US"/>
        </w:rPr>
        <w:t xml:space="preserve"> </w:t>
      </w:r>
      <w:r>
        <w:rPr>
          <w:lang w:val="en-US"/>
        </w:rPr>
        <w:t>S. Shalev-Shwartz,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003E2F" w:rsidRPr="00E04B64" w:rsidRDefault="00003E2F" w:rsidP="00A1083E">
      <w:pPr>
        <w:pStyle w:val="FootnoteText"/>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003E2F" w:rsidRPr="005D6F14" w:rsidRDefault="00003E2F">
      <w:pPr>
        <w:pStyle w:val="FootnoteText"/>
        <w:rPr>
          <w:lang w:val="en-US"/>
        </w:rPr>
      </w:pPr>
      <w:r>
        <w:rPr>
          <w:rStyle w:val="FootnoteReference"/>
        </w:rPr>
        <w:footnoteRef/>
      </w:r>
      <w:r w:rsidRPr="005D6F14">
        <w:rPr>
          <w:lang w:val="en-US"/>
        </w:rPr>
        <w:t xml:space="preserve"> http://isplab.tudelft.nl/sites/default/files/Lai05a.pdf (dostęp na 26.07.2017)</w:t>
      </w:r>
    </w:p>
  </w:footnote>
  <w:footnote w:id="25">
    <w:p w14:paraId="17F5E86F" w14:textId="30AC9201" w:rsidR="00003E2F" w:rsidRDefault="00003E2F">
      <w:pPr>
        <w:pStyle w:val="FootnoteText"/>
      </w:pPr>
      <w:r>
        <w:rPr>
          <w:rStyle w:val="FootnoteReference"/>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1"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3"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56D61341"/>
    <w:multiLevelType w:val="multilevel"/>
    <w:tmpl w:val="47F8540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0"/>
  </w:num>
  <w:num w:numId="6">
    <w:abstractNumId w:val="20"/>
  </w:num>
  <w:num w:numId="7">
    <w:abstractNumId w:val="12"/>
  </w:num>
  <w:num w:numId="8">
    <w:abstractNumId w:val="9"/>
  </w:num>
  <w:num w:numId="9">
    <w:abstractNumId w:val="18"/>
  </w:num>
  <w:num w:numId="10">
    <w:abstractNumId w:val="14"/>
  </w:num>
  <w:num w:numId="11">
    <w:abstractNumId w:val="17"/>
  </w:num>
  <w:num w:numId="12">
    <w:abstractNumId w:val="1"/>
  </w:num>
  <w:num w:numId="13">
    <w:abstractNumId w:val="13"/>
  </w:num>
  <w:num w:numId="14">
    <w:abstractNumId w:val="11"/>
  </w:num>
  <w:num w:numId="15">
    <w:abstractNumId w:val="7"/>
  </w:num>
  <w:num w:numId="16">
    <w:abstractNumId w:val="21"/>
  </w:num>
  <w:num w:numId="17">
    <w:abstractNumId w:val="19"/>
  </w:num>
  <w:num w:numId="18">
    <w:abstractNumId w:val="4"/>
  </w:num>
  <w:num w:numId="19">
    <w:abstractNumId w:val="6"/>
  </w:num>
  <w:num w:numId="20">
    <w:abstractNumId w:val="8"/>
  </w:num>
  <w:num w:numId="21">
    <w:abstractNumId w:val="22"/>
  </w:num>
  <w:num w:numId="22">
    <w:abstractNumId w:val="3"/>
  </w:num>
  <w:num w:numId="23">
    <w:abstractNumId w:val="5"/>
  </w:num>
  <w:num w:numId="2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8AF"/>
    <w:rsid w:val="0000113C"/>
    <w:rsid w:val="00001332"/>
    <w:rsid w:val="00002877"/>
    <w:rsid w:val="00003759"/>
    <w:rsid w:val="00003E2F"/>
    <w:rsid w:val="00005E18"/>
    <w:rsid w:val="00007032"/>
    <w:rsid w:val="000108D4"/>
    <w:rsid w:val="000123E7"/>
    <w:rsid w:val="00013C2B"/>
    <w:rsid w:val="00020329"/>
    <w:rsid w:val="00024EB8"/>
    <w:rsid w:val="00024FAB"/>
    <w:rsid w:val="00026997"/>
    <w:rsid w:val="00032417"/>
    <w:rsid w:val="000345F0"/>
    <w:rsid w:val="00035E06"/>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D0EE8"/>
    <w:rsid w:val="000D36C4"/>
    <w:rsid w:val="000D5BE6"/>
    <w:rsid w:val="000D6328"/>
    <w:rsid w:val="000E1F6C"/>
    <w:rsid w:val="000E261C"/>
    <w:rsid w:val="000F1AE2"/>
    <w:rsid w:val="001016C7"/>
    <w:rsid w:val="00103F2E"/>
    <w:rsid w:val="00104EF1"/>
    <w:rsid w:val="00112183"/>
    <w:rsid w:val="00112F3A"/>
    <w:rsid w:val="00117BC7"/>
    <w:rsid w:val="00121697"/>
    <w:rsid w:val="0012170E"/>
    <w:rsid w:val="001245DA"/>
    <w:rsid w:val="00130B02"/>
    <w:rsid w:val="0013293C"/>
    <w:rsid w:val="00132B96"/>
    <w:rsid w:val="00133056"/>
    <w:rsid w:val="001334B3"/>
    <w:rsid w:val="00135BBC"/>
    <w:rsid w:val="0013622F"/>
    <w:rsid w:val="0013715F"/>
    <w:rsid w:val="0014102F"/>
    <w:rsid w:val="001419D2"/>
    <w:rsid w:val="00142664"/>
    <w:rsid w:val="00144904"/>
    <w:rsid w:val="00146A15"/>
    <w:rsid w:val="00146C2F"/>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27D2"/>
    <w:rsid w:val="001C5B28"/>
    <w:rsid w:val="001C7010"/>
    <w:rsid w:val="001D117C"/>
    <w:rsid w:val="001D1881"/>
    <w:rsid w:val="001D4DA3"/>
    <w:rsid w:val="001E1700"/>
    <w:rsid w:val="001E65AB"/>
    <w:rsid w:val="001E77C5"/>
    <w:rsid w:val="001F2722"/>
    <w:rsid w:val="001F3D53"/>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2628"/>
    <w:rsid w:val="00282BEC"/>
    <w:rsid w:val="00282E9A"/>
    <w:rsid w:val="002864BA"/>
    <w:rsid w:val="00286E16"/>
    <w:rsid w:val="00290519"/>
    <w:rsid w:val="0029289A"/>
    <w:rsid w:val="002939ED"/>
    <w:rsid w:val="002A0331"/>
    <w:rsid w:val="002A1DF6"/>
    <w:rsid w:val="002A344E"/>
    <w:rsid w:val="002A3723"/>
    <w:rsid w:val="002A5D59"/>
    <w:rsid w:val="002B03E4"/>
    <w:rsid w:val="002B12F5"/>
    <w:rsid w:val="002B2B56"/>
    <w:rsid w:val="002B2E16"/>
    <w:rsid w:val="002B340D"/>
    <w:rsid w:val="002B4B48"/>
    <w:rsid w:val="002C4385"/>
    <w:rsid w:val="002C54DC"/>
    <w:rsid w:val="002D0AD3"/>
    <w:rsid w:val="002D0D6B"/>
    <w:rsid w:val="002D3805"/>
    <w:rsid w:val="002D475B"/>
    <w:rsid w:val="002D61C9"/>
    <w:rsid w:val="002D69E6"/>
    <w:rsid w:val="002E3610"/>
    <w:rsid w:val="002F14C4"/>
    <w:rsid w:val="002F3A9F"/>
    <w:rsid w:val="002F5DCC"/>
    <w:rsid w:val="002F7072"/>
    <w:rsid w:val="00301F2A"/>
    <w:rsid w:val="003039A1"/>
    <w:rsid w:val="00304CB8"/>
    <w:rsid w:val="00305B0F"/>
    <w:rsid w:val="00312C67"/>
    <w:rsid w:val="00313447"/>
    <w:rsid w:val="003142F2"/>
    <w:rsid w:val="00320C48"/>
    <w:rsid w:val="003231E6"/>
    <w:rsid w:val="00325546"/>
    <w:rsid w:val="00330688"/>
    <w:rsid w:val="003321E9"/>
    <w:rsid w:val="003362E1"/>
    <w:rsid w:val="00336965"/>
    <w:rsid w:val="00337485"/>
    <w:rsid w:val="00341AB6"/>
    <w:rsid w:val="003437CA"/>
    <w:rsid w:val="003449D7"/>
    <w:rsid w:val="00344C95"/>
    <w:rsid w:val="00345A4E"/>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6547"/>
    <w:rsid w:val="0038726A"/>
    <w:rsid w:val="00394359"/>
    <w:rsid w:val="00397FFC"/>
    <w:rsid w:val="003A12D1"/>
    <w:rsid w:val="003B1FE7"/>
    <w:rsid w:val="003B27A9"/>
    <w:rsid w:val="003B76A6"/>
    <w:rsid w:val="003C275C"/>
    <w:rsid w:val="003C450A"/>
    <w:rsid w:val="003D0FEA"/>
    <w:rsid w:val="003D162F"/>
    <w:rsid w:val="003D2DD2"/>
    <w:rsid w:val="003D4C09"/>
    <w:rsid w:val="003D6416"/>
    <w:rsid w:val="003E0A22"/>
    <w:rsid w:val="003E392F"/>
    <w:rsid w:val="003E39C8"/>
    <w:rsid w:val="003E54D6"/>
    <w:rsid w:val="003E746D"/>
    <w:rsid w:val="003E796F"/>
    <w:rsid w:val="003F4225"/>
    <w:rsid w:val="0040114F"/>
    <w:rsid w:val="00404D71"/>
    <w:rsid w:val="00405514"/>
    <w:rsid w:val="0041059A"/>
    <w:rsid w:val="0041296E"/>
    <w:rsid w:val="0042201F"/>
    <w:rsid w:val="0042260F"/>
    <w:rsid w:val="004317BC"/>
    <w:rsid w:val="00433591"/>
    <w:rsid w:val="004342EA"/>
    <w:rsid w:val="00434EB2"/>
    <w:rsid w:val="004417B7"/>
    <w:rsid w:val="00445BF8"/>
    <w:rsid w:val="00445EF4"/>
    <w:rsid w:val="00453EB9"/>
    <w:rsid w:val="004547AA"/>
    <w:rsid w:val="004601DA"/>
    <w:rsid w:val="00461029"/>
    <w:rsid w:val="00464363"/>
    <w:rsid w:val="00465CEC"/>
    <w:rsid w:val="00465F34"/>
    <w:rsid w:val="00473FF0"/>
    <w:rsid w:val="0048377F"/>
    <w:rsid w:val="00483EAE"/>
    <w:rsid w:val="004854A6"/>
    <w:rsid w:val="00492ACD"/>
    <w:rsid w:val="004A09CF"/>
    <w:rsid w:val="004B2152"/>
    <w:rsid w:val="004B29FE"/>
    <w:rsid w:val="004B2D55"/>
    <w:rsid w:val="004C4307"/>
    <w:rsid w:val="004D6EAA"/>
    <w:rsid w:val="004E081C"/>
    <w:rsid w:val="004E5EF5"/>
    <w:rsid w:val="004F0398"/>
    <w:rsid w:val="004F52E7"/>
    <w:rsid w:val="004F5925"/>
    <w:rsid w:val="004F618B"/>
    <w:rsid w:val="004F6B72"/>
    <w:rsid w:val="00505429"/>
    <w:rsid w:val="005054CF"/>
    <w:rsid w:val="00510D1B"/>
    <w:rsid w:val="0051247E"/>
    <w:rsid w:val="0051635B"/>
    <w:rsid w:val="00517CBE"/>
    <w:rsid w:val="00520B25"/>
    <w:rsid w:val="005222B8"/>
    <w:rsid w:val="00523346"/>
    <w:rsid w:val="005310E4"/>
    <w:rsid w:val="00531D02"/>
    <w:rsid w:val="00533343"/>
    <w:rsid w:val="005367AD"/>
    <w:rsid w:val="00542717"/>
    <w:rsid w:val="00545049"/>
    <w:rsid w:val="00546923"/>
    <w:rsid w:val="00546FDC"/>
    <w:rsid w:val="00547F80"/>
    <w:rsid w:val="00550AFA"/>
    <w:rsid w:val="00554830"/>
    <w:rsid w:val="00557049"/>
    <w:rsid w:val="005579A4"/>
    <w:rsid w:val="00562633"/>
    <w:rsid w:val="00562CB3"/>
    <w:rsid w:val="00563320"/>
    <w:rsid w:val="00566A3A"/>
    <w:rsid w:val="005713FF"/>
    <w:rsid w:val="005727ED"/>
    <w:rsid w:val="00572BCE"/>
    <w:rsid w:val="0057509E"/>
    <w:rsid w:val="005768AF"/>
    <w:rsid w:val="005853A3"/>
    <w:rsid w:val="005927F4"/>
    <w:rsid w:val="00593367"/>
    <w:rsid w:val="00593505"/>
    <w:rsid w:val="005A1462"/>
    <w:rsid w:val="005A4CAF"/>
    <w:rsid w:val="005B0E68"/>
    <w:rsid w:val="005C0512"/>
    <w:rsid w:val="005C1DDE"/>
    <w:rsid w:val="005C29D8"/>
    <w:rsid w:val="005C50B4"/>
    <w:rsid w:val="005C7652"/>
    <w:rsid w:val="005D13D7"/>
    <w:rsid w:val="005D2993"/>
    <w:rsid w:val="005D36D5"/>
    <w:rsid w:val="005D6F14"/>
    <w:rsid w:val="005E0950"/>
    <w:rsid w:val="005E1EAB"/>
    <w:rsid w:val="005E2961"/>
    <w:rsid w:val="005E3195"/>
    <w:rsid w:val="005E3EBD"/>
    <w:rsid w:val="005F38EC"/>
    <w:rsid w:val="005F64C6"/>
    <w:rsid w:val="005F64E8"/>
    <w:rsid w:val="005F6B17"/>
    <w:rsid w:val="00601819"/>
    <w:rsid w:val="00607A84"/>
    <w:rsid w:val="00607CB2"/>
    <w:rsid w:val="0061045E"/>
    <w:rsid w:val="00612581"/>
    <w:rsid w:val="0061779F"/>
    <w:rsid w:val="00621745"/>
    <w:rsid w:val="00621E0A"/>
    <w:rsid w:val="00626DDE"/>
    <w:rsid w:val="00630261"/>
    <w:rsid w:val="00631106"/>
    <w:rsid w:val="006312A9"/>
    <w:rsid w:val="00637E92"/>
    <w:rsid w:val="00640464"/>
    <w:rsid w:val="00642168"/>
    <w:rsid w:val="00644587"/>
    <w:rsid w:val="0064699F"/>
    <w:rsid w:val="00647593"/>
    <w:rsid w:val="00651C67"/>
    <w:rsid w:val="006539B8"/>
    <w:rsid w:val="00654E72"/>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2535"/>
    <w:rsid w:val="006B2A1E"/>
    <w:rsid w:val="006B378D"/>
    <w:rsid w:val="006B40A0"/>
    <w:rsid w:val="006B4F7C"/>
    <w:rsid w:val="006B5923"/>
    <w:rsid w:val="006B719F"/>
    <w:rsid w:val="006C53B2"/>
    <w:rsid w:val="006C66D8"/>
    <w:rsid w:val="006C705F"/>
    <w:rsid w:val="006C717D"/>
    <w:rsid w:val="006D1844"/>
    <w:rsid w:val="006D25EF"/>
    <w:rsid w:val="006E69C2"/>
    <w:rsid w:val="006F293C"/>
    <w:rsid w:val="006F41C3"/>
    <w:rsid w:val="006F42B9"/>
    <w:rsid w:val="0070125E"/>
    <w:rsid w:val="00701AD2"/>
    <w:rsid w:val="007031F1"/>
    <w:rsid w:val="007111D5"/>
    <w:rsid w:val="007122D5"/>
    <w:rsid w:val="00713BE3"/>
    <w:rsid w:val="00713ECC"/>
    <w:rsid w:val="0071454A"/>
    <w:rsid w:val="00714A14"/>
    <w:rsid w:val="00714EE8"/>
    <w:rsid w:val="00726055"/>
    <w:rsid w:val="00730D4D"/>
    <w:rsid w:val="0073230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3408"/>
    <w:rsid w:val="00824825"/>
    <w:rsid w:val="008259EE"/>
    <w:rsid w:val="00826432"/>
    <w:rsid w:val="00826482"/>
    <w:rsid w:val="00830EBF"/>
    <w:rsid w:val="0083166D"/>
    <w:rsid w:val="0083291D"/>
    <w:rsid w:val="00832D15"/>
    <w:rsid w:val="00833FDC"/>
    <w:rsid w:val="00835BA2"/>
    <w:rsid w:val="0084260A"/>
    <w:rsid w:val="0084337B"/>
    <w:rsid w:val="008447E0"/>
    <w:rsid w:val="00847661"/>
    <w:rsid w:val="008478BA"/>
    <w:rsid w:val="00847F8B"/>
    <w:rsid w:val="0085042F"/>
    <w:rsid w:val="008516B8"/>
    <w:rsid w:val="00853DE7"/>
    <w:rsid w:val="00854755"/>
    <w:rsid w:val="0085597C"/>
    <w:rsid w:val="0085730B"/>
    <w:rsid w:val="0086120C"/>
    <w:rsid w:val="00862340"/>
    <w:rsid w:val="00863A63"/>
    <w:rsid w:val="00871BF2"/>
    <w:rsid w:val="00872BD4"/>
    <w:rsid w:val="00872EDF"/>
    <w:rsid w:val="008754D8"/>
    <w:rsid w:val="00882989"/>
    <w:rsid w:val="00883316"/>
    <w:rsid w:val="00887EBE"/>
    <w:rsid w:val="00887F29"/>
    <w:rsid w:val="00891514"/>
    <w:rsid w:val="00891DB0"/>
    <w:rsid w:val="00892418"/>
    <w:rsid w:val="00893005"/>
    <w:rsid w:val="00894969"/>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C69"/>
    <w:rsid w:val="0091163E"/>
    <w:rsid w:val="00920D9F"/>
    <w:rsid w:val="00921ED7"/>
    <w:rsid w:val="00934368"/>
    <w:rsid w:val="009404EA"/>
    <w:rsid w:val="00941584"/>
    <w:rsid w:val="00942D35"/>
    <w:rsid w:val="00943165"/>
    <w:rsid w:val="00944C6B"/>
    <w:rsid w:val="00945D89"/>
    <w:rsid w:val="009474A3"/>
    <w:rsid w:val="00952FE8"/>
    <w:rsid w:val="00953CDE"/>
    <w:rsid w:val="009600D7"/>
    <w:rsid w:val="0096110C"/>
    <w:rsid w:val="0096134D"/>
    <w:rsid w:val="00962601"/>
    <w:rsid w:val="009660C9"/>
    <w:rsid w:val="00970B6C"/>
    <w:rsid w:val="0097280C"/>
    <w:rsid w:val="00974EFF"/>
    <w:rsid w:val="0097584D"/>
    <w:rsid w:val="00976AF7"/>
    <w:rsid w:val="00980DF8"/>
    <w:rsid w:val="00982158"/>
    <w:rsid w:val="00984FEF"/>
    <w:rsid w:val="00990327"/>
    <w:rsid w:val="009938C0"/>
    <w:rsid w:val="00994996"/>
    <w:rsid w:val="009954DC"/>
    <w:rsid w:val="009A26AF"/>
    <w:rsid w:val="009A3683"/>
    <w:rsid w:val="009A5F21"/>
    <w:rsid w:val="009B07D7"/>
    <w:rsid w:val="009B4320"/>
    <w:rsid w:val="009B4E0A"/>
    <w:rsid w:val="009C1C01"/>
    <w:rsid w:val="009C3586"/>
    <w:rsid w:val="009D0D50"/>
    <w:rsid w:val="009D3A4A"/>
    <w:rsid w:val="009E24DD"/>
    <w:rsid w:val="009E2D56"/>
    <w:rsid w:val="009E3238"/>
    <w:rsid w:val="009E6594"/>
    <w:rsid w:val="009E6EE7"/>
    <w:rsid w:val="009F315A"/>
    <w:rsid w:val="009F5397"/>
    <w:rsid w:val="009F5636"/>
    <w:rsid w:val="00A01546"/>
    <w:rsid w:val="00A03790"/>
    <w:rsid w:val="00A04B4D"/>
    <w:rsid w:val="00A1083E"/>
    <w:rsid w:val="00A15DA9"/>
    <w:rsid w:val="00A163EA"/>
    <w:rsid w:val="00A22060"/>
    <w:rsid w:val="00A25050"/>
    <w:rsid w:val="00A251AC"/>
    <w:rsid w:val="00A27668"/>
    <w:rsid w:val="00A32FF7"/>
    <w:rsid w:val="00A330DE"/>
    <w:rsid w:val="00A33CDF"/>
    <w:rsid w:val="00A34014"/>
    <w:rsid w:val="00A415BB"/>
    <w:rsid w:val="00A427F7"/>
    <w:rsid w:val="00A42E6D"/>
    <w:rsid w:val="00A45243"/>
    <w:rsid w:val="00A46337"/>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3447"/>
    <w:rsid w:val="00AB564C"/>
    <w:rsid w:val="00AB73E7"/>
    <w:rsid w:val="00AC0BBA"/>
    <w:rsid w:val="00AC5810"/>
    <w:rsid w:val="00AC67F5"/>
    <w:rsid w:val="00AC6EEC"/>
    <w:rsid w:val="00AD0C33"/>
    <w:rsid w:val="00AD2E71"/>
    <w:rsid w:val="00AE33FA"/>
    <w:rsid w:val="00AF0091"/>
    <w:rsid w:val="00AF4790"/>
    <w:rsid w:val="00AF767E"/>
    <w:rsid w:val="00B01B6D"/>
    <w:rsid w:val="00B02C67"/>
    <w:rsid w:val="00B03606"/>
    <w:rsid w:val="00B04440"/>
    <w:rsid w:val="00B13079"/>
    <w:rsid w:val="00B21D51"/>
    <w:rsid w:val="00B27911"/>
    <w:rsid w:val="00B30236"/>
    <w:rsid w:val="00B41C49"/>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41F3"/>
    <w:rsid w:val="00BB6D01"/>
    <w:rsid w:val="00BC4DF3"/>
    <w:rsid w:val="00BD72BA"/>
    <w:rsid w:val="00BD7636"/>
    <w:rsid w:val="00BE353E"/>
    <w:rsid w:val="00BE36C2"/>
    <w:rsid w:val="00BE6E7E"/>
    <w:rsid w:val="00BE7309"/>
    <w:rsid w:val="00BF40B7"/>
    <w:rsid w:val="00BF45D1"/>
    <w:rsid w:val="00BF6AAE"/>
    <w:rsid w:val="00C0039B"/>
    <w:rsid w:val="00C01730"/>
    <w:rsid w:val="00C01BD8"/>
    <w:rsid w:val="00C03A0C"/>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45946"/>
    <w:rsid w:val="00C51C31"/>
    <w:rsid w:val="00C574A4"/>
    <w:rsid w:val="00C57DBF"/>
    <w:rsid w:val="00C61E8D"/>
    <w:rsid w:val="00C623A6"/>
    <w:rsid w:val="00C626FF"/>
    <w:rsid w:val="00C65314"/>
    <w:rsid w:val="00C701A1"/>
    <w:rsid w:val="00C70E6F"/>
    <w:rsid w:val="00C72333"/>
    <w:rsid w:val="00C737F5"/>
    <w:rsid w:val="00C7437D"/>
    <w:rsid w:val="00C81E98"/>
    <w:rsid w:val="00C83123"/>
    <w:rsid w:val="00C91C64"/>
    <w:rsid w:val="00C92C59"/>
    <w:rsid w:val="00C935E1"/>
    <w:rsid w:val="00C943A6"/>
    <w:rsid w:val="00C97609"/>
    <w:rsid w:val="00CA056D"/>
    <w:rsid w:val="00CA1DD0"/>
    <w:rsid w:val="00CA2F21"/>
    <w:rsid w:val="00CA3ABE"/>
    <w:rsid w:val="00CA4411"/>
    <w:rsid w:val="00CA70BB"/>
    <w:rsid w:val="00CA7CC3"/>
    <w:rsid w:val="00CB2E6B"/>
    <w:rsid w:val="00CB4102"/>
    <w:rsid w:val="00CB4B18"/>
    <w:rsid w:val="00CB5AF8"/>
    <w:rsid w:val="00CB6344"/>
    <w:rsid w:val="00CB7DB8"/>
    <w:rsid w:val="00CC06B3"/>
    <w:rsid w:val="00CC0C4A"/>
    <w:rsid w:val="00CC2939"/>
    <w:rsid w:val="00CC7F70"/>
    <w:rsid w:val="00CD0F05"/>
    <w:rsid w:val="00CD4EDB"/>
    <w:rsid w:val="00CD68A0"/>
    <w:rsid w:val="00CD6E20"/>
    <w:rsid w:val="00CE109C"/>
    <w:rsid w:val="00CE7BF2"/>
    <w:rsid w:val="00CF39DD"/>
    <w:rsid w:val="00D01D90"/>
    <w:rsid w:val="00D0222E"/>
    <w:rsid w:val="00D025F1"/>
    <w:rsid w:val="00D04F1D"/>
    <w:rsid w:val="00D057F6"/>
    <w:rsid w:val="00D111E3"/>
    <w:rsid w:val="00D1209E"/>
    <w:rsid w:val="00D12446"/>
    <w:rsid w:val="00D14CF6"/>
    <w:rsid w:val="00D15BE8"/>
    <w:rsid w:val="00D167A0"/>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5052"/>
    <w:rsid w:val="00D7320D"/>
    <w:rsid w:val="00D7547A"/>
    <w:rsid w:val="00D76676"/>
    <w:rsid w:val="00D817D0"/>
    <w:rsid w:val="00D840CB"/>
    <w:rsid w:val="00D863A4"/>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6185"/>
    <w:rsid w:val="00DC6DC5"/>
    <w:rsid w:val="00DC7457"/>
    <w:rsid w:val="00DD0455"/>
    <w:rsid w:val="00DD0EBA"/>
    <w:rsid w:val="00DD2354"/>
    <w:rsid w:val="00DD4BBC"/>
    <w:rsid w:val="00DE1EA1"/>
    <w:rsid w:val="00DE3E39"/>
    <w:rsid w:val="00DE6928"/>
    <w:rsid w:val="00DF0FB7"/>
    <w:rsid w:val="00DF2C23"/>
    <w:rsid w:val="00DF4765"/>
    <w:rsid w:val="00DF49D1"/>
    <w:rsid w:val="00DF6700"/>
    <w:rsid w:val="00E04B64"/>
    <w:rsid w:val="00E055BE"/>
    <w:rsid w:val="00E05866"/>
    <w:rsid w:val="00E06CC2"/>
    <w:rsid w:val="00E142C3"/>
    <w:rsid w:val="00E158D9"/>
    <w:rsid w:val="00E2175D"/>
    <w:rsid w:val="00E31255"/>
    <w:rsid w:val="00E339A3"/>
    <w:rsid w:val="00E35984"/>
    <w:rsid w:val="00E35A14"/>
    <w:rsid w:val="00E3758A"/>
    <w:rsid w:val="00E37DAE"/>
    <w:rsid w:val="00E43578"/>
    <w:rsid w:val="00E47F11"/>
    <w:rsid w:val="00E516C6"/>
    <w:rsid w:val="00E52B4F"/>
    <w:rsid w:val="00E52E3B"/>
    <w:rsid w:val="00E574C5"/>
    <w:rsid w:val="00E6578D"/>
    <w:rsid w:val="00E67131"/>
    <w:rsid w:val="00E70BBE"/>
    <w:rsid w:val="00E7461E"/>
    <w:rsid w:val="00E74EB2"/>
    <w:rsid w:val="00E80A2A"/>
    <w:rsid w:val="00E8304C"/>
    <w:rsid w:val="00E915C9"/>
    <w:rsid w:val="00E9185B"/>
    <w:rsid w:val="00EA25E0"/>
    <w:rsid w:val="00EA73C5"/>
    <w:rsid w:val="00EB0C58"/>
    <w:rsid w:val="00EB28B8"/>
    <w:rsid w:val="00EB35A7"/>
    <w:rsid w:val="00EB3C69"/>
    <w:rsid w:val="00EC292E"/>
    <w:rsid w:val="00EC50AE"/>
    <w:rsid w:val="00EC5DBC"/>
    <w:rsid w:val="00EC6735"/>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E86"/>
    <w:rsid w:val="00F162A0"/>
    <w:rsid w:val="00F164F6"/>
    <w:rsid w:val="00F16C02"/>
    <w:rsid w:val="00F17365"/>
    <w:rsid w:val="00F21C4B"/>
    <w:rsid w:val="00F25FD8"/>
    <w:rsid w:val="00F27477"/>
    <w:rsid w:val="00F27FF8"/>
    <w:rsid w:val="00F34402"/>
    <w:rsid w:val="00F35D9E"/>
    <w:rsid w:val="00F407CB"/>
    <w:rsid w:val="00F410E7"/>
    <w:rsid w:val="00F421EF"/>
    <w:rsid w:val="00F446C5"/>
    <w:rsid w:val="00F45667"/>
    <w:rsid w:val="00F51E79"/>
    <w:rsid w:val="00F53CE2"/>
    <w:rsid w:val="00F55441"/>
    <w:rsid w:val="00F56AEA"/>
    <w:rsid w:val="00F60EE8"/>
    <w:rsid w:val="00F6221D"/>
    <w:rsid w:val="00F63FC4"/>
    <w:rsid w:val="00F65876"/>
    <w:rsid w:val="00F671C3"/>
    <w:rsid w:val="00F70F28"/>
    <w:rsid w:val="00F735F9"/>
    <w:rsid w:val="00F83E8E"/>
    <w:rsid w:val="00F84F9C"/>
    <w:rsid w:val="00F877AF"/>
    <w:rsid w:val="00F9066C"/>
    <w:rsid w:val="00F97AB1"/>
    <w:rsid w:val="00FA47A8"/>
    <w:rsid w:val="00FA5877"/>
    <w:rsid w:val="00FA6B1A"/>
    <w:rsid w:val="00FB064B"/>
    <w:rsid w:val="00FB21AF"/>
    <w:rsid w:val="00FB2D4F"/>
    <w:rsid w:val="00FB3891"/>
    <w:rsid w:val="00FB3F7E"/>
    <w:rsid w:val="00FB5451"/>
    <w:rsid w:val="00FB678A"/>
    <w:rsid w:val="00FB7451"/>
    <w:rsid w:val="00FC0245"/>
    <w:rsid w:val="00FC107F"/>
    <w:rsid w:val="00FC3F95"/>
    <w:rsid w:val="00FC5D96"/>
    <w:rsid w:val="00FD0C90"/>
    <w:rsid w:val="00FE24C5"/>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9C7917D5-32FF-490A-A489-3D9FE97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6E0"/>
    <w:pPr>
      <w:spacing w:after="0"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Heading3">
    <w:name w:val="heading 3"/>
    <w:basedOn w:val="Normal"/>
    <w:next w:val="Normal"/>
    <w:link w:val="Heading3Char"/>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282E9A"/>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8AF"/>
    <w:pPr>
      <w:numPr>
        <w:ilvl w:val="1"/>
      </w:numPr>
      <w:ind w:firstLine="567"/>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68A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84F9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84F9C"/>
    <w:rPr>
      <w:rFonts w:ascii="Times New Roman" w:eastAsiaTheme="majorEastAsia" w:hAnsi="Times New Roman" w:cstheme="majorBidi"/>
      <w:b/>
      <w:color w:val="3B3838" w:themeColor="background2" w:themeShade="40"/>
      <w:sz w:val="28"/>
      <w:szCs w:val="26"/>
    </w:rPr>
  </w:style>
  <w:style w:type="paragraph" w:styleId="TOCHeading">
    <w:name w:val="TOC Heading"/>
    <w:basedOn w:val="Heading1"/>
    <w:next w:val="Normal"/>
    <w:uiPriority w:val="39"/>
    <w:unhideWhenUsed/>
    <w:qFormat/>
    <w:rsid w:val="006B5923"/>
    <w:pPr>
      <w:outlineLvl w:val="9"/>
    </w:pPr>
    <w:rPr>
      <w:lang w:eastAsia="pl-PL"/>
    </w:rPr>
  </w:style>
  <w:style w:type="paragraph" w:styleId="TOC1">
    <w:name w:val="toc 1"/>
    <w:basedOn w:val="Normal"/>
    <w:next w:val="Normal"/>
    <w:autoRedefine/>
    <w:uiPriority w:val="39"/>
    <w:unhideWhenUsed/>
    <w:rsid w:val="00D976E0"/>
    <w:pPr>
      <w:tabs>
        <w:tab w:val="left" w:pos="1100"/>
        <w:tab w:val="right" w:leader="dot" w:pos="8777"/>
      </w:tabs>
      <w:spacing w:after="100"/>
    </w:pPr>
  </w:style>
  <w:style w:type="paragraph" w:styleId="TOC2">
    <w:name w:val="toc 2"/>
    <w:basedOn w:val="Normal"/>
    <w:next w:val="Normal"/>
    <w:autoRedefine/>
    <w:uiPriority w:val="39"/>
    <w:unhideWhenUsed/>
    <w:rsid w:val="006B5923"/>
    <w:pPr>
      <w:spacing w:after="100"/>
      <w:ind w:left="240"/>
    </w:pPr>
  </w:style>
  <w:style w:type="character" w:styleId="Hyperlink">
    <w:name w:val="Hyperlink"/>
    <w:basedOn w:val="DefaultParagraphFont"/>
    <w:uiPriority w:val="99"/>
    <w:unhideWhenUsed/>
    <w:rsid w:val="006B5923"/>
    <w:rPr>
      <w:color w:val="0563C1" w:themeColor="hyperlink"/>
      <w:u w:val="single"/>
    </w:rPr>
  </w:style>
  <w:style w:type="paragraph" w:styleId="ListParagraph">
    <w:name w:val="List Paragraph"/>
    <w:basedOn w:val="Normal"/>
    <w:uiPriority w:val="34"/>
    <w:qFormat/>
    <w:rsid w:val="00EE202A"/>
    <w:pPr>
      <w:ind w:left="720"/>
      <w:contextualSpacing/>
    </w:pPr>
  </w:style>
  <w:style w:type="character" w:customStyle="1" w:styleId="im">
    <w:name w:val="im"/>
    <w:basedOn w:val="DefaultParagraphFont"/>
    <w:rsid w:val="00EE202A"/>
  </w:style>
  <w:style w:type="character" w:customStyle="1" w:styleId="apple-converted-space">
    <w:name w:val="apple-converted-space"/>
    <w:basedOn w:val="DefaultParagraphFont"/>
    <w:rsid w:val="00EE202A"/>
  </w:style>
  <w:style w:type="paragraph" w:styleId="NoSpacing">
    <w:name w:val="No Spacing"/>
    <w:uiPriority w:val="1"/>
    <w:qFormat/>
    <w:rsid w:val="009938C0"/>
    <w:pPr>
      <w:spacing w:after="0" w:line="240" w:lineRule="auto"/>
    </w:pPr>
  </w:style>
  <w:style w:type="paragraph" w:styleId="Header">
    <w:name w:val="header"/>
    <w:basedOn w:val="Normal"/>
    <w:link w:val="HeaderChar"/>
    <w:uiPriority w:val="99"/>
    <w:unhideWhenUsed/>
    <w:rsid w:val="00F34402"/>
    <w:pPr>
      <w:tabs>
        <w:tab w:val="center" w:pos="4536"/>
        <w:tab w:val="right" w:pos="9072"/>
      </w:tabs>
      <w:spacing w:line="240" w:lineRule="auto"/>
    </w:pPr>
  </w:style>
  <w:style w:type="character" w:customStyle="1" w:styleId="HeaderChar">
    <w:name w:val="Header Char"/>
    <w:basedOn w:val="DefaultParagraphFont"/>
    <w:link w:val="Header"/>
    <w:uiPriority w:val="99"/>
    <w:rsid w:val="00F34402"/>
  </w:style>
  <w:style w:type="paragraph" w:styleId="Footer">
    <w:name w:val="footer"/>
    <w:basedOn w:val="Normal"/>
    <w:link w:val="FooterChar"/>
    <w:uiPriority w:val="99"/>
    <w:unhideWhenUsed/>
    <w:rsid w:val="00F34402"/>
    <w:pPr>
      <w:tabs>
        <w:tab w:val="center" w:pos="4536"/>
        <w:tab w:val="right" w:pos="9072"/>
      </w:tabs>
      <w:spacing w:line="240" w:lineRule="auto"/>
    </w:pPr>
  </w:style>
  <w:style w:type="character" w:customStyle="1" w:styleId="FooterChar">
    <w:name w:val="Footer Char"/>
    <w:basedOn w:val="DefaultParagraphFont"/>
    <w:link w:val="Footer"/>
    <w:uiPriority w:val="99"/>
    <w:rsid w:val="00F34402"/>
  </w:style>
  <w:style w:type="paragraph" w:styleId="TOC3">
    <w:name w:val="toc 3"/>
    <w:basedOn w:val="Normal"/>
    <w:next w:val="Normal"/>
    <w:autoRedefine/>
    <w:uiPriority w:val="39"/>
    <w:unhideWhenUsed/>
    <w:rsid w:val="00CC0C4A"/>
    <w:pPr>
      <w:spacing w:after="100"/>
      <w:ind w:left="440"/>
    </w:pPr>
    <w:rPr>
      <w:rFonts w:eastAsiaTheme="minorEastAsia" w:cs="Times New Roman"/>
      <w:lang w:eastAsia="pl-PL"/>
    </w:rPr>
  </w:style>
  <w:style w:type="paragraph" w:styleId="Caption">
    <w:name w:val="caption"/>
    <w:basedOn w:val="Normal"/>
    <w:next w:val="Normal"/>
    <w:uiPriority w:val="35"/>
    <w:unhideWhenUsed/>
    <w:qFormat/>
    <w:rsid w:val="00104EF1"/>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746BE5"/>
    <w:rPr>
      <w:i/>
      <w:iCs/>
      <w:color w:val="404040" w:themeColor="text1" w:themeTint="BF"/>
    </w:rPr>
  </w:style>
  <w:style w:type="paragraph" w:styleId="EndnoteText">
    <w:name w:val="endnote text"/>
    <w:basedOn w:val="Normal"/>
    <w:link w:val="EndnoteTextChar"/>
    <w:uiPriority w:val="99"/>
    <w:semiHidden/>
    <w:unhideWhenUsed/>
    <w:rsid w:val="00746BE5"/>
    <w:pPr>
      <w:spacing w:line="240" w:lineRule="auto"/>
    </w:pPr>
    <w:rPr>
      <w:sz w:val="20"/>
      <w:szCs w:val="20"/>
    </w:rPr>
  </w:style>
  <w:style w:type="character" w:customStyle="1" w:styleId="EndnoteTextChar">
    <w:name w:val="Endnote Text Char"/>
    <w:basedOn w:val="DefaultParagraphFont"/>
    <w:link w:val="EndnoteText"/>
    <w:uiPriority w:val="99"/>
    <w:semiHidden/>
    <w:rsid w:val="00746BE5"/>
    <w:rPr>
      <w:sz w:val="20"/>
      <w:szCs w:val="20"/>
    </w:rPr>
  </w:style>
  <w:style w:type="character" w:styleId="EndnoteReference">
    <w:name w:val="endnote reference"/>
    <w:basedOn w:val="DefaultParagraphFont"/>
    <w:uiPriority w:val="99"/>
    <w:semiHidden/>
    <w:unhideWhenUsed/>
    <w:rsid w:val="00746BE5"/>
    <w:rPr>
      <w:vertAlign w:val="superscript"/>
    </w:rPr>
  </w:style>
  <w:style w:type="character" w:customStyle="1" w:styleId="Heading3Char">
    <w:name w:val="Heading 3 Char"/>
    <w:basedOn w:val="DefaultParagraphFont"/>
    <w:link w:val="Heading3"/>
    <w:uiPriority w:val="9"/>
    <w:rsid w:val="007B520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82E9A"/>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DF6700"/>
    <w:rPr>
      <w:rFonts w:asciiTheme="majorHAnsi" w:eastAsiaTheme="majorEastAsia" w:hAnsiTheme="majorHAnsi" w:cstheme="majorBidi"/>
      <w:color w:val="2E74B5" w:themeColor="accent1" w:themeShade="BF"/>
      <w:sz w:val="24"/>
    </w:rPr>
  </w:style>
  <w:style w:type="paragraph" w:styleId="TOC9">
    <w:name w:val="toc 9"/>
    <w:basedOn w:val="Normal"/>
    <w:next w:val="Normal"/>
    <w:autoRedefine/>
    <w:uiPriority w:val="39"/>
    <w:semiHidden/>
    <w:unhideWhenUsed/>
    <w:rsid w:val="00DF6700"/>
    <w:pPr>
      <w:spacing w:after="100"/>
      <w:ind w:left="1760"/>
    </w:pPr>
  </w:style>
  <w:style w:type="character" w:customStyle="1" w:styleId="Heading6Char">
    <w:name w:val="Heading 6 Char"/>
    <w:basedOn w:val="DefaultParagraphFont"/>
    <w:link w:val="Heading6"/>
    <w:uiPriority w:val="9"/>
    <w:rsid w:val="00DF670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DF670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DF67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F670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semiHidden/>
    <w:unhideWhenUsed/>
    <w:rsid w:val="00F53CE2"/>
  </w:style>
  <w:style w:type="paragraph" w:customStyle="1" w:styleId="Textbody">
    <w:name w:val="Text body"/>
    <w:basedOn w:val="Normal"/>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01730"/>
    <w:rPr>
      <w:sz w:val="16"/>
      <w:szCs w:val="16"/>
    </w:rPr>
  </w:style>
  <w:style w:type="paragraph" w:styleId="BalloonText">
    <w:name w:val="Balloon Text"/>
    <w:basedOn w:val="Normal"/>
    <w:link w:val="BalloonTextChar"/>
    <w:uiPriority w:val="99"/>
    <w:semiHidden/>
    <w:unhideWhenUsed/>
    <w:rsid w:val="00C017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NoList"/>
    <w:rsid w:val="00714EE8"/>
    <w:pPr>
      <w:numPr>
        <w:numId w:val="3"/>
      </w:numPr>
    </w:pPr>
  </w:style>
  <w:style w:type="character" w:styleId="FollowedHyperlink">
    <w:name w:val="FollowedHyperlink"/>
    <w:basedOn w:val="DefaultParagraphFont"/>
    <w:uiPriority w:val="99"/>
    <w:semiHidden/>
    <w:unhideWhenUsed/>
    <w:rsid w:val="00E6578D"/>
    <w:rPr>
      <w:color w:val="954F72" w:themeColor="followedHyperlink"/>
      <w:u w:val="single"/>
    </w:rPr>
  </w:style>
  <w:style w:type="numbering" w:customStyle="1" w:styleId="WW8Num3">
    <w:name w:val="WW8Num3"/>
    <w:basedOn w:val="NoList"/>
    <w:rsid w:val="00E6578D"/>
    <w:pPr>
      <w:numPr>
        <w:numId w:val="4"/>
      </w:numPr>
    </w:pPr>
  </w:style>
  <w:style w:type="numbering" w:customStyle="1" w:styleId="WW8Num4">
    <w:name w:val="WW8Num4"/>
    <w:basedOn w:val="NoList"/>
    <w:rsid w:val="001F7312"/>
    <w:pPr>
      <w:numPr>
        <w:numId w:val="5"/>
      </w:numPr>
    </w:pPr>
  </w:style>
  <w:style w:type="numbering" w:customStyle="1" w:styleId="WW8Num13">
    <w:name w:val="WW8Num13"/>
    <w:basedOn w:val="NoList"/>
    <w:rsid w:val="009C1C01"/>
    <w:pPr>
      <w:numPr>
        <w:numId w:val="6"/>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27D2"/>
    <w:rPr>
      <w:b/>
      <w:bCs/>
    </w:rPr>
  </w:style>
  <w:style w:type="character" w:customStyle="1" w:styleId="CommentSubjectChar">
    <w:name w:val="Comment Subject Char"/>
    <w:basedOn w:val="CommentTextChar"/>
    <w:link w:val="CommentSubject"/>
    <w:uiPriority w:val="99"/>
    <w:semiHidden/>
    <w:rsid w:val="001C27D2"/>
    <w:rPr>
      <w:rFonts w:ascii="Times New Roman" w:hAnsi="Times New Roman"/>
      <w:b/>
      <w:bCs/>
      <w:sz w:val="20"/>
      <w:szCs w:val="20"/>
    </w:rPr>
  </w:style>
  <w:style w:type="paragraph" w:customStyle="1" w:styleId="Literatura">
    <w:name w:val="Literatura"/>
    <w:basedOn w:val="Normal"/>
    <w:link w:val="LiteraturaZnak"/>
    <w:qFormat/>
    <w:rsid w:val="00117BC7"/>
    <w:pPr>
      <w:numPr>
        <w:numId w:val="8"/>
      </w:numPr>
      <w:jc w:val="both"/>
    </w:pPr>
  </w:style>
  <w:style w:type="character" w:customStyle="1" w:styleId="LiteraturaZnak">
    <w:name w:val="Literatura Znak"/>
    <w:basedOn w:val="DefaultParagraphFont"/>
    <w:link w:val="Literatura"/>
    <w:rsid w:val="00117BC7"/>
    <w:rPr>
      <w:rFonts w:ascii="Times New Roman" w:hAnsi="Times New Roman"/>
      <w:sz w:val="24"/>
    </w:rPr>
  </w:style>
  <w:style w:type="character" w:customStyle="1" w:styleId="name">
    <w:name w:val="name"/>
    <w:basedOn w:val="DefaultParagraphFont"/>
    <w:rsid w:val="006F41C3"/>
  </w:style>
  <w:style w:type="character" w:customStyle="1" w:styleId="url">
    <w:name w:val="url"/>
    <w:basedOn w:val="DefaultParagraphFont"/>
    <w:rsid w:val="006F41C3"/>
  </w:style>
  <w:style w:type="paragraph" w:styleId="FootnoteText">
    <w:name w:val="footnote text"/>
    <w:basedOn w:val="Normal"/>
    <w:link w:val="FootnoteTextChar"/>
    <w:uiPriority w:val="99"/>
    <w:unhideWhenUsed/>
    <w:rsid w:val="00D04F1D"/>
    <w:pPr>
      <w:spacing w:line="240" w:lineRule="auto"/>
    </w:pPr>
    <w:rPr>
      <w:sz w:val="20"/>
      <w:szCs w:val="20"/>
    </w:rPr>
  </w:style>
  <w:style w:type="character" w:customStyle="1" w:styleId="FootnoteTextChar">
    <w:name w:val="Footnote Text Char"/>
    <w:basedOn w:val="DefaultParagraphFont"/>
    <w:link w:val="FootnoteText"/>
    <w:uiPriority w:val="99"/>
    <w:rsid w:val="00D04F1D"/>
    <w:rPr>
      <w:rFonts w:ascii="Times New Roman" w:hAnsi="Times New Roman"/>
      <w:sz w:val="20"/>
      <w:szCs w:val="20"/>
    </w:rPr>
  </w:style>
  <w:style w:type="character" w:styleId="FootnoteReference">
    <w:name w:val="footnote reference"/>
    <w:basedOn w:val="DefaultParagraphFont"/>
    <w:uiPriority w:val="99"/>
    <w:semiHidden/>
    <w:unhideWhenUsed/>
    <w:rsid w:val="00D04F1D"/>
    <w:rPr>
      <w:vertAlign w:val="superscript"/>
    </w:rPr>
  </w:style>
  <w:style w:type="table" w:styleId="TableGrid">
    <w:name w:val="Table Grid"/>
    <w:basedOn w:val="TableNormal"/>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2633"/>
    <w:rPr>
      <w:b/>
      <w:bCs/>
    </w:rPr>
  </w:style>
  <w:style w:type="character" w:styleId="UnresolvedMention">
    <w:name w:val="Unresolved Mention"/>
    <w:basedOn w:val="DefaultParagraphFont"/>
    <w:uiPriority w:val="99"/>
    <w:semiHidden/>
    <w:unhideWhenUsed/>
    <w:rsid w:val="00F25FD8"/>
    <w:rPr>
      <w:color w:val="808080"/>
      <w:shd w:val="clear" w:color="auto" w:fill="E6E6E6"/>
    </w:rPr>
  </w:style>
  <w:style w:type="character" w:styleId="PlaceholderText">
    <w:name w:val="Placeholder Text"/>
    <w:basedOn w:val="DefaultParagraphFont"/>
    <w:uiPriority w:val="99"/>
    <w:semiHidden/>
    <w:rsid w:val="0091163E"/>
    <w:rPr>
      <w:color w:val="808080"/>
    </w:rPr>
  </w:style>
  <w:style w:type="paragraph" w:styleId="List">
    <w:name w:val="List"/>
    <w:basedOn w:val="Normal"/>
    <w:uiPriority w:val="99"/>
    <w:unhideWhenUsed/>
    <w:rsid w:val="00A34014"/>
    <w:pPr>
      <w:ind w:left="283" w:hanging="283"/>
      <w:contextualSpacing/>
    </w:pPr>
  </w:style>
  <w:style w:type="paragraph" w:styleId="List2">
    <w:name w:val="List 2"/>
    <w:basedOn w:val="Normal"/>
    <w:uiPriority w:val="99"/>
    <w:unhideWhenUsed/>
    <w:rsid w:val="00A34014"/>
    <w:pPr>
      <w:ind w:left="566" w:hanging="283"/>
      <w:contextualSpacing/>
    </w:pPr>
  </w:style>
  <w:style w:type="paragraph" w:styleId="BodyText">
    <w:name w:val="Body Text"/>
    <w:basedOn w:val="Normal"/>
    <w:link w:val="BodyTextChar"/>
    <w:uiPriority w:val="99"/>
    <w:unhideWhenUsed/>
    <w:rsid w:val="00A34014"/>
    <w:pPr>
      <w:spacing w:after="120"/>
    </w:pPr>
  </w:style>
  <w:style w:type="character" w:customStyle="1" w:styleId="BodyTextChar">
    <w:name w:val="Body Text Char"/>
    <w:basedOn w:val="DefaultParagraphFont"/>
    <w:link w:val="BodyText"/>
    <w:uiPriority w:val="99"/>
    <w:rsid w:val="00A34014"/>
    <w:rPr>
      <w:rFonts w:ascii="Times New Roman" w:hAnsi="Times New Roman"/>
      <w:sz w:val="24"/>
    </w:rPr>
  </w:style>
  <w:style w:type="paragraph" w:styleId="BodyTextIndent">
    <w:name w:val="Body Text Indent"/>
    <w:basedOn w:val="Normal"/>
    <w:link w:val="BodyTextIndentChar"/>
    <w:uiPriority w:val="99"/>
    <w:unhideWhenUsed/>
    <w:rsid w:val="00A34014"/>
    <w:pPr>
      <w:spacing w:after="120"/>
      <w:ind w:left="283"/>
    </w:pPr>
  </w:style>
  <w:style w:type="character" w:customStyle="1" w:styleId="BodyTextIndentChar">
    <w:name w:val="Body Text Indent Char"/>
    <w:basedOn w:val="DefaultParagraphFont"/>
    <w:link w:val="BodyTextIndent"/>
    <w:uiPriority w:val="99"/>
    <w:rsid w:val="00A34014"/>
    <w:rPr>
      <w:rFonts w:ascii="Times New Roman" w:hAnsi="Times New Roman"/>
      <w:sz w:val="24"/>
    </w:rPr>
  </w:style>
  <w:style w:type="paragraph" w:styleId="BodyTextFirstIndent">
    <w:name w:val="Body Text First Indent"/>
    <w:basedOn w:val="BodyText"/>
    <w:link w:val="BodyTextFirstIndentChar"/>
    <w:uiPriority w:val="99"/>
    <w:unhideWhenUsed/>
    <w:rsid w:val="00A34014"/>
    <w:pPr>
      <w:spacing w:after="0"/>
      <w:ind w:firstLine="360"/>
    </w:pPr>
  </w:style>
  <w:style w:type="character" w:customStyle="1" w:styleId="BodyTextFirstIndentChar">
    <w:name w:val="Body Text First Indent Char"/>
    <w:basedOn w:val="BodyTextChar"/>
    <w:link w:val="BodyTextFirstIndent"/>
    <w:uiPriority w:val="99"/>
    <w:rsid w:val="00A34014"/>
    <w:rPr>
      <w:rFonts w:ascii="Times New Roman" w:hAnsi="Times New Roman"/>
      <w:sz w:val="24"/>
    </w:rPr>
  </w:style>
  <w:style w:type="paragraph" w:styleId="BodyTextFirstIndent2">
    <w:name w:val="Body Text First Indent 2"/>
    <w:basedOn w:val="BodyTextIndent"/>
    <w:link w:val="BodyTextFirstIndent2Char"/>
    <w:uiPriority w:val="99"/>
    <w:unhideWhenUsed/>
    <w:rsid w:val="00A34014"/>
    <w:pPr>
      <w:spacing w:after="0"/>
      <w:ind w:left="360" w:firstLine="360"/>
    </w:pPr>
  </w:style>
  <w:style w:type="character" w:customStyle="1" w:styleId="BodyTextFirstIndent2Char">
    <w:name w:val="Body Text First Indent 2 Char"/>
    <w:basedOn w:val="BodyTextIndentChar"/>
    <w:link w:val="BodyTextFirstIndent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mdeverdelhan/ta4j/wiki/Time%20series%20and%20ticks" TargetMode="External"/><Relationship Id="rId39" Type="http://schemas.openxmlformats.org/officeDocument/2006/relationships/hyperlink" Target="https://github.com/mdeverdelhan/ta4j"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cs.waikato.ac.nz/ml/weka/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nlp.stanford.edu/IR-book/html/htmledition/text-classification-and-naive-bayes-1.html%2024.07.2017"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is.org/publ/rpfx13fx.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DEF"/>
    <w:rsid w:val="00722D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D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9FCF09ED-B9B3-4DB9-8897-E57B79942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24512</TotalTime>
  <Pages>44</Pages>
  <Words>8508</Words>
  <Characters>51049</Characters>
  <Application>Microsoft Office Word</Application>
  <DocSecurity>0</DocSecurity>
  <Lines>425</Lines>
  <Paragraphs>118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159</cp:revision>
  <cp:lastPrinted>2016-01-20T11:47:00Z</cp:lastPrinted>
  <dcterms:created xsi:type="dcterms:W3CDTF">2016-01-19T15:09:00Z</dcterms:created>
  <dcterms:modified xsi:type="dcterms:W3CDTF">2017-08-08T21:07:00Z</dcterms:modified>
</cp:coreProperties>
</file>