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BA4DF" w14:textId="77777777" w:rsidR="00FB068D" w:rsidRPr="00A92FE1" w:rsidRDefault="00FB068D" w:rsidP="00FB068D">
      <w:pPr>
        <w:pStyle w:val="Ttulo1"/>
        <w:rPr>
          <w:rFonts w:cs="Times New Roman"/>
          <w:color w:val="FFFFFF" w:themeColor="background1"/>
          <w:sz w:val="22"/>
          <w:szCs w:val="22"/>
        </w:rPr>
      </w:pPr>
      <w:bookmarkStart w:id="0" w:name="_Toc238832874"/>
      <w:r>
        <w:rPr>
          <w:rFonts w:cs="Times New Roman"/>
          <w:color w:val="FFFFFF" w:themeColor="background1"/>
          <w:sz w:val="22"/>
          <w:szCs w:val="22"/>
        </w:rPr>
        <w:t>CARÁTULA</w:t>
      </w:r>
      <w:bookmarkEnd w:id="0"/>
    </w:p>
    <w:p w14:paraId="07D0F8B3" w14:textId="77777777" w:rsidR="00FB068D" w:rsidRPr="00BC4D84" w:rsidRDefault="00FB068D" w:rsidP="00FB068D">
      <w:pPr>
        <w:spacing w:line="360" w:lineRule="auto"/>
        <w:jc w:val="center"/>
        <w:rPr>
          <w:rFonts w:cs="Arial"/>
          <w:color w:val="000000"/>
        </w:rPr>
      </w:pPr>
      <w:r w:rsidRPr="00BC4D84">
        <w:rPr>
          <w:rFonts w:cs="Arial"/>
          <w:noProof/>
        </w:rPr>
        <w:drawing>
          <wp:inline distT="0" distB="0" distL="0" distR="0" wp14:anchorId="7885CB7B" wp14:editId="3FDC1D1A">
            <wp:extent cx="2749550" cy="624028"/>
            <wp:effectExtent l="0" t="0" r="0" b="5080"/>
            <wp:docPr id="1" name="Imagen 1" descr="Resultado de imagen de universidad tecnologica del p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universidad tecnologica del per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575" cy="64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9DE7" w14:textId="77777777" w:rsidR="00FB068D" w:rsidRPr="00BC4D84" w:rsidRDefault="00FB068D" w:rsidP="00FB068D">
      <w:pPr>
        <w:spacing w:line="360" w:lineRule="auto"/>
        <w:rPr>
          <w:rFonts w:cs="Arial"/>
          <w:color w:val="000000"/>
        </w:rPr>
      </w:pPr>
    </w:p>
    <w:p w14:paraId="48738D92" w14:textId="77777777" w:rsidR="00FB068D" w:rsidRPr="00BC4D84" w:rsidRDefault="00FB068D" w:rsidP="00FB068D">
      <w:pPr>
        <w:spacing w:line="360" w:lineRule="auto"/>
        <w:jc w:val="center"/>
        <w:rPr>
          <w:rFonts w:eastAsia="Times New Roman" w:cs="Arial"/>
          <w:i/>
        </w:rPr>
      </w:pPr>
      <w:r w:rsidRPr="00BC4D84">
        <w:rPr>
          <w:rFonts w:eastAsia="Times New Roman" w:cs="Arial"/>
          <w:i/>
        </w:rPr>
        <w:t xml:space="preserve">Facultad de </w:t>
      </w:r>
      <w:r w:rsidR="006812C5">
        <w:rPr>
          <w:rFonts w:eastAsia="Times New Roman" w:cs="Arial"/>
          <w:i/>
        </w:rPr>
        <w:t>xxxxx</w:t>
      </w:r>
    </w:p>
    <w:p w14:paraId="140AEE30" w14:textId="77777777" w:rsidR="00FB068D" w:rsidRPr="00BC4D84" w:rsidRDefault="00FB068D" w:rsidP="00FB068D">
      <w:pPr>
        <w:spacing w:after="0" w:line="360" w:lineRule="auto"/>
        <w:jc w:val="center"/>
        <w:rPr>
          <w:rFonts w:eastAsia="Times New Roman" w:cs="Arial"/>
          <w:i/>
        </w:rPr>
      </w:pPr>
    </w:p>
    <w:p w14:paraId="02605A3E" w14:textId="77777777" w:rsidR="00FB068D" w:rsidRPr="00BC4D84" w:rsidRDefault="00FB068D" w:rsidP="00FB068D">
      <w:pPr>
        <w:spacing w:after="0" w:line="360" w:lineRule="auto"/>
        <w:jc w:val="center"/>
        <w:rPr>
          <w:rFonts w:eastAsia="Times New Roman" w:cs="Arial"/>
          <w:i/>
        </w:rPr>
      </w:pPr>
      <w:r w:rsidRPr="00BC4D84">
        <w:rPr>
          <w:rFonts w:eastAsia="Times New Roman" w:cs="Arial"/>
          <w:i/>
        </w:rPr>
        <w:t xml:space="preserve">Carrera </w:t>
      </w:r>
      <w:r w:rsidR="006812C5">
        <w:rPr>
          <w:rFonts w:eastAsia="Times New Roman" w:cs="Arial"/>
          <w:i/>
        </w:rPr>
        <w:t>de xxxxxx</w:t>
      </w:r>
    </w:p>
    <w:p w14:paraId="4572B5D8" w14:textId="77777777" w:rsidR="00FB068D" w:rsidRPr="00BC4D84" w:rsidRDefault="006812C5" w:rsidP="00FB068D">
      <w:pPr>
        <w:spacing w:line="360" w:lineRule="auto"/>
        <w:jc w:val="center"/>
        <w:rPr>
          <w:rFonts w:eastAsia="Times New Roman" w:cs="Arial"/>
          <w:bCs/>
          <w:color w:val="000000"/>
        </w:rPr>
      </w:pPr>
      <w:r>
        <w:rPr>
          <w:rFonts w:eastAsia="Times New Roman" w:cs="Arial"/>
          <w:bCs/>
          <w:color w:val="000000"/>
        </w:rPr>
        <w:t xml:space="preserve">Taller de </w:t>
      </w:r>
      <w:r w:rsidR="00324BA3">
        <w:rPr>
          <w:rFonts w:eastAsia="Times New Roman" w:cs="Arial"/>
          <w:bCs/>
          <w:color w:val="000000"/>
        </w:rPr>
        <w:t>Investigación</w:t>
      </w:r>
    </w:p>
    <w:p w14:paraId="5CB6F796" w14:textId="77777777" w:rsidR="00FB068D" w:rsidRPr="00BC4D84" w:rsidRDefault="00FB068D" w:rsidP="00FB068D">
      <w:pPr>
        <w:spacing w:line="360" w:lineRule="auto"/>
        <w:jc w:val="center"/>
        <w:rPr>
          <w:rFonts w:eastAsia="Times New Roman" w:cs="Arial"/>
          <w:b/>
        </w:rPr>
      </w:pPr>
    </w:p>
    <w:p w14:paraId="72451759" w14:textId="77777777" w:rsidR="00FB068D" w:rsidRPr="00BC4D84" w:rsidRDefault="00FB5494" w:rsidP="00FB068D">
      <w:pPr>
        <w:spacing w:line="360" w:lineRule="auto"/>
        <w:jc w:val="center"/>
        <w:rPr>
          <w:rFonts w:eastAsia="Times New Roman" w:cs="Arial"/>
          <w:b/>
        </w:rPr>
      </w:pPr>
      <w:r>
        <w:rPr>
          <w:rFonts w:eastAsia="Times New Roman" w:cs="Arial"/>
          <w:b/>
        </w:rPr>
        <w:t>PROYECTO</w:t>
      </w:r>
    </w:p>
    <w:p w14:paraId="5F9D93B6" w14:textId="77777777" w:rsidR="00FB068D" w:rsidRDefault="00FB068D" w:rsidP="00FB068D">
      <w:pPr>
        <w:spacing w:line="360" w:lineRule="auto"/>
        <w:rPr>
          <w:rFonts w:eastAsia="Times New Roman" w:cs="Arial"/>
          <w:b/>
          <w:color w:val="000000"/>
        </w:rPr>
      </w:pPr>
    </w:p>
    <w:p w14:paraId="3B3899FD" w14:textId="77777777" w:rsidR="00FB068D" w:rsidRPr="00BC4D84" w:rsidRDefault="00FB068D" w:rsidP="00FB068D">
      <w:pPr>
        <w:spacing w:line="360" w:lineRule="auto"/>
        <w:rPr>
          <w:rFonts w:eastAsia="Times New Roman" w:cs="Arial"/>
          <w:b/>
          <w:color w:val="000000"/>
        </w:rPr>
      </w:pPr>
    </w:p>
    <w:p w14:paraId="057855D5" w14:textId="77777777" w:rsidR="00FB068D" w:rsidRPr="00BC4D84" w:rsidRDefault="00FB068D" w:rsidP="00FB068D">
      <w:pPr>
        <w:spacing w:after="0" w:line="360" w:lineRule="auto"/>
        <w:jc w:val="center"/>
        <w:rPr>
          <w:rFonts w:cs="Arial"/>
        </w:rPr>
      </w:pPr>
      <w:r>
        <w:rPr>
          <w:rFonts w:eastAsia="Times New Roman" w:cs="Arial"/>
          <w:i/>
        </w:rPr>
        <w:t xml:space="preserve">Apellidos </w:t>
      </w:r>
      <w:r w:rsidRPr="00BC4D84">
        <w:rPr>
          <w:rFonts w:eastAsia="Times New Roman" w:cs="Arial"/>
          <w:i/>
        </w:rPr>
        <w:t xml:space="preserve">, </w:t>
      </w:r>
      <w:r>
        <w:rPr>
          <w:rFonts w:eastAsia="Times New Roman" w:cs="Arial"/>
          <w:i/>
        </w:rPr>
        <w:t xml:space="preserve">nombres </w:t>
      </w:r>
      <w:r w:rsidRPr="00BC4D84">
        <w:rPr>
          <w:rFonts w:eastAsia="Times New Roman" w:cs="Arial"/>
          <w:i/>
        </w:rPr>
        <w:t>(ORCID:</w:t>
      </w:r>
      <w:r>
        <w:rPr>
          <w:rFonts w:eastAsia="Times New Roman" w:cs="Arial"/>
          <w:i/>
        </w:rPr>
        <w:t>XXXXXXXX</w:t>
      </w:r>
      <w:r w:rsidRPr="00BC4D84">
        <w:rPr>
          <w:rFonts w:eastAsia="Times New Roman" w:cs="Arial"/>
          <w:i/>
        </w:rPr>
        <w:t>)</w:t>
      </w:r>
      <w:r w:rsidRPr="00BC4D84">
        <w:rPr>
          <w:rFonts w:cs="Arial"/>
        </w:rPr>
        <w:t xml:space="preserve"> </w:t>
      </w:r>
    </w:p>
    <w:p w14:paraId="74817476" w14:textId="77777777" w:rsidR="00FB068D" w:rsidRPr="00BC4D84" w:rsidRDefault="00FB068D" w:rsidP="00FB068D">
      <w:pPr>
        <w:spacing w:after="0" w:line="360" w:lineRule="auto"/>
        <w:jc w:val="center"/>
        <w:rPr>
          <w:rFonts w:cs="Arial"/>
        </w:rPr>
      </w:pPr>
      <w:r>
        <w:rPr>
          <w:rFonts w:eastAsia="Times New Roman" w:cs="Arial"/>
          <w:i/>
        </w:rPr>
        <w:t xml:space="preserve">Apellidos </w:t>
      </w:r>
      <w:r w:rsidRPr="00BC4D84">
        <w:rPr>
          <w:rFonts w:eastAsia="Times New Roman" w:cs="Arial"/>
          <w:i/>
        </w:rPr>
        <w:t xml:space="preserve">, </w:t>
      </w:r>
      <w:r>
        <w:rPr>
          <w:rFonts w:eastAsia="Times New Roman" w:cs="Arial"/>
          <w:i/>
        </w:rPr>
        <w:t xml:space="preserve">nombres </w:t>
      </w:r>
      <w:r w:rsidRPr="00BC4D84">
        <w:rPr>
          <w:rFonts w:eastAsia="Times New Roman" w:cs="Arial"/>
          <w:i/>
        </w:rPr>
        <w:t>(ORCID:</w:t>
      </w:r>
      <w:r>
        <w:rPr>
          <w:rFonts w:eastAsia="Times New Roman" w:cs="Arial"/>
          <w:i/>
        </w:rPr>
        <w:t>XXXXXXXX</w:t>
      </w:r>
      <w:r w:rsidRPr="00BC4D84">
        <w:rPr>
          <w:rFonts w:eastAsia="Times New Roman" w:cs="Arial"/>
          <w:i/>
        </w:rPr>
        <w:t>)</w:t>
      </w:r>
      <w:r w:rsidRPr="00BC4D84">
        <w:rPr>
          <w:rFonts w:cs="Arial"/>
        </w:rPr>
        <w:t xml:space="preserve"> </w:t>
      </w:r>
    </w:p>
    <w:p w14:paraId="255DD9E4" w14:textId="77777777" w:rsidR="00FB068D" w:rsidRPr="00BC4D84" w:rsidRDefault="00FB068D" w:rsidP="00FB068D">
      <w:pPr>
        <w:spacing w:line="360" w:lineRule="auto"/>
        <w:jc w:val="center"/>
        <w:rPr>
          <w:rFonts w:eastAsia="Times New Roman" w:cs="Arial"/>
          <w:i/>
        </w:rPr>
      </w:pPr>
    </w:p>
    <w:p w14:paraId="1C7CBF98" w14:textId="77777777" w:rsidR="00FB068D" w:rsidRPr="00BC4D84" w:rsidRDefault="00FB068D" w:rsidP="00FB068D">
      <w:pPr>
        <w:spacing w:line="360" w:lineRule="auto"/>
        <w:jc w:val="center"/>
        <w:rPr>
          <w:rFonts w:eastAsia="Times New Roman" w:cs="Arial"/>
          <w:i/>
        </w:rPr>
      </w:pPr>
    </w:p>
    <w:p w14:paraId="78CEF3CC" w14:textId="77777777" w:rsidR="00FB068D" w:rsidRPr="00BC4D84" w:rsidRDefault="00FB068D" w:rsidP="00FB068D">
      <w:pPr>
        <w:spacing w:line="360" w:lineRule="auto"/>
        <w:jc w:val="center"/>
        <w:rPr>
          <w:rFonts w:eastAsia="Times New Roman" w:cs="Arial"/>
          <w:b/>
          <w:color w:val="000000"/>
        </w:rPr>
      </w:pPr>
    </w:p>
    <w:p w14:paraId="366BC130" w14:textId="77777777" w:rsidR="00FB068D" w:rsidRPr="00BC4D84" w:rsidRDefault="00FB068D" w:rsidP="00FB068D">
      <w:pPr>
        <w:spacing w:line="360" w:lineRule="auto"/>
        <w:rPr>
          <w:rFonts w:eastAsia="Times New Roman" w:cs="Arial"/>
          <w:b/>
          <w:color w:val="000000"/>
        </w:rPr>
      </w:pPr>
    </w:p>
    <w:p w14:paraId="5EDF0D73" w14:textId="77777777" w:rsidR="00FB068D" w:rsidRPr="00BC4D84" w:rsidRDefault="006812C5" w:rsidP="00FB068D">
      <w:pPr>
        <w:spacing w:line="360" w:lineRule="auto"/>
        <w:jc w:val="center"/>
        <w:rPr>
          <w:rFonts w:eastAsia="Times New Roman" w:cs="Arial"/>
          <w:b/>
          <w:color w:val="000000"/>
        </w:rPr>
      </w:pPr>
      <w:r>
        <w:rPr>
          <w:rFonts w:eastAsia="Times New Roman" w:cs="Arial"/>
          <w:b/>
          <w:color w:val="000000"/>
        </w:rPr>
        <w:t>Docente</w:t>
      </w:r>
      <w:r w:rsidR="00FB068D" w:rsidRPr="00BC4D84">
        <w:rPr>
          <w:rFonts w:eastAsia="Times New Roman" w:cs="Arial"/>
          <w:b/>
          <w:color w:val="000000"/>
        </w:rPr>
        <w:t xml:space="preserve">: </w:t>
      </w:r>
      <w:r w:rsidR="00FB068D">
        <w:rPr>
          <w:rFonts w:eastAsia="Times New Roman" w:cs="Arial"/>
          <w:i/>
        </w:rPr>
        <w:t>Apellidos, nombres</w:t>
      </w:r>
      <w:r w:rsidR="00FB068D" w:rsidRPr="00BC4D84">
        <w:rPr>
          <w:rFonts w:eastAsia="Times New Roman" w:cs="Arial"/>
          <w:i/>
        </w:rPr>
        <w:t xml:space="preserve"> (ORCID</w:t>
      </w:r>
      <w:r w:rsidR="00FB068D">
        <w:rPr>
          <w:rFonts w:eastAsia="Times New Roman" w:cs="Arial"/>
          <w:i/>
        </w:rPr>
        <w:t>: XXXXXXX</w:t>
      </w:r>
      <w:r w:rsidR="00FB068D" w:rsidRPr="00BC4D84">
        <w:rPr>
          <w:rFonts w:eastAsia="Times New Roman" w:cs="Arial"/>
          <w:i/>
        </w:rPr>
        <w:t>)</w:t>
      </w:r>
    </w:p>
    <w:p w14:paraId="2E13EBC4" w14:textId="77777777" w:rsidR="00FB068D" w:rsidRPr="00BC4D84" w:rsidRDefault="00FB068D" w:rsidP="00FB068D">
      <w:pPr>
        <w:spacing w:line="360" w:lineRule="auto"/>
        <w:rPr>
          <w:rFonts w:cs="Arial"/>
        </w:rPr>
      </w:pPr>
    </w:p>
    <w:p w14:paraId="4D4882C3" w14:textId="77777777" w:rsidR="00FB068D" w:rsidRPr="00BC4D84" w:rsidRDefault="00FB068D" w:rsidP="00FB068D">
      <w:pPr>
        <w:spacing w:line="360" w:lineRule="auto"/>
        <w:ind w:left="708" w:firstLine="708"/>
        <w:jc w:val="center"/>
        <w:rPr>
          <w:rFonts w:cs="Arial"/>
        </w:rPr>
      </w:pPr>
    </w:p>
    <w:p w14:paraId="71CD5465" w14:textId="77777777" w:rsidR="00FB068D" w:rsidRPr="00BC4D84" w:rsidRDefault="00FB068D" w:rsidP="00FB068D">
      <w:pPr>
        <w:spacing w:line="360" w:lineRule="auto"/>
        <w:ind w:firstLine="1"/>
        <w:jc w:val="center"/>
        <w:rPr>
          <w:rFonts w:eastAsia="Times New Roman" w:cs="Arial"/>
          <w:i/>
        </w:rPr>
      </w:pPr>
      <w:r w:rsidRPr="00BC4D84">
        <w:rPr>
          <w:rFonts w:eastAsia="Times New Roman" w:cs="Arial"/>
          <w:i/>
        </w:rPr>
        <w:t>Ica, Perú</w:t>
      </w:r>
    </w:p>
    <w:p w14:paraId="6D2B938F" w14:textId="77777777" w:rsidR="00FB068D" w:rsidRPr="00BC4D84" w:rsidRDefault="00FB5494" w:rsidP="00FB068D">
      <w:pPr>
        <w:spacing w:after="0" w:line="360" w:lineRule="auto"/>
        <w:jc w:val="center"/>
        <w:rPr>
          <w:rFonts w:eastAsia="Times New Roman" w:cs="Arial"/>
          <w:i/>
        </w:rPr>
        <w:sectPr w:rsidR="00FB068D" w:rsidRPr="00BC4D84" w:rsidSect="000E75C1">
          <w:footerReference w:type="default" r:id="rId9"/>
          <w:footerReference w:type="first" r:id="rId10"/>
          <w:pgSz w:w="11906" w:h="16838"/>
          <w:pgMar w:top="1418" w:right="1418" w:bottom="1701" w:left="1701" w:header="709" w:footer="709" w:gutter="0"/>
          <w:pgNumType w:fmt="upperRoman"/>
          <w:cols w:space="708"/>
          <w:titlePg/>
          <w:docGrid w:linePitch="360"/>
        </w:sectPr>
      </w:pPr>
      <w:r>
        <w:rPr>
          <w:rFonts w:eastAsia="Times New Roman" w:cs="Arial"/>
          <w:i/>
        </w:rPr>
        <w:t>XXXXXX</w:t>
      </w:r>
      <w:r w:rsidR="00FB068D" w:rsidRPr="00BC4D84">
        <w:rPr>
          <w:rFonts w:eastAsia="Times New Roman" w:cs="Arial"/>
          <w:i/>
        </w:rPr>
        <w:t>, 202</w:t>
      </w:r>
      <w:r>
        <w:rPr>
          <w:rFonts w:eastAsia="Times New Roman" w:cs="Arial"/>
          <w:i/>
        </w:rPr>
        <w:t>_</w:t>
      </w:r>
    </w:p>
    <w:p w14:paraId="3BC8D24E" w14:textId="77777777" w:rsidR="00FB068D" w:rsidRPr="000E2BE8" w:rsidRDefault="00FB068D" w:rsidP="00FB5494">
      <w:pPr>
        <w:pStyle w:val="Ttulo1"/>
        <w:jc w:val="center"/>
        <w:rPr>
          <w:rFonts w:ascii="Arial" w:eastAsia="Times New Roman" w:hAnsi="Arial" w:cs="Arial"/>
          <w:sz w:val="22"/>
          <w:szCs w:val="22"/>
        </w:rPr>
      </w:pPr>
      <w:bookmarkStart w:id="1" w:name="_Toc238832875"/>
      <w:r w:rsidRPr="000E2BE8">
        <w:rPr>
          <w:rFonts w:ascii="Arial" w:eastAsia="Times New Roman" w:hAnsi="Arial" w:cs="Arial"/>
          <w:sz w:val="22"/>
          <w:szCs w:val="22"/>
        </w:rPr>
        <w:lastRenderedPageBreak/>
        <w:t>REPORTE DE SIMILITUD</w:t>
      </w:r>
      <w:bookmarkEnd w:id="1"/>
    </w:p>
    <w:p w14:paraId="2238CFD5" w14:textId="77777777" w:rsidR="00FB068D" w:rsidRPr="00505F6F" w:rsidRDefault="00FB068D" w:rsidP="00FB068D">
      <w:pP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889DB84" w14:textId="77777777" w:rsidR="00FB068D" w:rsidRDefault="00FB068D" w:rsidP="00FB068D">
      <w:pPr>
        <w:spacing w:line="360" w:lineRule="auto"/>
        <w:ind w:left="5103"/>
        <w:jc w:val="right"/>
        <w:rPr>
          <w:rFonts w:ascii="Times New Roman" w:hAnsi="Times New Roman" w:cs="Times New Roman"/>
        </w:rPr>
      </w:pPr>
    </w:p>
    <w:p w14:paraId="5BB75F8C" w14:textId="77777777" w:rsidR="00FB068D" w:rsidRDefault="00FB068D" w:rsidP="00FB068D">
      <w:pPr>
        <w:spacing w:line="360" w:lineRule="auto"/>
        <w:ind w:left="5103"/>
        <w:jc w:val="right"/>
        <w:rPr>
          <w:rFonts w:ascii="Times New Roman" w:hAnsi="Times New Roman" w:cs="Times New Roman"/>
        </w:rPr>
      </w:pPr>
    </w:p>
    <w:p w14:paraId="24D95CCC" w14:textId="77777777" w:rsidR="00FB068D" w:rsidRDefault="00FB068D" w:rsidP="00FB068D">
      <w:pPr>
        <w:spacing w:line="360" w:lineRule="auto"/>
        <w:ind w:left="5103"/>
        <w:jc w:val="right"/>
        <w:rPr>
          <w:rFonts w:ascii="Times New Roman" w:hAnsi="Times New Roman" w:cs="Times New Roman"/>
        </w:rPr>
      </w:pPr>
    </w:p>
    <w:p w14:paraId="41C9B6E8" w14:textId="77777777" w:rsidR="00FB068D" w:rsidRDefault="00FB068D" w:rsidP="00FB068D">
      <w:pPr>
        <w:spacing w:line="360" w:lineRule="auto"/>
        <w:ind w:left="5103"/>
        <w:jc w:val="right"/>
        <w:rPr>
          <w:rFonts w:ascii="Times New Roman" w:hAnsi="Times New Roman" w:cs="Times New Roman"/>
        </w:rPr>
      </w:pPr>
    </w:p>
    <w:p w14:paraId="727AAFFB" w14:textId="77777777" w:rsidR="00FB068D" w:rsidRDefault="00FB068D" w:rsidP="00FB06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BE17E2" w14:textId="77777777" w:rsidR="00FB068D" w:rsidRPr="00BC4D84" w:rsidRDefault="00FB068D" w:rsidP="00FB5494">
      <w:pPr>
        <w:pStyle w:val="Ttulo1"/>
        <w:spacing w:line="480" w:lineRule="auto"/>
        <w:jc w:val="center"/>
        <w:rPr>
          <w:rFonts w:ascii="Arial" w:hAnsi="Arial" w:cs="Arial"/>
          <w:sz w:val="22"/>
          <w:szCs w:val="22"/>
        </w:rPr>
      </w:pPr>
      <w:bookmarkStart w:id="2" w:name="_Toc238832876"/>
      <w:r w:rsidRPr="00BC4D84">
        <w:rPr>
          <w:rFonts w:ascii="Arial" w:hAnsi="Arial" w:cs="Arial"/>
          <w:sz w:val="22"/>
          <w:szCs w:val="22"/>
        </w:rPr>
        <w:lastRenderedPageBreak/>
        <w:t>DEDICATORIA</w:t>
      </w:r>
      <w:bookmarkEnd w:id="2"/>
    </w:p>
    <w:p w14:paraId="02A721EE" w14:textId="77777777" w:rsidR="00FB068D" w:rsidRPr="00E47B74" w:rsidRDefault="00FB068D" w:rsidP="00FB068D">
      <w:pPr>
        <w:rPr>
          <w:rFonts w:ascii="Times New Roman" w:hAnsi="Times New Roman" w:cs="Times New Roman"/>
        </w:rPr>
      </w:pPr>
    </w:p>
    <w:p w14:paraId="60CD5F5B" w14:textId="77777777" w:rsidR="00FB068D" w:rsidRDefault="00FB068D" w:rsidP="00FB068D">
      <w:pPr>
        <w:spacing w:line="360" w:lineRule="auto"/>
        <w:rPr>
          <w:rFonts w:ascii="Times New Roman" w:hAnsi="Times New Roman" w:cs="Times New Roman"/>
        </w:rPr>
      </w:pPr>
    </w:p>
    <w:p w14:paraId="41D0133B" w14:textId="77777777" w:rsidR="00FB068D" w:rsidRDefault="00FB068D" w:rsidP="00FB068D">
      <w:pPr>
        <w:spacing w:line="360" w:lineRule="auto"/>
        <w:rPr>
          <w:rFonts w:ascii="Times New Roman" w:hAnsi="Times New Roman" w:cs="Times New Roman"/>
        </w:rPr>
      </w:pPr>
    </w:p>
    <w:p w14:paraId="667EA1DD" w14:textId="77777777" w:rsidR="00FB5494" w:rsidRDefault="00FB5494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14768D" w14:textId="77777777" w:rsidR="00FB068D" w:rsidRDefault="00FB068D" w:rsidP="00FB5494">
      <w:pPr>
        <w:pStyle w:val="Ttulo1"/>
        <w:spacing w:line="480" w:lineRule="auto"/>
        <w:jc w:val="center"/>
        <w:rPr>
          <w:rFonts w:ascii="Arial" w:hAnsi="Arial" w:cs="Arial"/>
          <w:sz w:val="22"/>
          <w:szCs w:val="22"/>
        </w:rPr>
      </w:pPr>
      <w:bookmarkStart w:id="3" w:name="_Toc238832877"/>
      <w:r w:rsidRPr="00BC4D84">
        <w:rPr>
          <w:rFonts w:ascii="Arial" w:hAnsi="Arial" w:cs="Arial"/>
          <w:sz w:val="22"/>
          <w:szCs w:val="22"/>
        </w:rPr>
        <w:lastRenderedPageBreak/>
        <w:t>AGRADECIMIENTO</w:t>
      </w:r>
      <w:bookmarkEnd w:id="3"/>
    </w:p>
    <w:p w14:paraId="6314BBD6" w14:textId="77777777" w:rsidR="00FB5494" w:rsidRPr="00FB5494" w:rsidRDefault="00FB5494" w:rsidP="00FB5494"/>
    <w:p w14:paraId="2D76FEEC" w14:textId="77777777" w:rsidR="00FB5494" w:rsidRDefault="00FB068D" w:rsidP="00FB068D">
      <w:pPr>
        <w:pStyle w:val="TtuloTDC"/>
        <w:spacing w:line="480" w:lineRule="auto"/>
      </w:pPr>
      <w:r>
        <w:br w:type="page"/>
      </w:r>
    </w:p>
    <w:sdt>
      <w:sdtPr>
        <w:rPr>
          <w:rFonts w:cs="Arial"/>
          <w:b/>
          <w:lang w:val="es-ES"/>
        </w:rPr>
        <w:id w:val="-111890825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</w:rPr>
      </w:sdtEndPr>
      <w:sdtContent>
        <w:p w14:paraId="491E7914" w14:textId="77777777" w:rsidR="00FB068D" w:rsidRPr="00BC4D84" w:rsidRDefault="00FB068D" w:rsidP="00FB5494">
          <w:pPr>
            <w:spacing w:line="259" w:lineRule="auto"/>
            <w:rPr>
              <w:rStyle w:val="Ttulo1Car"/>
              <w:rFonts w:ascii="Arial" w:hAnsi="Arial" w:cs="Arial"/>
              <w:b w:val="0"/>
              <w:bCs/>
              <w:sz w:val="22"/>
              <w:szCs w:val="22"/>
            </w:rPr>
          </w:pPr>
          <w:r w:rsidRPr="00BC4D84">
            <w:rPr>
              <w:rStyle w:val="Ttulo1Car"/>
              <w:rFonts w:ascii="Arial" w:hAnsi="Arial" w:cs="Arial"/>
              <w:bCs/>
              <w:sz w:val="22"/>
              <w:szCs w:val="22"/>
            </w:rPr>
            <w:t>ÍNDICE DE CONTENIDO</w:t>
          </w:r>
        </w:p>
        <w:p w14:paraId="3783577C" w14:textId="5DF14583" w:rsidR="00F27756" w:rsidRDefault="00FB068D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BC4D84">
            <w:rPr>
              <w:rFonts w:cs="Arial"/>
            </w:rPr>
            <w:fldChar w:fldCharType="begin"/>
          </w:r>
          <w:r w:rsidRPr="00BC4D84">
            <w:rPr>
              <w:rFonts w:cs="Arial"/>
            </w:rPr>
            <w:instrText xml:space="preserve"> TOC \o "1-3" \h \z \u </w:instrText>
          </w:r>
          <w:r w:rsidRPr="00BC4D84">
            <w:rPr>
              <w:rFonts w:cs="Arial"/>
            </w:rPr>
            <w:fldChar w:fldCharType="separate"/>
          </w:r>
          <w:hyperlink w:anchor="_Toc238832874" w:history="1">
            <w:r w:rsidR="00F27756" w:rsidRPr="00B54CEB">
              <w:rPr>
                <w:rStyle w:val="Hipervnculo"/>
                <w:rFonts w:cs="Times New Roman"/>
                <w:noProof/>
              </w:rPr>
              <w:t>CARÁTULA</w:t>
            </w:r>
            <w:r w:rsidR="00F27756">
              <w:rPr>
                <w:noProof/>
                <w:webHidden/>
              </w:rPr>
              <w:tab/>
            </w:r>
            <w:r w:rsidR="00F27756">
              <w:rPr>
                <w:noProof/>
                <w:webHidden/>
              </w:rPr>
              <w:fldChar w:fldCharType="begin"/>
            </w:r>
            <w:r w:rsidR="00F27756">
              <w:rPr>
                <w:noProof/>
                <w:webHidden/>
              </w:rPr>
              <w:instrText xml:space="preserve"> PAGEREF _Toc238832874 \h </w:instrText>
            </w:r>
            <w:r w:rsidR="00F27756">
              <w:rPr>
                <w:noProof/>
                <w:webHidden/>
              </w:rPr>
            </w:r>
            <w:r w:rsidR="00F27756">
              <w:rPr>
                <w:noProof/>
                <w:webHidden/>
              </w:rPr>
              <w:fldChar w:fldCharType="separate"/>
            </w:r>
            <w:r w:rsidR="00F27756">
              <w:rPr>
                <w:noProof/>
                <w:webHidden/>
              </w:rPr>
              <w:t>I</w:t>
            </w:r>
            <w:r w:rsidR="00F27756">
              <w:rPr>
                <w:noProof/>
                <w:webHidden/>
              </w:rPr>
              <w:fldChar w:fldCharType="end"/>
            </w:r>
          </w:hyperlink>
        </w:p>
        <w:p w14:paraId="44BFFBE0" w14:textId="2A99AF70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75" w:history="1">
            <w:r w:rsidRPr="00B54CEB">
              <w:rPr>
                <w:rStyle w:val="Hipervnculo"/>
                <w:rFonts w:eastAsia="Times New Roman" w:cs="Arial"/>
                <w:noProof/>
              </w:rPr>
              <w:t>REPORTE DE SIMILITUD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E9353" w14:textId="52C8E4FE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76" w:history="1">
            <w:r w:rsidRPr="00B54CEB">
              <w:rPr>
                <w:rStyle w:val="Hipervnculo"/>
                <w:rFonts w:cs="Arial"/>
                <w:noProof/>
              </w:rPr>
              <w:t>DEDICATORIA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68D8D" w14:textId="79385ABC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77" w:history="1">
            <w:r w:rsidRPr="00B54CEB">
              <w:rPr>
                <w:rStyle w:val="Hipervnculo"/>
                <w:rFonts w:cs="Arial"/>
                <w:noProof/>
              </w:rPr>
              <w:t>AGRADECIMIENTO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12F1F" w14:textId="0433A9B1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78" w:history="1">
            <w:r w:rsidRPr="00B54CEB">
              <w:rPr>
                <w:rStyle w:val="Hipervnculo"/>
                <w:rFonts w:cs="Arial"/>
                <w:noProof/>
              </w:rPr>
              <w:t>ÍNDICE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96406" w14:textId="52324116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79" w:history="1">
            <w:r w:rsidRPr="00B54CEB">
              <w:rPr>
                <w:rStyle w:val="Hipervnculo"/>
                <w:rFonts w:cs="Arial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EF0A8" w14:textId="7AA09887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80" w:history="1">
            <w:r w:rsidRPr="00B54CEB">
              <w:rPr>
                <w:rStyle w:val="Hipervnculo"/>
                <w:rFonts w:cs="Arial"/>
                <w:noProof/>
              </w:rPr>
              <w:t>CAPÍTULO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31289" w14:textId="2329216E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81" w:history="1">
            <w:r w:rsidRPr="00B54CEB">
              <w:rPr>
                <w:rStyle w:val="Hipervnculo"/>
                <w:rFonts w:cs="Arial"/>
                <w:noProof/>
              </w:rPr>
              <w:t>PROBLEMA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AB969" w14:textId="66BD5848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82" w:history="1">
            <w:r w:rsidRPr="00B54CEB">
              <w:rPr>
                <w:rStyle w:val="Hipervnculo"/>
                <w:rFonts w:cs="Arial"/>
                <w:noProof/>
              </w:rPr>
              <w:t>1.1.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BEFC" w14:textId="1415BADC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83" w:history="1">
            <w:r w:rsidRPr="00B54CEB">
              <w:rPr>
                <w:rStyle w:val="Hipervnculo"/>
                <w:rFonts w:cs="Arial"/>
                <w:noProof/>
              </w:rPr>
              <w:t>1.2.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Formulación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6AFE5" w14:textId="59816C30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84" w:history="1">
            <w:r w:rsidRPr="00B54CEB">
              <w:rPr>
                <w:rStyle w:val="Hipervnculo"/>
                <w:rFonts w:cs="Arial"/>
                <w:noProof/>
              </w:rPr>
              <w:t>1.2.1.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Pregunta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6E90B" w14:textId="54DF237F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85" w:history="1">
            <w:r w:rsidRPr="00B54CEB">
              <w:rPr>
                <w:rStyle w:val="Hipervnculo"/>
                <w:rFonts w:cs="Arial"/>
                <w:noProof/>
              </w:rPr>
              <w:t>1.2.2.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Preguntas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006C" w14:textId="2DC94568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86" w:history="1">
            <w:r w:rsidRPr="00B54CEB">
              <w:rPr>
                <w:rStyle w:val="Hipervnculo"/>
                <w:rFonts w:cs="Arial"/>
                <w:noProof/>
              </w:rPr>
              <w:t>1.3.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Objetivo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F644" w14:textId="3352A0C7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87" w:history="1">
            <w:r w:rsidRPr="00B54CEB">
              <w:rPr>
                <w:rStyle w:val="Hipervnculo"/>
                <w:rFonts w:cs="Arial"/>
                <w:noProof/>
              </w:rPr>
              <w:t>1.3.1.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F7009" w14:textId="7BCC3E00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88" w:history="1">
            <w:r w:rsidRPr="00B54CEB">
              <w:rPr>
                <w:rStyle w:val="Hipervnculo"/>
                <w:rFonts w:cs="Arial"/>
                <w:noProof/>
              </w:rPr>
              <w:t>1.3.2.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9E13C" w14:textId="1DD334EA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89" w:history="1">
            <w:r w:rsidRPr="00B54CEB">
              <w:rPr>
                <w:rStyle w:val="Hipervnculo"/>
                <w:rFonts w:cs="Arial"/>
                <w:noProof/>
              </w:rPr>
              <w:t>1.4.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Hipótesis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29E15" w14:textId="377E8692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90" w:history="1">
            <w:r w:rsidRPr="00B54CEB">
              <w:rPr>
                <w:rStyle w:val="Hipervnculo"/>
                <w:rFonts w:cs="Arial"/>
                <w:noProof/>
              </w:rPr>
              <w:t>1.4.1.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Hipótesis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73298" w14:textId="14F222CD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91" w:history="1">
            <w:r w:rsidRPr="00B54CEB">
              <w:rPr>
                <w:rStyle w:val="Hipervnculo"/>
                <w:rFonts w:cs="Arial"/>
                <w:noProof/>
              </w:rPr>
              <w:t>1.4.2.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Hipótesis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CB614" w14:textId="7E3276E7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92" w:history="1">
            <w:r w:rsidRPr="00B54CEB">
              <w:rPr>
                <w:rStyle w:val="Hipervnculo"/>
                <w:rFonts w:cs="Arial"/>
                <w:noProof/>
              </w:rPr>
              <w:t>1.5.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Justificación e Importancia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1F455" w14:textId="6F0CD1BB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93" w:history="1">
            <w:r w:rsidRPr="00B54CEB">
              <w:rPr>
                <w:rStyle w:val="Hipervnculo"/>
                <w:rFonts w:cs="Arial"/>
                <w:noProof/>
              </w:rPr>
              <w:t>1.6.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73D44" w14:textId="24856B1F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94" w:history="1">
            <w:r w:rsidRPr="00B54CEB">
              <w:rPr>
                <w:rStyle w:val="Hipervnculo"/>
                <w:rFonts w:cs="Arial"/>
                <w:noProof/>
              </w:rPr>
              <w:t>CAPÍTULO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321E" w14:textId="08231E5C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95" w:history="1">
            <w:r w:rsidRPr="00B54CEB">
              <w:rPr>
                <w:rStyle w:val="Hipervnculo"/>
                <w:rFonts w:cs="Arial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D8FA0" w14:textId="129BDE00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96" w:history="1">
            <w:r w:rsidRPr="00B54CEB">
              <w:rPr>
                <w:rStyle w:val="Hipervnculo"/>
                <w:rFonts w:cs="Arial"/>
                <w:noProof/>
              </w:rPr>
              <w:t>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BC816" w14:textId="23E0001F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97" w:history="1">
            <w:r w:rsidRPr="00B54CEB">
              <w:rPr>
                <w:rStyle w:val="Hipervnculo"/>
                <w:rFonts w:cs="Arial"/>
                <w:noProof/>
              </w:rPr>
              <w:t>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Bases Teóricas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7E176" w14:textId="120C5DCE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98" w:history="1">
            <w:r w:rsidRPr="00B54CEB">
              <w:rPr>
                <w:rStyle w:val="Hipervnculo"/>
                <w:rFonts w:cs="Arial"/>
                <w:noProof/>
              </w:rPr>
              <w:t>2.3.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Definición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1542B" w14:textId="239A5F58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899" w:history="1">
            <w:r w:rsidRPr="00B54CEB">
              <w:rPr>
                <w:rStyle w:val="Hipervnculo"/>
                <w:rFonts w:cs="Arial"/>
                <w:noProof/>
              </w:rPr>
              <w:t>CAPÍTULO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C978" w14:textId="1CD903B0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00" w:history="1">
            <w:r w:rsidRPr="00B54CEB">
              <w:rPr>
                <w:rStyle w:val="Hipervnculo"/>
                <w:rFonts w:cs="Arial"/>
                <w:noProof/>
              </w:rPr>
              <w:t>METODOLOGÍA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BDE3" w14:textId="5F75F948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01" w:history="1">
            <w:r w:rsidRPr="00B54CEB">
              <w:rPr>
                <w:rStyle w:val="Hipervnculo"/>
                <w:rFonts w:cs="Arial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Método y diseño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07744" w14:textId="4BB25ACE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02" w:history="1">
            <w:r w:rsidRPr="00B54CEB">
              <w:rPr>
                <w:rStyle w:val="Hipervnculo"/>
                <w:rFonts w:cs="Arial"/>
                <w:noProof/>
              </w:rPr>
              <w:t>3.1.1.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Tipo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C68AE" w14:textId="37E1CB62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03" w:history="1">
            <w:r w:rsidRPr="00B54CEB">
              <w:rPr>
                <w:rStyle w:val="Hipervnculo"/>
                <w:rFonts w:cs="Arial"/>
                <w:noProof/>
              </w:rPr>
              <w:t>3.1.2.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Enfoque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DA83" w14:textId="12AD27F3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04" w:history="1">
            <w:r w:rsidRPr="00B54CEB">
              <w:rPr>
                <w:rStyle w:val="Hipervnculo"/>
                <w:rFonts w:cs="Arial"/>
                <w:noProof/>
              </w:rPr>
              <w:t>3.1.3.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Diseño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3C4CF" w14:textId="6107CF06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05" w:history="1">
            <w:r w:rsidRPr="00B54CEB">
              <w:rPr>
                <w:rStyle w:val="Hipervnculo"/>
                <w:rFonts w:cs="Arial"/>
                <w:noProof/>
              </w:rPr>
              <w:t>3.1.4.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Alcance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1FE5C" w14:textId="5DF9930E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06" w:history="1">
            <w:r w:rsidRPr="00B54CEB">
              <w:rPr>
                <w:rStyle w:val="Hipervnculo"/>
                <w:rFonts w:cs="Arial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Materiales y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7DC00" w14:textId="61C30B36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07" w:history="1">
            <w:r w:rsidRPr="00B54CEB">
              <w:rPr>
                <w:rStyle w:val="Hipervnculo"/>
                <w:rFonts w:cs="Arial"/>
                <w:noProof/>
              </w:rPr>
              <w:t>3.2.1.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Método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FB7E6" w14:textId="083A96B5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08" w:history="1">
            <w:r w:rsidRPr="00B54CEB">
              <w:rPr>
                <w:rStyle w:val="Hipervnculo"/>
                <w:rFonts w:cs="Arial"/>
                <w:noProof/>
              </w:rPr>
              <w:t>3.2.2.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Población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EF2D6" w14:textId="03F60697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09" w:history="1">
            <w:r w:rsidRPr="00B54CEB">
              <w:rPr>
                <w:rStyle w:val="Hipervnculo"/>
                <w:rFonts w:cs="Arial"/>
                <w:noProof/>
              </w:rPr>
              <w:t>3.2.3.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Muestra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6AE06" w14:textId="6E8F8215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10" w:history="1">
            <w:r w:rsidRPr="00B54CEB">
              <w:rPr>
                <w:rStyle w:val="Hipervnculo"/>
                <w:rFonts w:cs="Arial"/>
                <w:noProof/>
              </w:rPr>
              <w:t>3.2.3.1.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Criterios de inclusión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CB16" w14:textId="12FBD97A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11" w:history="1">
            <w:r w:rsidRPr="00B54CEB">
              <w:rPr>
                <w:rStyle w:val="Hipervnculo"/>
                <w:rFonts w:cs="Arial"/>
                <w:noProof/>
              </w:rPr>
              <w:t>3.2.3.2.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Criterios de exclusión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D997" w14:textId="4DEB84E9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12" w:history="1">
            <w:r w:rsidRPr="00B54CEB">
              <w:rPr>
                <w:rStyle w:val="Hipervnculo"/>
                <w:rFonts w:cs="Arial"/>
                <w:noProof/>
              </w:rPr>
              <w:t>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Técnicas e instrumentos de recolección y procesamiento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6474" w14:textId="1AD6B6E8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13" w:history="1">
            <w:r w:rsidRPr="00B54CEB">
              <w:rPr>
                <w:rStyle w:val="Hipervnculo"/>
                <w:rFonts w:cs="Arial"/>
                <w:noProof/>
              </w:rPr>
              <w:t>3.3.1.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Técnica de recolección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B6D82" w14:textId="6875201A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14" w:history="1">
            <w:r w:rsidRPr="00B54CEB">
              <w:rPr>
                <w:rStyle w:val="Hipervnculo"/>
                <w:rFonts w:cs="Arial"/>
                <w:noProof/>
              </w:rPr>
              <w:t>3.3.2.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Instrumento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1D58" w14:textId="4DB4F04C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15" w:history="1">
            <w:r w:rsidRPr="00B54CEB">
              <w:rPr>
                <w:rStyle w:val="Hipervnculo"/>
                <w:rFonts w:cs="Arial"/>
                <w:noProof/>
              </w:rPr>
              <w:t>3.3.3.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Fuentes de recolección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3A265" w14:textId="348B22D4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16" w:history="1">
            <w:r w:rsidRPr="00B54CEB">
              <w:rPr>
                <w:rStyle w:val="Hipervnculo"/>
                <w:rFonts w:cs="Arial"/>
                <w:noProof/>
              </w:rPr>
              <w:t>3.3.4.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Validez del instrumento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C5F9" w14:textId="7111FC85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17" w:history="1">
            <w:r w:rsidRPr="00B54CEB">
              <w:rPr>
                <w:rStyle w:val="Hipervnculo"/>
                <w:rFonts w:cs="Arial"/>
                <w:noProof/>
              </w:rPr>
              <w:t>3.3.5.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Confiabilidad del instrumento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CADA9" w14:textId="6BF20DEC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18" w:history="1">
            <w:r w:rsidRPr="00B54CEB">
              <w:rPr>
                <w:rStyle w:val="Hipervnculo"/>
                <w:rFonts w:cs="Arial"/>
                <w:noProof/>
              </w:rPr>
              <w:t>3.3.6.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Proceso de recolección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FBD2" w14:textId="4FABF8BA" w:rsidR="00F27756" w:rsidRDefault="00F27756">
          <w:pPr>
            <w:pStyle w:val="TDC3"/>
            <w:tabs>
              <w:tab w:val="left" w:pos="144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19" w:history="1">
            <w:r w:rsidRPr="00B54CEB">
              <w:rPr>
                <w:rStyle w:val="Hipervnculo"/>
                <w:rFonts w:cs="Arial"/>
                <w:noProof/>
              </w:rPr>
              <w:t>3.3.7.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Procesamiento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F6F72" w14:textId="10E0164B" w:rsidR="00F27756" w:rsidRDefault="00F27756">
          <w:pPr>
            <w:pStyle w:val="TDC2"/>
            <w:tabs>
              <w:tab w:val="left" w:pos="960"/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20" w:history="1">
            <w:r w:rsidRPr="00B54CEB">
              <w:rPr>
                <w:rStyle w:val="Hipervnculo"/>
                <w:rFonts w:cs="Arial"/>
                <w:noProof/>
              </w:rPr>
              <w:t>3.4.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B54CEB">
              <w:rPr>
                <w:rStyle w:val="Hipervnculo"/>
                <w:rFonts w:cs="Arial"/>
                <w:noProof/>
              </w:rPr>
              <w:t>Aspectos 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33F2F" w14:textId="1BFA51C0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21" w:history="1">
            <w:r w:rsidRPr="00B54CEB">
              <w:rPr>
                <w:rStyle w:val="Hipervnculo"/>
                <w:rFonts w:cs="Arial"/>
                <w:bCs/>
                <w:noProof/>
              </w:rPr>
              <w:t>CAPÍTULO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AE97" w14:textId="57DFF4CF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22" w:history="1">
            <w:r w:rsidRPr="00B54CEB">
              <w:rPr>
                <w:rStyle w:val="Hipervnculo"/>
                <w:rFonts w:cs="Arial"/>
                <w:bCs/>
                <w:noProof/>
              </w:rPr>
              <w:t>ASPECTOS ADMINISTRATIVOS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59965" w14:textId="5DDC7645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23" w:history="1">
            <w:r w:rsidRPr="00B54CEB">
              <w:rPr>
                <w:rStyle w:val="Hipervnculo"/>
                <w:rFonts w:cs="Arial"/>
                <w:bCs/>
                <w:noProof/>
              </w:rPr>
              <w:t>CRONOGRAMA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A768F" w14:textId="6656C4E5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24" w:history="1">
            <w:r w:rsidRPr="00B54CEB">
              <w:rPr>
                <w:rStyle w:val="Hipervnculo"/>
                <w:rFonts w:cs="Arial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30EA3" w14:textId="238B635E" w:rsidR="00F27756" w:rsidRDefault="00F27756">
          <w:pPr>
            <w:pStyle w:val="TDC2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25" w:history="1">
            <w:r w:rsidRPr="00B54CEB">
              <w:rPr>
                <w:rStyle w:val="Hipervnculo"/>
                <w:rFonts w:cs="Arial"/>
                <w:noProof/>
              </w:rPr>
              <w:t>Anexo 01: Matriz de Consistencia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55005" w14:textId="20790F89" w:rsidR="00F27756" w:rsidRDefault="00F27756">
          <w:pPr>
            <w:pStyle w:val="TDC2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26" w:history="1">
            <w:r w:rsidRPr="00B54CEB">
              <w:rPr>
                <w:rStyle w:val="Hipervnculo"/>
                <w:rFonts w:cs="Arial"/>
                <w:noProof/>
              </w:rPr>
              <w:t>Anexo 02: Instrumentos de recolección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B8A43" w14:textId="74A2FD36" w:rsidR="00F27756" w:rsidRDefault="00F27756">
          <w:pPr>
            <w:pStyle w:val="TDC1"/>
            <w:tabs>
              <w:tab w:val="right" w:leader="dot" w:pos="8777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832927" w:history="1">
            <w:r w:rsidRPr="00B54CEB">
              <w:rPr>
                <w:rStyle w:val="Hipervnculo"/>
                <w:rFonts w:cs="Arial"/>
                <w:noProof/>
                <w:lang w:val="en-US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8378E" w14:textId="40A3F9E4" w:rsidR="00FB068D" w:rsidRPr="007C6939" w:rsidRDefault="00FB068D" w:rsidP="00FB068D">
          <w:pPr>
            <w:rPr>
              <w:rFonts w:ascii="Times New Roman" w:hAnsi="Times New Roman" w:cs="Times New Roman"/>
            </w:rPr>
          </w:pPr>
          <w:r w:rsidRPr="00BC4D84">
            <w:rPr>
              <w:rFonts w:cs="Arial"/>
              <w:b/>
              <w:bCs/>
              <w:lang w:val="es-ES"/>
            </w:rPr>
            <w:fldChar w:fldCharType="end"/>
          </w:r>
        </w:p>
      </w:sdtContent>
    </w:sdt>
    <w:p w14:paraId="26B7FD55" w14:textId="77777777" w:rsidR="00FB068D" w:rsidRDefault="00FB068D" w:rsidP="00FB068D">
      <w:pPr>
        <w:pStyle w:val="Ttulo1"/>
        <w:spacing w:line="480" w:lineRule="auto"/>
        <w:rPr>
          <w:rFonts w:ascii="Arial" w:hAnsi="Arial" w:cs="Arial"/>
          <w:sz w:val="22"/>
          <w:szCs w:val="22"/>
        </w:rPr>
      </w:pPr>
    </w:p>
    <w:p w14:paraId="7B7E68F0" w14:textId="77777777" w:rsidR="00FB068D" w:rsidRDefault="00FB068D" w:rsidP="00FB068D">
      <w:pPr>
        <w:spacing w:line="259" w:lineRule="auto"/>
        <w:rPr>
          <w:rFonts w:eastAsiaTheme="majorEastAsia" w:cs="Arial"/>
          <w:b/>
          <w:color w:val="000000" w:themeColor="text1"/>
        </w:rPr>
      </w:pPr>
      <w:r>
        <w:rPr>
          <w:rFonts w:cs="Arial"/>
        </w:rPr>
        <w:br w:type="page"/>
      </w:r>
    </w:p>
    <w:p w14:paraId="3B8CAED5" w14:textId="77777777" w:rsidR="00FB068D" w:rsidRPr="00BC4D84" w:rsidRDefault="00FB068D" w:rsidP="00FB068D">
      <w:pPr>
        <w:pStyle w:val="Ttulo1"/>
        <w:spacing w:line="480" w:lineRule="auto"/>
        <w:rPr>
          <w:rFonts w:ascii="Arial" w:hAnsi="Arial" w:cs="Arial"/>
          <w:sz w:val="22"/>
          <w:szCs w:val="22"/>
        </w:rPr>
      </w:pPr>
      <w:bookmarkStart w:id="4" w:name="_Toc238832878"/>
      <w:r w:rsidRPr="00BC4D84">
        <w:rPr>
          <w:rFonts w:ascii="Arial" w:hAnsi="Arial" w:cs="Arial"/>
          <w:sz w:val="22"/>
          <w:szCs w:val="22"/>
        </w:rPr>
        <w:lastRenderedPageBreak/>
        <w:t>ÍNDICE DE TABLAS</w:t>
      </w:r>
      <w:bookmarkEnd w:id="4"/>
    </w:p>
    <w:p w14:paraId="1F1BEDBC" w14:textId="77777777" w:rsidR="00FB068D" w:rsidRPr="00580F95" w:rsidRDefault="00FB068D" w:rsidP="00FB068D">
      <w:pPr>
        <w:jc w:val="both"/>
        <w:rPr>
          <w:rFonts w:ascii="Times New Roman" w:hAnsi="Times New Roman" w:cs="Times New Roman"/>
        </w:rPr>
      </w:pPr>
    </w:p>
    <w:p w14:paraId="0D7BFC4C" w14:textId="77777777" w:rsidR="00FB068D" w:rsidRPr="00E47B74" w:rsidRDefault="00FB068D" w:rsidP="00FB068D">
      <w:pPr>
        <w:spacing w:line="360" w:lineRule="auto"/>
        <w:rPr>
          <w:rFonts w:ascii="Times New Roman" w:hAnsi="Times New Roman" w:cs="Times New Roman"/>
        </w:rPr>
      </w:pPr>
    </w:p>
    <w:p w14:paraId="688AAF85" w14:textId="77777777" w:rsidR="00FB068D" w:rsidRPr="00E47B74" w:rsidRDefault="00FB068D" w:rsidP="00FB068D">
      <w:pPr>
        <w:spacing w:line="360" w:lineRule="auto"/>
        <w:rPr>
          <w:rFonts w:ascii="Times New Roman" w:hAnsi="Times New Roman" w:cs="Times New Roman"/>
        </w:rPr>
      </w:pPr>
      <w:r w:rsidRPr="00E47B74">
        <w:rPr>
          <w:rFonts w:ascii="Times New Roman" w:hAnsi="Times New Roman" w:cs="Times New Roman"/>
        </w:rPr>
        <w:br w:type="page"/>
      </w:r>
    </w:p>
    <w:p w14:paraId="2B7C7F33" w14:textId="77777777" w:rsidR="00FB068D" w:rsidRPr="00BC4D84" w:rsidRDefault="00FB068D" w:rsidP="00FB068D">
      <w:pPr>
        <w:pStyle w:val="Ttulo1"/>
        <w:spacing w:line="480" w:lineRule="auto"/>
        <w:rPr>
          <w:rFonts w:ascii="Arial" w:hAnsi="Arial" w:cs="Arial"/>
          <w:sz w:val="22"/>
          <w:szCs w:val="22"/>
        </w:rPr>
      </w:pPr>
      <w:bookmarkStart w:id="5" w:name="_Toc238832879"/>
      <w:r w:rsidRPr="00BC4D84">
        <w:rPr>
          <w:rFonts w:ascii="Arial" w:hAnsi="Arial" w:cs="Arial"/>
          <w:sz w:val="22"/>
          <w:szCs w:val="22"/>
        </w:rPr>
        <w:lastRenderedPageBreak/>
        <w:t>ÍNDICE DE FIGURAS</w:t>
      </w:r>
      <w:bookmarkEnd w:id="5"/>
    </w:p>
    <w:p w14:paraId="622880FF" w14:textId="77777777" w:rsidR="00FB068D" w:rsidRPr="00BC4D84" w:rsidRDefault="00FB068D" w:rsidP="00FB068D">
      <w:pPr>
        <w:rPr>
          <w:rFonts w:cs="Arial"/>
        </w:rPr>
      </w:pPr>
    </w:p>
    <w:p w14:paraId="46E99CB0" w14:textId="77777777" w:rsidR="00FB068D" w:rsidRPr="00E47B74" w:rsidRDefault="00FB068D" w:rsidP="00FB068D">
      <w:pPr>
        <w:spacing w:line="360" w:lineRule="auto"/>
        <w:rPr>
          <w:rFonts w:ascii="Times New Roman" w:hAnsi="Times New Roman" w:cs="Times New Roman"/>
        </w:rPr>
      </w:pPr>
    </w:p>
    <w:p w14:paraId="0B2CF4EA" w14:textId="77777777" w:rsidR="00FB068D" w:rsidRPr="00BC4D84" w:rsidRDefault="00FB068D" w:rsidP="00FB068D">
      <w:pPr>
        <w:rPr>
          <w:rFonts w:cs="Arial"/>
        </w:rPr>
        <w:sectPr w:rsidR="00FB068D" w:rsidRPr="00BC4D84" w:rsidSect="000E75C1">
          <w:footerReference w:type="first" r:id="rId11"/>
          <w:pgSz w:w="11906" w:h="16838"/>
          <w:pgMar w:top="1418" w:right="1418" w:bottom="1701" w:left="1701" w:header="709" w:footer="709" w:gutter="0"/>
          <w:pgNumType w:fmt="upperRoman" w:start="2"/>
          <w:cols w:space="708"/>
          <w:titlePg/>
          <w:docGrid w:linePitch="360"/>
        </w:sectPr>
      </w:pPr>
    </w:p>
    <w:p w14:paraId="56BC7AD7" w14:textId="77777777" w:rsidR="00FB068D" w:rsidRPr="00BC4D84" w:rsidRDefault="00FB068D" w:rsidP="00FB068D">
      <w:pPr>
        <w:pStyle w:val="Ttulo1"/>
        <w:spacing w:line="480" w:lineRule="auto"/>
        <w:jc w:val="center"/>
        <w:rPr>
          <w:rFonts w:ascii="Arial" w:hAnsi="Arial" w:cs="Arial"/>
          <w:sz w:val="22"/>
          <w:szCs w:val="22"/>
          <w:u w:val="single"/>
        </w:rPr>
      </w:pPr>
      <w:bookmarkStart w:id="6" w:name="_Toc238832880"/>
      <w:r w:rsidRPr="00BC4D84">
        <w:rPr>
          <w:rFonts w:ascii="Arial" w:hAnsi="Arial" w:cs="Arial"/>
          <w:sz w:val="22"/>
          <w:szCs w:val="22"/>
          <w:u w:val="single"/>
        </w:rPr>
        <w:lastRenderedPageBreak/>
        <w:t>CAPÍTULO 1</w:t>
      </w:r>
      <w:bookmarkEnd w:id="6"/>
    </w:p>
    <w:p w14:paraId="17C16F09" w14:textId="77777777" w:rsidR="00FB068D" w:rsidRPr="00BC4D84" w:rsidRDefault="00FB068D" w:rsidP="00FB068D">
      <w:pPr>
        <w:pStyle w:val="Ttulo1"/>
        <w:spacing w:line="480" w:lineRule="auto"/>
        <w:jc w:val="center"/>
        <w:rPr>
          <w:rFonts w:ascii="Arial" w:hAnsi="Arial" w:cs="Arial"/>
          <w:sz w:val="22"/>
          <w:szCs w:val="22"/>
          <w:u w:val="single"/>
        </w:rPr>
      </w:pPr>
      <w:bookmarkStart w:id="7" w:name="_Toc238832881"/>
      <w:r w:rsidRPr="00BC4D84">
        <w:rPr>
          <w:rFonts w:ascii="Arial" w:hAnsi="Arial" w:cs="Arial"/>
          <w:sz w:val="22"/>
          <w:szCs w:val="22"/>
          <w:u w:val="single"/>
        </w:rPr>
        <w:t>PROBLEMA DE INVESTIGACIÓN</w:t>
      </w:r>
      <w:bookmarkEnd w:id="7"/>
    </w:p>
    <w:p w14:paraId="72CD7971" w14:textId="77777777" w:rsidR="00FB068D" w:rsidRDefault="00FB068D" w:rsidP="00FB068D">
      <w:pPr>
        <w:pStyle w:val="Ttulo2"/>
        <w:numPr>
          <w:ilvl w:val="1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bookmarkStart w:id="8" w:name="_Toc238832882"/>
      <w:r w:rsidRPr="00BC4D84">
        <w:rPr>
          <w:rFonts w:ascii="Arial" w:hAnsi="Arial" w:cs="Arial"/>
          <w:sz w:val="22"/>
          <w:szCs w:val="22"/>
        </w:rPr>
        <w:t>Descripción del Problema</w:t>
      </w:r>
      <w:bookmarkEnd w:id="8"/>
    </w:p>
    <w:p w14:paraId="4FB8E7B3" w14:textId="77777777" w:rsidR="00E862B8" w:rsidRDefault="00F27756">
      <w:pPr>
        <w:spacing w:after="0" w:line="360" w:lineRule="auto"/>
        <w:ind w:firstLine="720"/>
        <w:jc w:val="both"/>
      </w:pPr>
      <w:r>
        <w:t xml:space="preserve">La producción de frutas y hortalizas constituye una </w:t>
      </w:r>
      <w:r>
        <w:t xml:space="preserve">actividad estratégica para la seguridad alimentaria y la economía agraria. En 2023, la producción mundial conjunta de estos grupos alcanzó 2,1 mil millones de toneladas, cifra 1 % superior a la registrada en 2022 (Organización de las Naciones Unidas para la Alimentación y la Agricultura [FAO], 2024). La magnitud de esta actividad incrementa la necesidad de disponer de información oportuna y trazable sobre el suelo y el cultivo, debido a que las decisiones sustentadas únicamente en observaciones esporádicas </w:t>
      </w:r>
      <w:r>
        <w:t>o registros dispersos pueden ocasionar respuestas tardías, uso ineficiente de insumos y variaciones en la calidad de la cosecha.</w:t>
      </w:r>
    </w:p>
    <w:p w14:paraId="039D9D6A" w14:textId="77777777" w:rsidR="00E862B8" w:rsidRDefault="00F27756">
      <w:pPr>
        <w:spacing w:after="0" w:line="360" w:lineRule="auto"/>
        <w:ind w:firstLine="720"/>
        <w:jc w:val="both"/>
      </w:pPr>
      <w:r>
        <w:t>El pimiento (Capsicum annuum L.) requiere un manejo nutricional ajustado a las condiciones del suelo y a su etapa productiva. El nitrógeno participa en el crecimiento vegetativo; el fósforo interviene en procesos energéticos y en el desarrollo radicular; y el potasio se relaciona con la regulación hídrica y la calidad del fruto. Vadillo et al. (2024) identificaron respuestas del rendimiento y del desarrollo del pimiento frente a diferentes niveles de fertilización nitrogenada, mientras que Cui et al. (2023)</w:t>
      </w:r>
      <w:r>
        <w:t xml:space="preserve"> demostraron que una aplicación de fósforo reducida y localizada puede mantener el rendimiento, elevar la eficiencia de uso y disminuir el excedente en el suelo. Por ello, el seguimiento de N, P y K puede aportar evidencia para el manejo del cultivo, siempre que las lecturas se interpreten con criterios agronómicos y no como sustitutos automáticos de un análisis de laboratorio.</w:t>
      </w:r>
    </w:p>
    <w:p w14:paraId="50ACA7C0" w14:textId="77777777" w:rsidR="00E862B8" w:rsidRDefault="00F27756">
      <w:pPr>
        <w:spacing w:after="0" w:line="360" w:lineRule="auto"/>
        <w:ind w:firstLine="720"/>
        <w:jc w:val="both"/>
      </w:pPr>
      <w:r>
        <w:t>En el Perú, los cultivos del género Capsicum poseen importancia productiva, comercial y gastronómica. El Ministerio de Desarrollo Agrario y Riego (MIDAGRI, 2024) informó que más de 11 000 productores cultivan ajíes, pimientos y rocotos en aproximadamente 14 000 hectáreas distribuidas en las 24 regiones, y señaló a Lambayeque como líder de la producción nacional de pimientos. Sin embargo, la Encuesta Nacional Agropecuaria 2023 reportó que solo 3,2 % de los productores agropecuarios recibió asistencia técnica</w:t>
      </w:r>
      <w:r>
        <w:t xml:space="preserve"> y 7,2 % recibió capacitación (Instituto Nacional de Estadística e Informática [INEI], 2024). Este contexto evidencia la pertinencia de herramientas que faciliten el registro, la consulta y la interpretación inicial de información del cultivo, sin desplazar la supervisión especializada.</w:t>
      </w:r>
    </w:p>
    <w:p w14:paraId="0AAC4C17" w14:textId="77777777" w:rsidR="00E862B8" w:rsidRDefault="00F27756">
      <w:pPr>
        <w:spacing w:after="0" w:line="360" w:lineRule="auto"/>
        <w:ind w:firstLine="720"/>
        <w:jc w:val="both"/>
      </w:pPr>
      <w:r>
        <w:t xml:space="preserve">La interoperabilidad representa un problema adicional cuando se incorporan sensores, modelos de inteligencia artificial y aplicaciones de distintos fabricantes. Una </w:t>
      </w:r>
      <w:r>
        <w:lastRenderedPageBreak/>
        <w:t>revisión sistemática previa de García López y Paz Herrera (2026) analizó 29 estudios publicados entre 2021 y 2026 sobre arquitectura orientada a servicios (SOA), middleware e IoT. Solo 12 estudios, equivalentes aproximadamente al 41 %, se aplicaron directamente a agricultura o ganadería de precisión; los 17 restantes procedieron de dominios transferibles, como Industria 4.0, edificios inteligentes, robótica y gestión energética. Las estrategias más frecuentes fueron microservicios o pasarelas API en nueve e</w:t>
      </w:r>
      <w:r>
        <w:t>studios, middleware orientado a datos en seis y computación en el borde o niebla en cinco. Esta distribución muestra que existe conocimiento técnico aprovechable, pero todavía es limitada su validación en condiciones agrícolas reales.</w:t>
      </w:r>
    </w:p>
    <w:p w14:paraId="0EEFD1F2" w14:textId="77777777" w:rsidR="00E862B8" w:rsidRDefault="00F27756">
      <w:pPr>
        <w:spacing w:after="0" w:line="360" w:lineRule="auto"/>
        <w:ind w:firstLine="720"/>
        <w:jc w:val="both"/>
      </w:pPr>
      <w:r>
        <w:t>Los estudios del RCL coincidieron en cuatro dificultades recurrentes: heterogeneidad de dispositivos, protocolos y formatos; formación de silos de información y dependencia de proveedores; rigidez de arquitecturas monolíticas; y cuellos de botella de escalabilidad. En agricultura, Goldstein et al. (2022) propusieron un marco en la nube para integrar fuentes de datos agrícolas; Almadani y Mostafa (2021) validaron un modelo de comunicación multimodal en una granja hidropónica; Symeonaki et al. (2022) emplearo</w:t>
      </w:r>
      <w:r>
        <w:t>n middleware basado en ontologías en una instalación porcina; y Bhaskaran et al. (2024) integraron sensores y analítica mediante servicios de nube para monitoreo pecuario. Estos antecedentes demuestran la viabilidad del desacoplamiento y la integración, pero sus resultados no pueden trasladarse directamente al cultivo de pimiento ni a sensores NPK sin una evaluación contextual.</w:t>
      </w:r>
    </w:p>
    <w:p w14:paraId="2155DE3F" w14:textId="77777777" w:rsidR="00E862B8" w:rsidRDefault="00F27756">
      <w:pPr>
        <w:spacing w:after="0" w:line="360" w:lineRule="auto"/>
        <w:ind w:firstLine="720"/>
        <w:jc w:val="both"/>
      </w:pPr>
      <w:r>
        <w:t xml:space="preserve">En </w:t>
      </w:r>
      <w:r>
        <w:rPr>
          <w:highlight w:val="yellow"/>
        </w:rPr>
        <w:t>[indicar unidad productiva, distrito, provincia y región]</w:t>
      </w:r>
      <w:r>
        <w:t xml:space="preserve">, la situación preliminar que origina el estudio deberá confirmarse mediante diagnóstico de campo. Se plantea que las mediciones de N, P y K se realizan de forma no continua o permanecen en registros separados, lo que dificulta identificar tendencias por parcela, planta y fecha. Asimismo, la decisión sobre la cosecha del pimiento </w:t>
      </w:r>
      <w:r>
        <w:rPr>
          <w:highlight w:val="yellow"/>
        </w:rPr>
        <w:t>[indicar variedad]</w:t>
      </w:r>
      <w:r>
        <w:t xml:space="preserve"> depende principalmente de la observación visual y de la experiencia del responsable; por tanto, puede va</w:t>
      </w:r>
      <w:r>
        <w:t>riar por diferencias de iluminación, orientación del fruto, oclusión y criterios individuales de madurez comercial. La falta de una plataforma común impide consultar conjuntamente la procedencia, el momento y el resultado de cada observación.</w:t>
      </w:r>
    </w:p>
    <w:p w14:paraId="763BEC9A" w14:textId="77777777" w:rsidR="00E862B8" w:rsidRDefault="00F27756">
      <w:pPr>
        <w:spacing w:after="0" w:line="360" w:lineRule="auto"/>
        <w:ind w:firstLine="720"/>
        <w:jc w:val="both"/>
      </w:pPr>
      <w:r>
        <w:t>El módulo IoT permitirá capturar y transmitir lecturas NPK con mayor frecuencia, pero su utilidad depende de la validación del instrumento. Baldi et al. (2026) evaluaron siete sondas comerciales en suelos arenosos y franco-arcillosos y no encontraron correlaciones significativas con los análisis químicos de laboratorio. En consecuencia, el proyecto deberá comprobar repetibilidad, registrar humedad y condiciones de contacto, caracterizar o calibrar el dispositivo y comparar sus resultados con un procedimient</w:t>
      </w:r>
      <w:r>
        <w:t xml:space="preserve">o de referencia. El </w:t>
      </w:r>
      <w:r>
        <w:lastRenderedPageBreak/>
        <w:t>alcance del módulo será monitorear y evaluar lecturas de nitrógeno, fósforo y potasio; no prescribir fertilización ni reemplazar el análisis de laboratorio.</w:t>
      </w:r>
    </w:p>
    <w:p w14:paraId="73F0C85A" w14:textId="77777777" w:rsidR="00E862B8" w:rsidRDefault="00F27756">
      <w:pPr>
        <w:spacing w:after="0" w:line="360" w:lineRule="auto"/>
        <w:ind w:firstLine="720"/>
        <w:jc w:val="both"/>
      </w:pPr>
      <w:r>
        <w:t>Para determinar el momento de cosecha se plantea un segundo módulo, independiente del NPK, que aplicará machine learning sobre imágenes del pimiento. Harel et al. (2020) obtuvieron exactitudes entre 97,3 % y 98,2 % en una clasificación de dos clases y entre 89,5 % y 97,3 % en una clasificación de cuatro clases, utilizando 296 imágenes de pimientos rojos y amarillos. Muñoz-Postigo et al. (2024) alcanzaron 90,67 % con información espectral y 81 % al simular una cámara de tres bandas con ruido intermedio. La v</w:t>
      </w:r>
      <w:r>
        <w:t>ariación entre configuraciones confirma que el modelo debe entrenarse con imágenes propias, una definición experta de madurez y una prueba independiente por planta o sesión de captura.</w:t>
      </w:r>
    </w:p>
    <w:p w14:paraId="77432100" w14:textId="77777777" w:rsidR="00E862B8" w:rsidRDefault="00F27756">
      <w:pPr>
        <w:spacing w:after="0" w:line="360" w:lineRule="auto"/>
        <w:ind w:firstLine="720"/>
        <w:jc w:val="both"/>
      </w:pPr>
      <w:r>
        <w:t>Desde la arquitectura de software, ambos módulos se integrarán mediante servicios desacoplados y no mediante una dependencia directa entre nutrientes y madurez. La aplicación central deberá disponer de interfaces documentadas, identificadores comunes de parcela y planta, marcas de tiempo, validación de mensajes y almacenamiento temporal frente a fallas de conexión. El uso de una pasarela API, mensajería asíncrona y procesamiento local cuando sea necesario responde a las estrategias predominantes del RCL; el</w:t>
      </w:r>
      <w:r>
        <w:t xml:space="preserve"> estándar SensorThings API ofrece, además, un modelo abierto para gestionar observaciones y metadatos IoT heterogéneos (Open Geospatial Consortium [OGC], 2021). La centralización facilitará la trazabilidad, pero no demostrará una relación causal entre NPK y momento de cosecha.</w:t>
      </w:r>
    </w:p>
    <w:p w14:paraId="6555E406" w14:textId="77777777" w:rsidR="00E862B8" w:rsidRDefault="00F27756">
      <w:pPr>
        <w:spacing w:after="0" w:line="360" w:lineRule="auto"/>
        <w:ind w:firstLine="720"/>
        <w:jc w:val="both"/>
      </w:pPr>
      <w:r>
        <w:t xml:space="preserve">En síntesis, el problema de investigación radica en la ausencia de un mecanismo </w:t>
      </w:r>
      <w:r>
        <w:t>integrado, validado y adaptable al contexto local que permita monitorear las condiciones NPK del suelo y apoyar la clasificación visual del momento de cosecha del pimiento. La literatura respalda la factibilidad técnica de los sensores conectados, la visión artificial y las arquitecturas basadas en servicios, pero también evidencia brechas de validación en campo, conectividad rural, heterogeneidad y generalización. Por ello, se propone implementar y evaluar una solución compuesta por un módulo IoT, un clasi</w:t>
      </w:r>
      <w:r>
        <w:t>ficador de imágenes y una aplicación basada en servicios que centralice la información sin confundir el propósito ni la evidencia de cada módulo.</w:t>
      </w:r>
    </w:p>
    <w:p w14:paraId="2B19B118" w14:textId="77777777" w:rsidR="00FB068D" w:rsidRDefault="00FB068D" w:rsidP="00FB068D">
      <w:pPr>
        <w:pStyle w:val="Ttulo2"/>
        <w:numPr>
          <w:ilvl w:val="1"/>
          <w:numId w:val="2"/>
        </w:numPr>
        <w:spacing w:line="480" w:lineRule="auto"/>
        <w:ind w:left="567" w:hanging="507"/>
        <w:rPr>
          <w:rFonts w:ascii="Arial" w:hAnsi="Arial" w:cs="Arial"/>
          <w:sz w:val="22"/>
          <w:szCs w:val="22"/>
        </w:rPr>
      </w:pPr>
      <w:bookmarkStart w:id="9" w:name="_Toc238832883"/>
      <w:r w:rsidRPr="00BC4D84">
        <w:rPr>
          <w:rFonts w:ascii="Arial" w:hAnsi="Arial" w:cs="Arial"/>
          <w:sz w:val="22"/>
          <w:szCs w:val="22"/>
        </w:rPr>
        <w:t>Formulación del Problema</w:t>
      </w:r>
      <w:bookmarkEnd w:id="9"/>
    </w:p>
    <w:p w14:paraId="13ABA350" w14:textId="77777777" w:rsidR="00FB068D" w:rsidRPr="00BC4D84" w:rsidRDefault="00FB068D" w:rsidP="00FB068D">
      <w:pPr>
        <w:pStyle w:val="Ttulo3"/>
        <w:numPr>
          <w:ilvl w:val="2"/>
          <w:numId w:val="2"/>
        </w:numPr>
        <w:spacing w:line="480" w:lineRule="auto"/>
        <w:ind w:left="851"/>
        <w:rPr>
          <w:rFonts w:ascii="Arial" w:hAnsi="Arial" w:cs="Arial"/>
          <w:sz w:val="22"/>
          <w:szCs w:val="22"/>
        </w:rPr>
      </w:pPr>
      <w:bookmarkStart w:id="10" w:name="_Toc238832884"/>
      <w:r w:rsidRPr="00BC4D84">
        <w:rPr>
          <w:rFonts w:ascii="Arial" w:hAnsi="Arial" w:cs="Arial"/>
          <w:sz w:val="22"/>
          <w:szCs w:val="22"/>
        </w:rPr>
        <w:t>Pregunta General</w:t>
      </w:r>
      <w:bookmarkEnd w:id="10"/>
    </w:p>
    <w:p w14:paraId="3AA4F361" w14:textId="77777777" w:rsidR="00FB068D" w:rsidRPr="00FB5494" w:rsidRDefault="00FB068D" w:rsidP="00FB5494">
      <w:pPr>
        <w:autoSpaceDE w:val="0"/>
        <w:autoSpaceDN w:val="0"/>
        <w:adjustRightInd w:val="0"/>
        <w:spacing w:after="120" w:line="360" w:lineRule="auto"/>
        <w:ind w:firstLine="709"/>
        <w:jc w:val="both"/>
        <w:rPr>
          <w:rStyle w:val="A3"/>
          <w:rFonts w:cs="Arial"/>
        </w:rPr>
      </w:pPr>
      <w:r>
        <w:t>¿En qué medida la implementación de un sistema IoT y machine learning mejora el monitoreo de las condiciones del suelo y el momento de cosecha?</w:t>
      </w:r>
    </w:p>
    <w:p w14:paraId="6519965F" w14:textId="77777777" w:rsidR="00FB068D" w:rsidRPr="00BC4D84" w:rsidRDefault="00FB068D" w:rsidP="00FB068D">
      <w:pPr>
        <w:pStyle w:val="Ttulo3"/>
        <w:numPr>
          <w:ilvl w:val="2"/>
          <w:numId w:val="2"/>
        </w:numPr>
        <w:spacing w:line="480" w:lineRule="auto"/>
        <w:ind w:left="851"/>
        <w:jc w:val="both"/>
        <w:rPr>
          <w:rFonts w:ascii="Arial" w:hAnsi="Arial" w:cs="Arial"/>
          <w:sz w:val="22"/>
          <w:szCs w:val="22"/>
        </w:rPr>
      </w:pPr>
      <w:bookmarkStart w:id="11" w:name="_Toc238832885"/>
      <w:r w:rsidRPr="00BC4D84">
        <w:rPr>
          <w:rFonts w:ascii="Arial" w:hAnsi="Arial" w:cs="Arial"/>
          <w:sz w:val="22"/>
          <w:szCs w:val="22"/>
        </w:rPr>
        <w:lastRenderedPageBreak/>
        <w:t>Preguntas Específicas</w:t>
      </w:r>
      <w:bookmarkEnd w:id="11"/>
    </w:p>
    <w:p w14:paraId="21AA94F4" w14:textId="77777777" w:rsidR="00FB068D" w:rsidRPr="00FB5494" w:rsidRDefault="00FB068D" w:rsidP="00FB5494">
      <w:pPr>
        <w:autoSpaceDE w:val="0"/>
        <w:autoSpaceDN w:val="0"/>
        <w:adjustRightInd w:val="0"/>
        <w:spacing w:after="80" w:line="360" w:lineRule="auto"/>
        <w:ind w:left="567" w:hanging="567"/>
        <w:jc w:val="both"/>
        <w:rPr>
          <w:rStyle w:val="A3"/>
          <w:rFonts w:cs="Arial"/>
        </w:rPr>
      </w:pPr>
      <w:r>
        <w:rPr>
          <w:b/>
        </w:rPr>
        <w:t>PE1:</w:t>
      </w:r>
      <w:r>
        <w:t xml:space="preserve"> ¿En qué medida la implementación de un sistema IoT mejora la medición del nitrógeno del suelo?</w:t>
      </w:r>
    </w:p>
    <w:p w14:paraId="28211156" w14:textId="77777777" w:rsidR="00E83EA6" w:rsidRDefault="00D47B11">
      <w:pPr>
        <w:spacing w:after="80" w:line="360" w:lineRule="auto"/>
        <w:ind w:left="567" w:hanging="567"/>
        <w:jc w:val="both"/>
      </w:pPr>
      <w:r>
        <w:rPr>
          <w:b/>
        </w:rPr>
        <w:t>PE2:</w:t>
      </w:r>
      <w:r>
        <w:t xml:space="preserve"> ¿En qué medida la implementación de un sistema IoT mejora la medición del fósforo del suelo?</w:t>
      </w:r>
    </w:p>
    <w:p w14:paraId="17A2C8AA" w14:textId="77777777" w:rsidR="00E83EA6" w:rsidRDefault="00D47B11">
      <w:pPr>
        <w:spacing w:after="80" w:line="360" w:lineRule="auto"/>
        <w:ind w:left="567" w:hanging="567"/>
        <w:jc w:val="both"/>
      </w:pPr>
      <w:r>
        <w:rPr>
          <w:b/>
        </w:rPr>
        <w:t>PE3:</w:t>
      </w:r>
      <w:r>
        <w:t xml:space="preserve"> ¿En qué medida la implementación de un sistema IoT mejora la medición del potasio del suelo?</w:t>
      </w:r>
    </w:p>
    <w:p w14:paraId="5AF8F2FB" w14:textId="77777777" w:rsidR="00E83EA6" w:rsidRDefault="00D47B11">
      <w:pPr>
        <w:spacing w:after="80" w:line="360" w:lineRule="auto"/>
        <w:ind w:left="567" w:hanging="567"/>
        <w:jc w:val="both"/>
      </w:pPr>
      <w:r>
        <w:rPr>
          <w:b/>
        </w:rPr>
        <w:t>PE4:</w:t>
      </w:r>
      <w:r>
        <w:t xml:space="preserve"> ¿En qué medida la implementación de machine learning mejora la determinación del momento de cosecha del pimiento mediante el análisis de imágenes?</w:t>
      </w:r>
    </w:p>
    <w:p w14:paraId="1B8E5D21" w14:textId="77777777" w:rsidR="00FB068D" w:rsidRPr="00BC4D84" w:rsidRDefault="00FB068D" w:rsidP="00FB068D">
      <w:pPr>
        <w:pStyle w:val="Ttulo2"/>
        <w:numPr>
          <w:ilvl w:val="1"/>
          <w:numId w:val="2"/>
        </w:numPr>
        <w:spacing w:line="480" w:lineRule="auto"/>
        <w:ind w:left="567" w:hanging="507"/>
        <w:rPr>
          <w:rFonts w:ascii="Arial" w:hAnsi="Arial" w:cs="Arial"/>
          <w:sz w:val="22"/>
          <w:szCs w:val="22"/>
        </w:rPr>
      </w:pPr>
      <w:bookmarkStart w:id="12" w:name="_Toc238832886"/>
      <w:r w:rsidRPr="00BC4D84">
        <w:rPr>
          <w:rFonts w:ascii="Arial" w:hAnsi="Arial" w:cs="Arial"/>
          <w:sz w:val="22"/>
          <w:szCs w:val="22"/>
        </w:rPr>
        <w:t>Objetivo de la Investigación</w:t>
      </w:r>
      <w:bookmarkEnd w:id="12"/>
    </w:p>
    <w:p w14:paraId="3F977B94" w14:textId="77777777" w:rsidR="00FB068D" w:rsidRDefault="00FB068D" w:rsidP="00FB068D">
      <w:pPr>
        <w:pStyle w:val="Ttulo3"/>
        <w:numPr>
          <w:ilvl w:val="2"/>
          <w:numId w:val="2"/>
        </w:numPr>
        <w:spacing w:line="480" w:lineRule="auto"/>
        <w:ind w:left="851"/>
        <w:rPr>
          <w:rFonts w:ascii="Arial" w:hAnsi="Arial" w:cs="Arial"/>
          <w:sz w:val="22"/>
          <w:szCs w:val="22"/>
        </w:rPr>
      </w:pPr>
      <w:bookmarkStart w:id="13" w:name="_Toc238832887"/>
      <w:r w:rsidRPr="00BC4D84">
        <w:rPr>
          <w:rFonts w:ascii="Arial" w:hAnsi="Arial" w:cs="Arial"/>
          <w:sz w:val="22"/>
          <w:szCs w:val="22"/>
        </w:rPr>
        <w:t>Objetivo General</w:t>
      </w:r>
      <w:bookmarkEnd w:id="13"/>
      <w:r w:rsidRPr="00BC4D84">
        <w:rPr>
          <w:rFonts w:ascii="Arial" w:hAnsi="Arial" w:cs="Arial"/>
          <w:sz w:val="22"/>
          <w:szCs w:val="22"/>
        </w:rPr>
        <w:t xml:space="preserve"> </w:t>
      </w:r>
    </w:p>
    <w:p w14:paraId="316CA646" w14:textId="77777777" w:rsidR="006364EE" w:rsidRPr="006364EE" w:rsidRDefault="006364EE" w:rsidP="006364EE">
      <w:pPr>
        <w:spacing w:after="120" w:line="360" w:lineRule="auto"/>
        <w:ind w:firstLine="709"/>
        <w:jc w:val="both"/>
      </w:pPr>
      <w:r>
        <w:t>Determinar si la implementación de un sistema IoT y machine learning mejora el monitoreo de las condiciones del suelo y el momento de cosecha.</w:t>
      </w:r>
    </w:p>
    <w:p w14:paraId="3033862D" w14:textId="77777777" w:rsidR="00FB068D" w:rsidRDefault="00FB068D" w:rsidP="00FB068D">
      <w:pPr>
        <w:pStyle w:val="Ttulo3"/>
        <w:numPr>
          <w:ilvl w:val="2"/>
          <w:numId w:val="2"/>
        </w:numPr>
        <w:spacing w:line="480" w:lineRule="auto"/>
        <w:ind w:left="851"/>
        <w:jc w:val="both"/>
        <w:rPr>
          <w:rFonts w:ascii="Arial" w:hAnsi="Arial" w:cs="Arial"/>
          <w:sz w:val="22"/>
          <w:szCs w:val="22"/>
        </w:rPr>
      </w:pPr>
      <w:bookmarkStart w:id="14" w:name="_Toc238832888"/>
      <w:r w:rsidRPr="00BC4D84">
        <w:rPr>
          <w:rFonts w:ascii="Arial" w:hAnsi="Arial" w:cs="Arial"/>
          <w:sz w:val="22"/>
          <w:szCs w:val="22"/>
        </w:rPr>
        <w:t>Objetivos Específicos</w:t>
      </w:r>
      <w:bookmarkEnd w:id="14"/>
    </w:p>
    <w:p w14:paraId="43AF2F69" w14:textId="77777777" w:rsidR="006364EE" w:rsidRPr="006364EE" w:rsidRDefault="006364EE" w:rsidP="006364EE">
      <w:pPr>
        <w:spacing w:after="80" w:line="360" w:lineRule="auto"/>
        <w:ind w:left="567" w:hanging="567"/>
        <w:jc w:val="both"/>
      </w:pPr>
      <w:r>
        <w:rPr>
          <w:b/>
        </w:rPr>
        <w:t>OE1:</w:t>
      </w:r>
      <w:r>
        <w:t xml:space="preserve"> Cuantificar en qué medida la implementación de un sistema IoT mejora la medición del nitrógeno del suelo.</w:t>
      </w:r>
    </w:p>
    <w:p w14:paraId="32BA986D" w14:textId="77777777" w:rsidR="00E83EA6" w:rsidRDefault="00D47B11">
      <w:pPr>
        <w:spacing w:after="80" w:line="360" w:lineRule="auto"/>
        <w:ind w:left="567" w:hanging="567"/>
        <w:jc w:val="both"/>
      </w:pPr>
      <w:r>
        <w:rPr>
          <w:b/>
        </w:rPr>
        <w:t>OE2:</w:t>
      </w:r>
      <w:r>
        <w:t xml:space="preserve"> Analizar en qué medida la implementación de un sistema IoT mejora la medición del fósforo del suelo.</w:t>
      </w:r>
    </w:p>
    <w:p w14:paraId="3B7659CD" w14:textId="77777777" w:rsidR="00E83EA6" w:rsidRDefault="00D47B11">
      <w:pPr>
        <w:spacing w:after="80" w:line="360" w:lineRule="auto"/>
        <w:ind w:left="567" w:hanging="567"/>
        <w:jc w:val="both"/>
      </w:pPr>
      <w:r>
        <w:rPr>
          <w:b/>
        </w:rPr>
        <w:t>OE3:</w:t>
      </w:r>
      <w:r>
        <w:t xml:space="preserve"> Evaluar en qué medida la implementación de un sistema IoT mejora la medición del potasio del suelo.</w:t>
      </w:r>
    </w:p>
    <w:p w14:paraId="465FDCE6" w14:textId="77777777" w:rsidR="00E83EA6" w:rsidRDefault="00D47B11">
      <w:pPr>
        <w:spacing w:after="80" w:line="360" w:lineRule="auto"/>
        <w:ind w:left="567" w:hanging="567"/>
        <w:jc w:val="both"/>
      </w:pPr>
      <w:r>
        <w:rPr>
          <w:b/>
        </w:rPr>
        <w:t>OE4:</w:t>
      </w:r>
      <w:r>
        <w:t xml:space="preserve"> Determinar en qué medida la implementación de machine learning mejora la determinación del momento de cosecha del pimiento mediante el análisis de imágenes.</w:t>
      </w:r>
    </w:p>
    <w:p w14:paraId="66AA2BB5" w14:textId="77777777" w:rsidR="00FB068D" w:rsidRPr="00BC4D84" w:rsidRDefault="00FB068D" w:rsidP="00FB068D">
      <w:pPr>
        <w:pStyle w:val="Ttulo2"/>
        <w:numPr>
          <w:ilvl w:val="1"/>
          <w:numId w:val="2"/>
        </w:numPr>
        <w:spacing w:line="480" w:lineRule="auto"/>
        <w:ind w:left="567" w:hanging="507"/>
        <w:rPr>
          <w:rFonts w:ascii="Arial" w:hAnsi="Arial" w:cs="Arial"/>
          <w:sz w:val="22"/>
          <w:szCs w:val="22"/>
        </w:rPr>
      </w:pPr>
      <w:bookmarkStart w:id="15" w:name="_Toc238832889"/>
      <w:r w:rsidRPr="00BC4D84">
        <w:rPr>
          <w:rFonts w:ascii="Arial" w:hAnsi="Arial" w:cs="Arial"/>
          <w:sz w:val="22"/>
          <w:szCs w:val="22"/>
        </w:rPr>
        <w:t>Hipótesis</w:t>
      </w:r>
      <w:bookmarkEnd w:id="15"/>
    </w:p>
    <w:p w14:paraId="295BBBE3" w14:textId="77777777" w:rsidR="00FB068D" w:rsidRPr="00BC4D84" w:rsidRDefault="00FB068D" w:rsidP="00FB068D">
      <w:pPr>
        <w:pStyle w:val="Ttulo3"/>
        <w:numPr>
          <w:ilvl w:val="2"/>
          <w:numId w:val="2"/>
        </w:numPr>
        <w:spacing w:line="480" w:lineRule="auto"/>
        <w:ind w:left="851"/>
        <w:rPr>
          <w:rFonts w:ascii="Arial" w:hAnsi="Arial" w:cs="Arial"/>
          <w:sz w:val="22"/>
          <w:szCs w:val="22"/>
        </w:rPr>
      </w:pPr>
      <w:bookmarkStart w:id="16" w:name="_Toc238832890"/>
      <w:r w:rsidRPr="00BC4D84">
        <w:rPr>
          <w:rFonts w:ascii="Arial" w:hAnsi="Arial" w:cs="Arial"/>
          <w:sz w:val="22"/>
          <w:szCs w:val="22"/>
        </w:rPr>
        <w:t>Hipótesis General</w:t>
      </w:r>
      <w:bookmarkEnd w:id="16"/>
    </w:p>
    <w:p w14:paraId="3F43B3FA" w14:textId="77777777" w:rsidR="00FB068D" w:rsidRPr="00BC4D84" w:rsidRDefault="00FB068D" w:rsidP="00FB068D">
      <w:pPr>
        <w:autoSpaceDE w:val="0"/>
        <w:autoSpaceDN w:val="0"/>
        <w:adjustRightInd w:val="0"/>
        <w:spacing w:after="120" w:line="360" w:lineRule="auto"/>
        <w:ind w:left="851" w:firstLine="709"/>
        <w:jc w:val="both"/>
        <w:rPr>
          <w:rStyle w:val="A3"/>
          <w:rFonts w:cs="Arial"/>
        </w:rPr>
      </w:pPr>
      <w:r>
        <w:t>La implementación de un sistema IoT y machine learning mejorará significativamente el monitoreo de las condiciones del suelo y el momento de cosecha.</w:t>
      </w:r>
    </w:p>
    <w:p w14:paraId="235C66B9" w14:textId="77777777" w:rsidR="00FB068D" w:rsidRDefault="00FB068D" w:rsidP="00FB068D">
      <w:pPr>
        <w:pStyle w:val="Ttulo3"/>
        <w:numPr>
          <w:ilvl w:val="2"/>
          <w:numId w:val="2"/>
        </w:numPr>
        <w:spacing w:line="480" w:lineRule="auto"/>
        <w:ind w:left="851"/>
        <w:jc w:val="both"/>
        <w:rPr>
          <w:rFonts w:ascii="Arial" w:hAnsi="Arial" w:cs="Arial"/>
          <w:sz w:val="22"/>
          <w:szCs w:val="22"/>
        </w:rPr>
      </w:pPr>
      <w:bookmarkStart w:id="17" w:name="_Toc238832891"/>
      <w:r w:rsidRPr="00BC4D84">
        <w:rPr>
          <w:rFonts w:ascii="Arial" w:hAnsi="Arial" w:cs="Arial"/>
          <w:sz w:val="22"/>
          <w:szCs w:val="22"/>
        </w:rPr>
        <w:t>Hipótesis Específicas</w:t>
      </w:r>
      <w:bookmarkEnd w:id="17"/>
    </w:p>
    <w:p w14:paraId="2ADD8613" w14:textId="77777777" w:rsidR="006364EE" w:rsidRPr="006364EE" w:rsidRDefault="006364EE" w:rsidP="006364EE">
      <w:pPr>
        <w:spacing w:after="80" w:line="360" w:lineRule="auto"/>
        <w:ind w:left="567" w:hanging="567"/>
        <w:jc w:val="both"/>
      </w:pPr>
      <w:r>
        <w:rPr>
          <w:b/>
        </w:rPr>
        <w:t>HE1:</w:t>
      </w:r>
      <w:r>
        <w:t xml:space="preserve"> La implementación de un sistema IoT mejorará significativamente la medición del nitrógeno del suelo.</w:t>
      </w:r>
    </w:p>
    <w:p w14:paraId="0F6D4998" w14:textId="77777777" w:rsidR="00E83EA6" w:rsidRDefault="00D47B11">
      <w:pPr>
        <w:spacing w:after="80" w:line="360" w:lineRule="auto"/>
        <w:ind w:left="567" w:hanging="567"/>
        <w:jc w:val="both"/>
      </w:pPr>
      <w:r>
        <w:rPr>
          <w:b/>
        </w:rPr>
        <w:lastRenderedPageBreak/>
        <w:t>HE2:</w:t>
      </w:r>
      <w:r>
        <w:t xml:space="preserve"> La implementación de un sistema IoT mejorará significativamente la medición del fósforo del suelo.</w:t>
      </w:r>
    </w:p>
    <w:p w14:paraId="6EACF2A8" w14:textId="77777777" w:rsidR="00E83EA6" w:rsidRDefault="00D47B11">
      <w:pPr>
        <w:spacing w:after="80" w:line="360" w:lineRule="auto"/>
        <w:ind w:left="567" w:hanging="567"/>
        <w:jc w:val="both"/>
      </w:pPr>
      <w:r>
        <w:rPr>
          <w:b/>
        </w:rPr>
        <w:t>HE3:</w:t>
      </w:r>
      <w:r>
        <w:t xml:space="preserve"> La implementación de un sistema IoT mejorará significativamente la medición del potasio del suelo.</w:t>
      </w:r>
    </w:p>
    <w:p w14:paraId="7BE5F7D6" w14:textId="77777777" w:rsidR="00E83EA6" w:rsidRDefault="00D47B11">
      <w:pPr>
        <w:spacing w:after="80" w:line="360" w:lineRule="auto"/>
        <w:ind w:left="567" w:hanging="567"/>
        <w:jc w:val="both"/>
      </w:pPr>
      <w:r>
        <w:rPr>
          <w:b/>
        </w:rPr>
        <w:t>HE4:</w:t>
      </w:r>
      <w:r>
        <w:t xml:space="preserve"> La implementación de machine learning mejorará significativamente la determinación del momento de cosecha del pimiento mediante el análisis de imágenes.</w:t>
      </w:r>
    </w:p>
    <w:p w14:paraId="4061C0A8" w14:textId="77777777" w:rsidR="00FB068D" w:rsidRDefault="00FB068D" w:rsidP="00FB068D">
      <w:pPr>
        <w:pStyle w:val="Ttulo2"/>
        <w:numPr>
          <w:ilvl w:val="1"/>
          <w:numId w:val="2"/>
        </w:numPr>
        <w:spacing w:line="480" w:lineRule="auto"/>
        <w:ind w:left="567" w:hanging="507"/>
        <w:rPr>
          <w:rFonts w:ascii="Arial" w:hAnsi="Arial" w:cs="Arial"/>
          <w:sz w:val="22"/>
          <w:szCs w:val="22"/>
        </w:rPr>
      </w:pPr>
      <w:bookmarkStart w:id="18" w:name="_Toc238832892"/>
      <w:r w:rsidRPr="00BC4D84">
        <w:rPr>
          <w:rFonts w:ascii="Arial" w:hAnsi="Arial" w:cs="Arial"/>
          <w:sz w:val="22"/>
          <w:szCs w:val="22"/>
        </w:rPr>
        <w:t>Justificación e Importancia</w:t>
      </w:r>
      <w:bookmarkEnd w:id="18"/>
    </w:p>
    <w:p w14:paraId="0128C6E0" w14:textId="77777777" w:rsidR="00E862B8" w:rsidRDefault="00F27756">
      <w:pPr>
        <w:spacing w:after="0" w:line="360" w:lineRule="auto"/>
        <w:jc w:val="both"/>
      </w:pPr>
      <w:r>
        <w:rPr>
          <w:b/>
        </w:rPr>
        <w:t>Justificación práctica.</w:t>
      </w:r>
      <w:r>
        <w:t xml:space="preserve"> La propuesta permitirá concentrar en una sola aplicación las lecturas NPK del suelo y los resultados de la clasificación visual del pimiento. El responsable podrá consultar información por parcela, planta y fecha, comparar mediciones y conservar un historial trazable. El beneficio esperado no consiste en automatizar decisiones agronómicas sin supervisión, sino en reducir la dispersión de registros y proporcionar evidencia oportuna para el seguimiento del cultivo.</w:t>
      </w:r>
    </w:p>
    <w:p w14:paraId="14622AB0" w14:textId="77777777" w:rsidR="00E862B8" w:rsidRDefault="00F27756">
      <w:pPr>
        <w:spacing w:after="0" w:line="360" w:lineRule="auto"/>
        <w:jc w:val="both"/>
      </w:pPr>
      <w:r>
        <w:rPr>
          <w:b/>
        </w:rPr>
        <w:t>Justificación tecnológica.</w:t>
      </w:r>
      <w:r>
        <w:t xml:space="preserve"> El RCL muestra que los microservicios, las pasarelas API, el middleware orientado a datos y el procesamiento en el borde son las estrategias predominantes para integrar ecosistemas heterogéneos (García López &amp; Paz Herrera, 2026). Aplicar estos principios permitirá separar la adquisición NPK, la inferencia del modelo, la gestión de parcelas y la visualización, de modo que cada componente pueda evolucionar sin reconstruir toda la solución. Las interfaces documentadas, la mensajería asíncrona y los identifica</w:t>
      </w:r>
      <w:r>
        <w:t>dores compartidos favorecerán interoperabilidad, mantenibilidad y tolerancia a fallas de conectividad.</w:t>
      </w:r>
    </w:p>
    <w:p w14:paraId="150C54F8" w14:textId="77777777" w:rsidR="00E862B8" w:rsidRDefault="00F27756">
      <w:pPr>
        <w:spacing w:after="0" w:line="360" w:lineRule="auto"/>
        <w:jc w:val="both"/>
      </w:pPr>
      <w:r>
        <w:rPr>
          <w:b/>
        </w:rPr>
        <w:t>Justificación metodológica.</w:t>
      </w:r>
      <w:r>
        <w:t xml:space="preserve"> La investigación atenderá una brecha señalada por el RCL: la mayoría de las pruebas arquitectónicas se ejecutó en laboratorios, simulaciones o dominios no agrícolas. En lugar de limitarse a demostrar el funcionamiento del prototipo, se evaluarán las lecturas NPK frente a un procedimiento de referencia mediante error y repetibilidad; el clasificador se medirá con matriz de confusión, exactitud, precisión, sensibilidad y F1; y la integración se comprobará mediante trazabilidad de mensajes, disponibilidad de </w:t>
      </w:r>
      <w:r>
        <w:t>datos y comportamiento ante interrupciones de red. La separación de imágenes por planta o sesión reducirá el riesgo de fuga de información entre entrenamiento y prueba.</w:t>
      </w:r>
    </w:p>
    <w:p w14:paraId="15246176" w14:textId="77777777" w:rsidR="00E862B8" w:rsidRDefault="00F27756">
      <w:pPr>
        <w:spacing w:after="0" w:line="360" w:lineRule="auto"/>
        <w:jc w:val="both"/>
      </w:pPr>
      <w:r>
        <w:rPr>
          <w:b/>
        </w:rPr>
        <w:t>Justificación científica.</w:t>
      </w:r>
      <w:r>
        <w:t xml:space="preserve"> El estudio trasladará evidencia sobre SOA y middleware a un caso agrícola delimitado, combinando dos tecnologías que resuelven problemas distintos: sensores de nutrientes para el suelo y visión artificial para madurez visual. Su aporte será documentar el desempeño y las limitaciones de cada módulo bajo condiciones locales, así como evaluar si una arquitectura basada en servicios puede centralizar sus resultados sin </w:t>
      </w:r>
      <w:r>
        <w:lastRenderedPageBreak/>
        <w:t>atribuir al NPK capacidad predictiva sobre la cosecha. Esto contribuirá a cerrar parcialment</w:t>
      </w:r>
      <w:r>
        <w:t>e la brecha entre madurez conceptual y validación en campo identificada en la revisión previa.</w:t>
      </w:r>
    </w:p>
    <w:p w14:paraId="2FBB9FE8" w14:textId="77777777" w:rsidR="00E862B8" w:rsidRDefault="00F27756">
      <w:pPr>
        <w:spacing w:after="0" w:line="360" w:lineRule="auto"/>
        <w:jc w:val="both"/>
      </w:pPr>
      <w:r>
        <w:rPr>
          <w:b/>
        </w:rPr>
        <w:t>Importancia social, económica y ambiental.</w:t>
      </w:r>
      <w:r>
        <w:t xml:space="preserve"> La participación de pequeños productores en la cadena de Capsicum y la limitada cobertura de asistencia técnica justifican el desarrollo de herramientas comprensibles y de costo razonable (MIDAGRI, 2024; INEI, 2024). Una mejor trazabilidad de las mediciones puede ayudar a reconocer anomalías y evitar interpretaciones basadas únicamente en intuición; una clasificación visual consistente puede apoyar la oportunidad de cosecha. De manera indirecta, el uso responsable de información puede contribuir a disminui</w:t>
      </w:r>
      <w:r>
        <w:t>r aplicaciones innecesarias y pérdidas por cosecha inoportuna, aunque tales beneficios deberán medirse antes de atribuirlos al sistema.</w:t>
      </w:r>
    </w:p>
    <w:p w14:paraId="4BF253AC" w14:textId="77777777" w:rsidR="00FB068D" w:rsidRPr="00BC4D84" w:rsidRDefault="00FB068D" w:rsidP="00FB068D">
      <w:pPr>
        <w:pStyle w:val="Ttulo2"/>
        <w:numPr>
          <w:ilvl w:val="1"/>
          <w:numId w:val="2"/>
        </w:numPr>
        <w:spacing w:line="480" w:lineRule="auto"/>
        <w:ind w:left="567" w:hanging="507"/>
        <w:rPr>
          <w:rFonts w:ascii="Arial" w:hAnsi="Arial" w:cs="Arial"/>
          <w:sz w:val="22"/>
          <w:szCs w:val="22"/>
        </w:rPr>
      </w:pPr>
      <w:bookmarkStart w:id="19" w:name="_Toc238832893"/>
      <w:r w:rsidRPr="00BC4D84">
        <w:rPr>
          <w:rFonts w:ascii="Arial" w:hAnsi="Arial" w:cs="Arial"/>
          <w:sz w:val="22"/>
          <w:szCs w:val="22"/>
        </w:rPr>
        <w:t>Limitaciones</w:t>
      </w:r>
      <w:bookmarkEnd w:id="19"/>
    </w:p>
    <w:p w14:paraId="2A80BB26" w14:textId="77777777" w:rsidR="00E862B8" w:rsidRDefault="00F27756">
      <w:pPr>
        <w:spacing w:after="0" w:line="360" w:lineRule="auto"/>
        <w:jc w:val="both"/>
      </w:pPr>
      <w:r>
        <w:t xml:space="preserve">Delimitación geográfica y productiva. El estudio se desarrollará en </w:t>
      </w:r>
      <w:r>
        <w:rPr>
          <w:highlight w:val="yellow"/>
        </w:rPr>
        <w:t>[indicar unidad productiva, distrito, provincia y región]</w:t>
      </w:r>
      <w:r>
        <w:t xml:space="preserve"> y con pimiento </w:t>
      </w:r>
      <w:r>
        <w:rPr>
          <w:highlight w:val="yellow"/>
        </w:rPr>
        <w:t>[indicar variedad]</w:t>
      </w:r>
      <w:r>
        <w:t>. Los resultados no podrán generalizarse automáticamente a otras variedades, suelos, sistemas de cultivo, campañas o condiciones climáticas.</w:t>
      </w:r>
    </w:p>
    <w:p w14:paraId="279871E1" w14:textId="77777777" w:rsidR="00E862B8" w:rsidRDefault="00F27756">
      <w:pPr>
        <w:spacing w:after="0" w:line="360" w:lineRule="auto"/>
        <w:jc w:val="both"/>
      </w:pPr>
      <w:r>
        <w:rPr>
          <w:b/>
        </w:rPr>
        <w:t>Confiabilidad de la medición NPK.</w:t>
      </w:r>
      <w:r>
        <w:t xml:space="preserve"> Las sondas comerciales de bajo costo pueden responder a la conductividad, humedad, textura y contacto con el suelo. Se realizarán repeticiones, registro de condiciones y comparación con un método de referencia; aun así, los resultados se presentarán como lecturas caracterizadas y no como sustitutos universales del análisis químico de laboratorio.</w:t>
      </w:r>
    </w:p>
    <w:p w14:paraId="1E558CBF" w14:textId="77777777" w:rsidR="00E862B8" w:rsidRDefault="00F27756">
      <w:pPr>
        <w:spacing w:after="0" w:line="360" w:lineRule="auto"/>
        <w:jc w:val="both"/>
      </w:pPr>
      <w:r>
        <w:rPr>
          <w:b/>
        </w:rPr>
        <w:t>Definición del momento de cosecha.</w:t>
      </w:r>
      <w:r>
        <w:t xml:space="preserve"> La categoría «listo para cosechar» depende de la variedad y del objetivo comercial, pues el pimiento puede recolectarse en madurez verde comercial o en una etapa posterior de color. Antes de etiquetar imágenes se acordará un criterio observable con un especialista y se documentará la regla empleada.</w:t>
      </w:r>
    </w:p>
    <w:p w14:paraId="53054437" w14:textId="77777777" w:rsidR="00E862B8" w:rsidRDefault="00F27756">
      <w:pPr>
        <w:spacing w:after="0" w:line="360" w:lineRule="auto"/>
        <w:jc w:val="both"/>
      </w:pPr>
      <w:r>
        <w:rPr>
          <w:b/>
        </w:rPr>
        <w:t>Variabilidad de las imágenes.</w:t>
      </w:r>
      <w:r>
        <w:t xml:space="preserve"> La iluminación, el ángulo, la distancia, el fondo, la orientación y la oclusión pueden modificar las características visuales. Se establecerá un protocolo de captura y, al mismo tiempo, se incorporará variabilidad suficiente para evaluar el modelo en condiciones reales.</w:t>
      </w:r>
    </w:p>
    <w:p w14:paraId="0C16E11A" w14:textId="77777777" w:rsidR="00E862B8" w:rsidRDefault="00F27756">
      <w:pPr>
        <w:spacing w:after="0" w:line="360" w:lineRule="auto"/>
        <w:jc w:val="both"/>
      </w:pPr>
      <w:r>
        <w:rPr>
          <w:b/>
        </w:rPr>
        <w:t>Tamaño, balance y generalización del conjunto de datos.</w:t>
      </w:r>
      <w:r>
        <w:t xml:space="preserve"> La disponibilidad estacional de frutos puede generar clases desbalanceadas y limitar la representación de estados de madurez. Se aplicará una separación independiente de entrenamiento, validación y prueba por planta o sesión; el aumento artificial de datos no reemplazará la recolección de imágenes reales ni garantizará desempeño en otras campañas.</w:t>
      </w:r>
    </w:p>
    <w:p w14:paraId="64C6643B" w14:textId="77777777" w:rsidR="00E862B8" w:rsidRDefault="00F27756">
      <w:pPr>
        <w:spacing w:after="0" w:line="360" w:lineRule="auto"/>
        <w:jc w:val="both"/>
      </w:pPr>
      <w:r>
        <w:rPr>
          <w:b/>
        </w:rPr>
        <w:lastRenderedPageBreak/>
        <w:t>Interoperabilidad, conectividad y recursos.</w:t>
      </w:r>
      <w:r>
        <w:t xml:space="preserve"> El RCL identificó dependencia de red, protocolos propietarios, sobrecarga de microservicios y restricciones de cómputo como problemas recurrentes. La solución contemplará reintentos, marcas de tiempo, validación de mensajes y almacenamiento temporal; sin embargo, interrupciones prolongadas, fallas de energía, cambios de fabricante y recursos limitados del nodo pueden afectar la disponibilidad, la latencia y el procesamiento.</w:t>
      </w:r>
    </w:p>
    <w:p w14:paraId="2A0017B5" w14:textId="77777777" w:rsidR="00E862B8" w:rsidRDefault="00F27756">
      <w:pPr>
        <w:spacing w:after="0" w:line="360" w:lineRule="auto"/>
        <w:jc w:val="both"/>
      </w:pPr>
      <w:r>
        <w:rPr>
          <w:b/>
        </w:rPr>
        <w:t>Validez externa de la evidencia arquitectónica.</w:t>
      </w:r>
      <w:r>
        <w:t xml:space="preserve"> De los 29 estudios del RCL, solo 12 se aplicaron directamente a agricultura o ganadería, y varias validaciones se realizaron mediante prototipos, simulaciones o escenarios controlados. En consecuencia, las mejoras publicadas de interoperabilidad, escalabilidad o latencia se usarán como referencia de diseño y no como resultados esperados garantizados para el cultivo de pimiento.</w:t>
      </w:r>
    </w:p>
    <w:p w14:paraId="609A4049" w14:textId="77777777" w:rsidR="00E862B8" w:rsidRDefault="00F27756">
      <w:pPr>
        <w:spacing w:after="0" w:line="360" w:lineRule="auto"/>
        <w:jc w:val="both"/>
      </w:pPr>
      <w:r>
        <w:rPr>
          <w:b/>
        </w:rPr>
        <w:t>Alcance de la integración y tiempo de evaluación.</w:t>
      </w:r>
      <w:r>
        <w:t xml:space="preserve"> La plataforma centralizará información de los dos módulos, pero el NPK no será una entrada del clasificador de madurez en esta etapa. La investigación no demostrará causalidad entre nutrientes y cosecha. Además, la duración académica puede limitar el seguimiento a una campaña y restringir la evaluación de deriva del sensor, estabilidad del modelo, seguridad y mantenibilidad a largo plazo.</w:t>
      </w:r>
    </w:p>
    <w:p w14:paraId="18A11FF1" w14:textId="77777777" w:rsidR="00FB068D" w:rsidRPr="0055501B" w:rsidRDefault="00FB068D" w:rsidP="00FB068D">
      <w:pPr>
        <w:pStyle w:val="Ttulo1"/>
        <w:spacing w:line="480" w:lineRule="auto"/>
        <w:jc w:val="center"/>
        <w:rPr>
          <w:rFonts w:ascii="Arial" w:hAnsi="Arial" w:cs="Arial"/>
          <w:sz w:val="22"/>
          <w:szCs w:val="22"/>
          <w:u w:val="single"/>
        </w:rPr>
      </w:pPr>
      <w:bookmarkStart w:id="20" w:name="_Toc238832894"/>
      <w:r w:rsidRPr="0055501B">
        <w:rPr>
          <w:rFonts w:ascii="Arial" w:hAnsi="Arial" w:cs="Arial"/>
          <w:sz w:val="22"/>
          <w:szCs w:val="22"/>
          <w:u w:val="single"/>
        </w:rPr>
        <w:t>CAPÍTULO 2</w:t>
      </w:r>
      <w:bookmarkEnd w:id="20"/>
    </w:p>
    <w:p w14:paraId="785317D8" w14:textId="77777777" w:rsidR="00FB068D" w:rsidRPr="0055501B" w:rsidRDefault="00FB068D" w:rsidP="00FB068D">
      <w:pPr>
        <w:pStyle w:val="Ttulo1"/>
        <w:spacing w:line="480" w:lineRule="auto"/>
        <w:jc w:val="center"/>
        <w:rPr>
          <w:rFonts w:ascii="Arial" w:hAnsi="Arial" w:cs="Arial"/>
          <w:sz w:val="22"/>
          <w:szCs w:val="22"/>
          <w:u w:val="single"/>
        </w:rPr>
      </w:pPr>
      <w:bookmarkStart w:id="21" w:name="_Toc238832895"/>
      <w:r w:rsidRPr="0055501B">
        <w:rPr>
          <w:rFonts w:ascii="Arial" w:hAnsi="Arial" w:cs="Arial"/>
          <w:sz w:val="22"/>
          <w:szCs w:val="22"/>
          <w:u w:val="single"/>
        </w:rPr>
        <w:t>MARCO TEÓRICO</w:t>
      </w:r>
      <w:bookmarkEnd w:id="21"/>
    </w:p>
    <w:p w14:paraId="26C6BB9F" w14:textId="77777777" w:rsidR="00FB068D" w:rsidRPr="0055501B" w:rsidRDefault="00FB068D" w:rsidP="00FB068D">
      <w:pPr>
        <w:pStyle w:val="Ttulo2"/>
        <w:numPr>
          <w:ilvl w:val="1"/>
          <w:numId w:val="4"/>
        </w:numPr>
        <w:spacing w:line="480" w:lineRule="auto"/>
        <w:ind w:left="567" w:hanging="567"/>
        <w:rPr>
          <w:rFonts w:ascii="Arial" w:hAnsi="Arial" w:cs="Arial"/>
          <w:sz w:val="22"/>
          <w:szCs w:val="22"/>
        </w:rPr>
      </w:pPr>
      <w:bookmarkStart w:id="22" w:name="_Toc238832896"/>
      <w:r>
        <w:rPr>
          <w:rFonts w:ascii="Arial" w:hAnsi="Arial" w:cs="Arial"/>
          <w:sz w:val="22"/>
          <w:szCs w:val="22"/>
        </w:rPr>
        <w:t>Estado del arte</w:t>
      </w:r>
      <w:bookmarkEnd w:id="22"/>
    </w:p>
    <w:p w14:paraId="311889DF" w14:textId="77777777" w:rsidR="000E75C1" w:rsidRDefault="000E75C1" w:rsidP="000E75C1">
      <w:pPr>
        <w:pStyle w:val="NormalWeb"/>
        <w:spacing w:line="480" w:lineRule="auto"/>
        <w:ind w:left="567"/>
        <w:jc w:val="both"/>
      </w:pPr>
    </w:p>
    <w:p w14:paraId="156DF1F4" w14:textId="77777777" w:rsidR="00FB068D" w:rsidRDefault="00FB068D" w:rsidP="00FB068D">
      <w:pPr>
        <w:pStyle w:val="Ttulo2"/>
        <w:numPr>
          <w:ilvl w:val="1"/>
          <w:numId w:val="4"/>
        </w:numPr>
        <w:spacing w:line="480" w:lineRule="auto"/>
        <w:ind w:left="567" w:hanging="567"/>
        <w:rPr>
          <w:rFonts w:ascii="Arial" w:hAnsi="Arial" w:cs="Arial"/>
          <w:sz w:val="22"/>
          <w:szCs w:val="22"/>
        </w:rPr>
      </w:pPr>
      <w:bookmarkStart w:id="23" w:name="_Toc238832897"/>
      <w:r w:rsidRPr="0055501B">
        <w:rPr>
          <w:rFonts w:ascii="Arial" w:hAnsi="Arial" w:cs="Arial"/>
          <w:sz w:val="22"/>
          <w:szCs w:val="22"/>
        </w:rPr>
        <w:t>Bases Teóricas</w:t>
      </w:r>
      <w:bookmarkEnd w:id="23"/>
    </w:p>
    <w:p w14:paraId="35E7CB1F" w14:textId="77777777" w:rsidR="00FB068D" w:rsidRDefault="00FB068D" w:rsidP="00FB068D"/>
    <w:p w14:paraId="186847EB" w14:textId="77777777" w:rsidR="00FB068D" w:rsidRPr="006364EE" w:rsidRDefault="00FB068D" w:rsidP="00FB068D">
      <w:pPr>
        <w:pStyle w:val="Ttulo2"/>
        <w:numPr>
          <w:ilvl w:val="1"/>
          <w:numId w:val="4"/>
        </w:numPr>
        <w:spacing w:line="480" w:lineRule="auto"/>
        <w:ind w:left="567" w:hanging="567"/>
        <w:rPr>
          <w:rFonts w:ascii="Arial" w:hAnsi="Arial" w:cs="Arial"/>
        </w:rPr>
      </w:pPr>
      <w:bookmarkStart w:id="24" w:name="_Toc238832898"/>
      <w:r w:rsidRPr="006364EE">
        <w:rPr>
          <w:rFonts w:ascii="Arial" w:hAnsi="Arial" w:cs="Arial"/>
        </w:rPr>
        <w:t xml:space="preserve">Definición de </w:t>
      </w:r>
      <w:r w:rsidR="00FB5494" w:rsidRPr="006364EE">
        <w:rPr>
          <w:rFonts w:ascii="Arial" w:hAnsi="Arial" w:cs="Arial"/>
        </w:rPr>
        <w:t>términos</w:t>
      </w:r>
      <w:bookmarkEnd w:id="24"/>
    </w:p>
    <w:p w14:paraId="739BCC2C" w14:textId="77777777" w:rsidR="00FB068D" w:rsidRPr="00A8534E" w:rsidRDefault="00FB068D" w:rsidP="00FB068D"/>
    <w:p w14:paraId="3AF4B0F7" w14:textId="77777777" w:rsidR="00FB068D" w:rsidRDefault="00FB068D" w:rsidP="00FB068D">
      <w:r>
        <w:br w:type="page"/>
      </w:r>
    </w:p>
    <w:p w14:paraId="5835CCAB" w14:textId="77777777" w:rsidR="00FB068D" w:rsidRPr="0055501B" w:rsidRDefault="00FB068D" w:rsidP="00FB068D">
      <w:pPr>
        <w:pStyle w:val="Ttulo1"/>
        <w:spacing w:before="0" w:after="0" w:line="480" w:lineRule="auto"/>
        <w:jc w:val="center"/>
        <w:rPr>
          <w:rFonts w:ascii="Arial" w:hAnsi="Arial" w:cs="Arial"/>
          <w:sz w:val="22"/>
          <w:szCs w:val="22"/>
          <w:u w:val="single"/>
        </w:rPr>
      </w:pPr>
      <w:bookmarkStart w:id="25" w:name="_Toc238832899"/>
      <w:r w:rsidRPr="0055501B">
        <w:rPr>
          <w:rFonts w:ascii="Arial" w:hAnsi="Arial" w:cs="Arial"/>
          <w:sz w:val="22"/>
          <w:szCs w:val="22"/>
          <w:u w:val="single"/>
        </w:rPr>
        <w:lastRenderedPageBreak/>
        <w:t>CAPÍTULO 3</w:t>
      </w:r>
      <w:bookmarkEnd w:id="25"/>
    </w:p>
    <w:p w14:paraId="22F9AD44" w14:textId="77777777" w:rsidR="00FB068D" w:rsidRPr="0055501B" w:rsidRDefault="00FB068D" w:rsidP="00FB068D">
      <w:pPr>
        <w:pStyle w:val="Ttulo1"/>
        <w:spacing w:before="0" w:after="0" w:line="480" w:lineRule="auto"/>
        <w:jc w:val="center"/>
        <w:rPr>
          <w:rFonts w:ascii="Arial" w:hAnsi="Arial" w:cs="Arial"/>
          <w:sz w:val="22"/>
          <w:szCs w:val="22"/>
          <w:u w:val="single"/>
        </w:rPr>
      </w:pPr>
      <w:bookmarkStart w:id="26" w:name="_Toc238832900"/>
      <w:r w:rsidRPr="0055501B">
        <w:rPr>
          <w:rFonts w:ascii="Arial" w:hAnsi="Arial" w:cs="Arial"/>
          <w:sz w:val="22"/>
          <w:szCs w:val="22"/>
          <w:u w:val="single"/>
        </w:rPr>
        <w:t>METODOLOGÍA DE LA INVESTIGACIÓN</w:t>
      </w:r>
      <w:bookmarkEnd w:id="26"/>
    </w:p>
    <w:p w14:paraId="5F78C7D1" w14:textId="77777777" w:rsidR="00FB068D" w:rsidRPr="0055501B" w:rsidRDefault="00FB068D" w:rsidP="00FB068D">
      <w:pPr>
        <w:pStyle w:val="Ttulo2"/>
        <w:numPr>
          <w:ilvl w:val="1"/>
          <w:numId w:val="7"/>
        </w:numPr>
        <w:spacing w:line="480" w:lineRule="auto"/>
        <w:rPr>
          <w:rFonts w:ascii="Arial" w:hAnsi="Arial" w:cs="Arial"/>
          <w:sz w:val="22"/>
          <w:szCs w:val="22"/>
        </w:rPr>
      </w:pPr>
      <w:bookmarkStart w:id="27" w:name="_Toc238832901"/>
      <w:r w:rsidRPr="0055501B">
        <w:rPr>
          <w:rFonts w:ascii="Arial" w:hAnsi="Arial" w:cs="Arial"/>
          <w:sz w:val="22"/>
          <w:szCs w:val="22"/>
        </w:rPr>
        <w:t>Método y diseño de la investigación</w:t>
      </w:r>
      <w:bookmarkEnd w:id="27"/>
    </w:p>
    <w:p w14:paraId="37968D05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28" w:name="_Toc238832902"/>
      <w:r w:rsidRPr="0055501B">
        <w:rPr>
          <w:rFonts w:ascii="Arial" w:hAnsi="Arial" w:cs="Arial"/>
          <w:sz w:val="22"/>
          <w:szCs w:val="22"/>
        </w:rPr>
        <w:t>Tipo de investigación</w:t>
      </w:r>
      <w:bookmarkEnd w:id="28"/>
    </w:p>
    <w:p w14:paraId="25ACC878" w14:textId="77777777" w:rsidR="00FB068D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29" w:name="_Toc238832903"/>
      <w:r w:rsidRPr="0055501B">
        <w:rPr>
          <w:rFonts w:ascii="Arial" w:hAnsi="Arial" w:cs="Arial"/>
          <w:sz w:val="22"/>
          <w:szCs w:val="22"/>
        </w:rPr>
        <w:t>Enfoque de investigación</w:t>
      </w:r>
      <w:bookmarkEnd w:id="29"/>
    </w:p>
    <w:p w14:paraId="70935A4A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30" w:name="_Toc238832904"/>
      <w:r w:rsidRPr="0055501B">
        <w:rPr>
          <w:rFonts w:ascii="Arial" w:hAnsi="Arial" w:cs="Arial"/>
          <w:sz w:val="22"/>
          <w:szCs w:val="22"/>
        </w:rPr>
        <w:t>Diseño de investigación</w:t>
      </w:r>
      <w:bookmarkEnd w:id="30"/>
      <w:r w:rsidRPr="0055501B">
        <w:rPr>
          <w:rFonts w:ascii="Arial" w:hAnsi="Arial" w:cs="Arial"/>
          <w:sz w:val="22"/>
          <w:szCs w:val="22"/>
        </w:rPr>
        <w:t xml:space="preserve"> </w:t>
      </w:r>
    </w:p>
    <w:p w14:paraId="5FFBB9A6" w14:textId="77777777" w:rsidR="00FB068D" w:rsidRPr="006364EE" w:rsidRDefault="00FB068D" w:rsidP="006364EE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31" w:name="_Toc238832905"/>
      <w:r w:rsidRPr="0055501B">
        <w:rPr>
          <w:rFonts w:ascii="Arial" w:hAnsi="Arial" w:cs="Arial"/>
          <w:sz w:val="22"/>
          <w:szCs w:val="22"/>
        </w:rPr>
        <w:t>Alcance de la investigación</w:t>
      </w:r>
      <w:bookmarkEnd w:id="31"/>
      <w:r w:rsidRPr="0055501B">
        <w:rPr>
          <w:rFonts w:ascii="Arial" w:hAnsi="Arial" w:cs="Arial"/>
          <w:sz w:val="22"/>
          <w:szCs w:val="22"/>
        </w:rPr>
        <w:t xml:space="preserve"> </w:t>
      </w:r>
    </w:p>
    <w:p w14:paraId="570DFD61" w14:textId="77777777" w:rsidR="00FB068D" w:rsidRPr="0055501B" w:rsidRDefault="006364EE" w:rsidP="00FB068D">
      <w:pPr>
        <w:pStyle w:val="Ttulo2"/>
        <w:numPr>
          <w:ilvl w:val="1"/>
          <w:numId w:val="7"/>
        </w:numPr>
        <w:spacing w:line="480" w:lineRule="auto"/>
        <w:rPr>
          <w:rFonts w:ascii="Arial" w:hAnsi="Arial" w:cs="Arial"/>
          <w:sz w:val="22"/>
          <w:szCs w:val="22"/>
        </w:rPr>
      </w:pPr>
      <w:bookmarkStart w:id="32" w:name="_Toc238832906"/>
      <w:r>
        <w:rPr>
          <w:rFonts w:ascii="Arial" w:hAnsi="Arial" w:cs="Arial"/>
          <w:sz w:val="22"/>
          <w:szCs w:val="22"/>
        </w:rPr>
        <w:t>Materiales</w:t>
      </w:r>
      <w:r w:rsidR="00FB068D" w:rsidRPr="0055501B">
        <w:rPr>
          <w:rFonts w:ascii="Arial" w:hAnsi="Arial" w:cs="Arial"/>
          <w:sz w:val="22"/>
          <w:szCs w:val="22"/>
        </w:rPr>
        <w:t xml:space="preserve"> y m</w:t>
      </w:r>
      <w:r>
        <w:rPr>
          <w:rFonts w:ascii="Arial" w:hAnsi="Arial" w:cs="Arial"/>
          <w:sz w:val="22"/>
          <w:szCs w:val="22"/>
        </w:rPr>
        <w:t>étodos</w:t>
      </w:r>
      <w:bookmarkEnd w:id="32"/>
    </w:p>
    <w:p w14:paraId="4EBE578A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33" w:name="_Toc238832907"/>
      <w:r w:rsidRPr="0055501B">
        <w:rPr>
          <w:rFonts w:ascii="Arial" w:hAnsi="Arial" w:cs="Arial"/>
          <w:sz w:val="22"/>
          <w:szCs w:val="22"/>
        </w:rPr>
        <w:t>Método</w:t>
      </w:r>
      <w:bookmarkEnd w:id="33"/>
    </w:p>
    <w:p w14:paraId="77313926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34" w:name="_Toc238832908"/>
      <w:r w:rsidRPr="0055501B">
        <w:rPr>
          <w:rFonts w:ascii="Arial" w:hAnsi="Arial" w:cs="Arial"/>
          <w:sz w:val="22"/>
          <w:szCs w:val="22"/>
        </w:rPr>
        <w:t>Población</w:t>
      </w:r>
      <w:bookmarkEnd w:id="34"/>
    </w:p>
    <w:p w14:paraId="366A55D9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35" w:name="_Toc238832909"/>
      <w:r w:rsidRPr="0055501B">
        <w:rPr>
          <w:rFonts w:ascii="Arial" w:hAnsi="Arial" w:cs="Arial"/>
          <w:sz w:val="22"/>
          <w:szCs w:val="22"/>
        </w:rPr>
        <w:t>Muestra</w:t>
      </w:r>
      <w:bookmarkEnd w:id="35"/>
    </w:p>
    <w:p w14:paraId="286C472A" w14:textId="77777777" w:rsidR="00FB068D" w:rsidRPr="0055501B" w:rsidRDefault="00FB068D" w:rsidP="00FB068D">
      <w:pPr>
        <w:pStyle w:val="Ttulo3"/>
        <w:numPr>
          <w:ilvl w:val="3"/>
          <w:numId w:val="7"/>
        </w:numPr>
        <w:spacing w:line="480" w:lineRule="auto"/>
        <w:ind w:left="1560"/>
        <w:jc w:val="both"/>
        <w:rPr>
          <w:rFonts w:ascii="Arial" w:hAnsi="Arial" w:cs="Arial"/>
          <w:sz w:val="22"/>
          <w:szCs w:val="22"/>
        </w:rPr>
      </w:pPr>
      <w:bookmarkStart w:id="36" w:name="_Hlk200562440"/>
      <w:bookmarkStart w:id="37" w:name="_Toc238832910"/>
      <w:r w:rsidRPr="0055501B">
        <w:rPr>
          <w:rFonts w:ascii="Arial" w:hAnsi="Arial" w:cs="Arial"/>
          <w:sz w:val="22"/>
          <w:szCs w:val="22"/>
        </w:rPr>
        <w:t>Criterios de inclusión</w:t>
      </w:r>
      <w:bookmarkEnd w:id="37"/>
    </w:p>
    <w:p w14:paraId="5CF2EE39" w14:textId="77777777" w:rsidR="00FB068D" w:rsidRPr="0055501B" w:rsidRDefault="00FB068D" w:rsidP="00FB068D">
      <w:pPr>
        <w:pStyle w:val="Ttulo3"/>
        <w:numPr>
          <w:ilvl w:val="3"/>
          <w:numId w:val="7"/>
        </w:numPr>
        <w:spacing w:line="480" w:lineRule="auto"/>
        <w:ind w:left="1560"/>
        <w:jc w:val="both"/>
        <w:rPr>
          <w:rFonts w:ascii="Arial" w:hAnsi="Arial" w:cs="Arial"/>
          <w:sz w:val="22"/>
          <w:szCs w:val="22"/>
        </w:rPr>
      </w:pPr>
      <w:bookmarkStart w:id="38" w:name="_Toc238832911"/>
      <w:bookmarkEnd w:id="36"/>
      <w:r w:rsidRPr="0055501B">
        <w:rPr>
          <w:rFonts w:ascii="Arial" w:hAnsi="Arial" w:cs="Arial"/>
          <w:sz w:val="22"/>
          <w:szCs w:val="22"/>
        </w:rPr>
        <w:t>Criterios de exclusión</w:t>
      </w:r>
      <w:bookmarkEnd w:id="38"/>
    </w:p>
    <w:p w14:paraId="6EA9E3FC" w14:textId="77777777" w:rsidR="00FB068D" w:rsidRPr="0055501B" w:rsidRDefault="00FB068D" w:rsidP="00FB068D">
      <w:pPr>
        <w:pStyle w:val="Ttulo2"/>
        <w:numPr>
          <w:ilvl w:val="1"/>
          <w:numId w:val="7"/>
        </w:numPr>
        <w:spacing w:line="480" w:lineRule="auto"/>
        <w:rPr>
          <w:rFonts w:ascii="Arial" w:hAnsi="Arial" w:cs="Arial"/>
          <w:sz w:val="22"/>
          <w:szCs w:val="22"/>
        </w:rPr>
      </w:pPr>
      <w:bookmarkStart w:id="39" w:name="_Toc238832912"/>
      <w:r w:rsidRPr="0055501B">
        <w:rPr>
          <w:rFonts w:ascii="Arial" w:hAnsi="Arial" w:cs="Arial"/>
          <w:sz w:val="22"/>
          <w:szCs w:val="22"/>
        </w:rPr>
        <w:t>Técnicas e instrumentos de recolección y procesamiento de datos</w:t>
      </w:r>
      <w:bookmarkEnd w:id="39"/>
      <w:r w:rsidRPr="0055501B">
        <w:rPr>
          <w:rFonts w:ascii="Arial" w:hAnsi="Arial" w:cs="Arial"/>
          <w:sz w:val="22"/>
          <w:szCs w:val="22"/>
        </w:rPr>
        <w:t xml:space="preserve"> </w:t>
      </w:r>
    </w:p>
    <w:p w14:paraId="069C2E3D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40" w:name="_Toc238832913"/>
      <w:r w:rsidRPr="0055501B">
        <w:rPr>
          <w:rFonts w:ascii="Arial" w:hAnsi="Arial" w:cs="Arial"/>
          <w:sz w:val="22"/>
          <w:szCs w:val="22"/>
        </w:rPr>
        <w:t>Técnica de recolección de datos</w:t>
      </w:r>
      <w:bookmarkEnd w:id="40"/>
      <w:r w:rsidRPr="0055501B">
        <w:rPr>
          <w:rFonts w:ascii="Arial" w:hAnsi="Arial" w:cs="Arial"/>
          <w:sz w:val="22"/>
          <w:szCs w:val="22"/>
        </w:rPr>
        <w:t xml:space="preserve"> </w:t>
      </w:r>
    </w:p>
    <w:p w14:paraId="30A69F05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41" w:name="_Toc238832914"/>
      <w:r w:rsidRPr="0055501B">
        <w:rPr>
          <w:rFonts w:ascii="Arial" w:hAnsi="Arial" w:cs="Arial"/>
          <w:sz w:val="22"/>
          <w:szCs w:val="22"/>
        </w:rPr>
        <w:t>Instrumento</w:t>
      </w:r>
      <w:bookmarkEnd w:id="41"/>
      <w:r w:rsidRPr="0055501B">
        <w:rPr>
          <w:rFonts w:ascii="Arial" w:hAnsi="Arial" w:cs="Arial"/>
          <w:sz w:val="22"/>
          <w:szCs w:val="22"/>
        </w:rPr>
        <w:tab/>
      </w:r>
    </w:p>
    <w:p w14:paraId="032F59E3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42" w:name="_Toc238832915"/>
      <w:r w:rsidRPr="0055501B">
        <w:rPr>
          <w:rFonts w:ascii="Arial" w:hAnsi="Arial" w:cs="Arial"/>
          <w:sz w:val="22"/>
          <w:szCs w:val="22"/>
        </w:rPr>
        <w:t>Fuentes de recolección de datos</w:t>
      </w:r>
      <w:bookmarkEnd w:id="42"/>
      <w:r w:rsidRPr="0055501B">
        <w:rPr>
          <w:rFonts w:ascii="Arial" w:hAnsi="Arial" w:cs="Arial"/>
          <w:sz w:val="22"/>
          <w:szCs w:val="22"/>
        </w:rPr>
        <w:t xml:space="preserve"> </w:t>
      </w:r>
    </w:p>
    <w:p w14:paraId="4A980F7D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43" w:name="_Toc238832916"/>
      <w:r w:rsidRPr="0055501B">
        <w:rPr>
          <w:rFonts w:ascii="Arial" w:hAnsi="Arial" w:cs="Arial"/>
          <w:sz w:val="22"/>
          <w:szCs w:val="22"/>
        </w:rPr>
        <w:t>Validez del instrumento</w:t>
      </w:r>
      <w:bookmarkEnd w:id="43"/>
      <w:r w:rsidRPr="0055501B">
        <w:rPr>
          <w:rFonts w:ascii="Arial" w:hAnsi="Arial" w:cs="Arial"/>
          <w:sz w:val="22"/>
          <w:szCs w:val="22"/>
        </w:rPr>
        <w:t xml:space="preserve"> </w:t>
      </w:r>
    </w:p>
    <w:p w14:paraId="469706D4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44" w:name="_Toc238832917"/>
      <w:r w:rsidRPr="0055501B">
        <w:rPr>
          <w:rFonts w:ascii="Arial" w:hAnsi="Arial" w:cs="Arial"/>
          <w:sz w:val="22"/>
          <w:szCs w:val="22"/>
        </w:rPr>
        <w:t>Confiabilidad del instrumento</w:t>
      </w:r>
      <w:bookmarkEnd w:id="44"/>
      <w:r w:rsidRPr="0055501B">
        <w:rPr>
          <w:rFonts w:ascii="Arial" w:hAnsi="Arial" w:cs="Arial"/>
          <w:sz w:val="22"/>
          <w:szCs w:val="22"/>
        </w:rPr>
        <w:t xml:space="preserve"> </w:t>
      </w:r>
    </w:p>
    <w:p w14:paraId="2AEDCA62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45" w:name="_Toc238832918"/>
      <w:r w:rsidRPr="0055501B">
        <w:rPr>
          <w:rFonts w:ascii="Arial" w:hAnsi="Arial" w:cs="Arial"/>
          <w:sz w:val="22"/>
          <w:szCs w:val="22"/>
        </w:rPr>
        <w:t>Proceso de recolección de datos</w:t>
      </w:r>
      <w:bookmarkEnd w:id="45"/>
      <w:r w:rsidRPr="0055501B">
        <w:rPr>
          <w:rFonts w:ascii="Arial" w:hAnsi="Arial" w:cs="Arial"/>
          <w:sz w:val="22"/>
          <w:szCs w:val="22"/>
        </w:rPr>
        <w:t xml:space="preserve"> </w:t>
      </w:r>
    </w:p>
    <w:p w14:paraId="7F79E37F" w14:textId="77777777" w:rsidR="00FB068D" w:rsidRPr="0055501B" w:rsidRDefault="00FB068D" w:rsidP="00FB068D">
      <w:pPr>
        <w:pStyle w:val="Ttulo3"/>
        <w:numPr>
          <w:ilvl w:val="2"/>
          <w:numId w:val="7"/>
        </w:numPr>
        <w:spacing w:line="480" w:lineRule="auto"/>
        <w:ind w:left="1134"/>
        <w:jc w:val="both"/>
        <w:rPr>
          <w:rFonts w:ascii="Arial" w:hAnsi="Arial" w:cs="Arial"/>
          <w:sz w:val="22"/>
          <w:szCs w:val="22"/>
        </w:rPr>
      </w:pPr>
      <w:bookmarkStart w:id="46" w:name="_Toc238832919"/>
      <w:r w:rsidRPr="0055501B">
        <w:rPr>
          <w:rFonts w:ascii="Arial" w:hAnsi="Arial" w:cs="Arial"/>
          <w:sz w:val="22"/>
          <w:szCs w:val="22"/>
        </w:rPr>
        <w:t>Procesamiento de datos</w:t>
      </w:r>
      <w:bookmarkEnd w:id="46"/>
      <w:r w:rsidRPr="0055501B">
        <w:rPr>
          <w:rFonts w:ascii="Arial" w:hAnsi="Arial" w:cs="Arial"/>
          <w:sz w:val="22"/>
          <w:szCs w:val="22"/>
        </w:rPr>
        <w:t xml:space="preserve"> </w:t>
      </w:r>
    </w:p>
    <w:p w14:paraId="02196D6F" w14:textId="77777777" w:rsidR="00FB068D" w:rsidRPr="0055501B" w:rsidRDefault="00FB068D" w:rsidP="00FB068D">
      <w:pPr>
        <w:pStyle w:val="Ttulo2"/>
        <w:numPr>
          <w:ilvl w:val="1"/>
          <w:numId w:val="7"/>
        </w:numPr>
        <w:spacing w:line="480" w:lineRule="auto"/>
        <w:rPr>
          <w:rFonts w:ascii="Arial" w:hAnsi="Arial" w:cs="Arial"/>
          <w:sz w:val="22"/>
          <w:szCs w:val="22"/>
        </w:rPr>
      </w:pPr>
      <w:r w:rsidRPr="0055501B">
        <w:rPr>
          <w:rFonts w:ascii="Arial" w:hAnsi="Arial" w:cs="Arial"/>
          <w:sz w:val="22"/>
          <w:szCs w:val="22"/>
        </w:rPr>
        <w:t xml:space="preserve"> </w:t>
      </w:r>
      <w:bookmarkStart w:id="47" w:name="_Toc238832920"/>
      <w:r w:rsidRPr="0055501B">
        <w:rPr>
          <w:rFonts w:ascii="Arial" w:hAnsi="Arial" w:cs="Arial"/>
          <w:sz w:val="22"/>
          <w:szCs w:val="22"/>
        </w:rPr>
        <w:t>Aspectos éticos</w:t>
      </w:r>
      <w:bookmarkEnd w:id="47"/>
    </w:p>
    <w:p w14:paraId="2487FD30" w14:textId="77777777" w:rsidR="00FB068D" w:rsidRPr="00E47B74" w:rsidRDefault="00FB068D" w:rsidP="00FB068D">
      <w:pPr>
        <w:pStyle w:val="Ttulo1"/>
        <w:rPr>
          <w:rStyle w:val="Ttulo1Car"/>
          <w:rFonts w:cs="Times New Roman"/>
          <w:b/>
          <w:bCs/>
          <w:sz w:val="22"/>
          <w:szCs w:val="22"/>
        </w:rPr>
        <w:sectPr w:rsidR="00FB068D" w:rsidRPr="00E47B74" w:rsidSect="000E75C1">
          <w:pgSz w:w="11906" w:h="16838"/>
          <w:pgMar w:top="1418" w:right="1418" w:bottom="1701" w:left="1701" w:header="709" w:footer="709" w:gutter="0"/>
          <w:cols w:space="708"/>
          <w:titlePg/>
          <w:docGrid w:linePitch="360"/>
        </w:sectPr>
      </w:pPr>
    </w:p>
    <w:p w14:paraId="1008E752" w14:textId="77777777" w:rsidR="00FB068D" w:rsidRPr="0055501B" w:rsidRDefault="00FB068D" w:rsidP="00FB068D">
      <w:pPr>
        <w:pStyle w:val="Ttulo1"/>
        <w:spacing w:before="0" w:after="0" w:line="480" w:lineRule="auto"/>
        <w:jc w:val="center"/>
        <w:rPr>
          <w:rStyle w:val="Ttulo1Car"/>
          <w:rFonts w:ascii="Arial" w:hAnsi="Arial" w:cs="Arial"/>
          <w:b/>
          <w:bCs/>
          <w:sz w:val="22"/>
          <w:szCs w:val="22"/>
          <w:u w:val="single"/>
        </w:rPr>
      </w:pPr>
      <w:bookmarkStart w:id="48" w:name="_Toc238832921"/>
      <w:r w:rsidRPr="0055501B">
        <w:rPr>
          <w:rStyle w:val="Ttulo1Car"/>
          <w:rFonts w:ascii="Arial" w:hAnsi="Arial" w:cs="Arial"/>
          <w:b/>
          <w:bCs/>
          <w:sz w:val="22"/>
          <w:szCs w:val="22"/>
          <w:u w:val="single"/>
        </w:rPr>
        <w:lastRenderedPageBreak/>
        <w:t>CAPÍTULO 4</w:t>
      </w:r>
      <w:bookmarkEnd w:id="48"/>
    </w:p>
    <w:p w14:paraId="409EE6D7" w14:textId="77777777" w:rsidR="00FB068D" w:rsidRPr="00FB5494" w:rsidRDefault="00FB068D" w:rsidP="00FB068D">
      <w:pPr>
        <w:spacing w:after="0"/>
        <w:jc w:val="center"/>
        <w:rPr>
          <w:rStyle w:val="Ttulo1Car"/>
          <w:rFonts w:ascii="Arial" w:hAnsi="Arial" w:cs="Arial"/>
          <w:bCs/>
          <w:sz w:val="22"/>
          <w:szCs w:val="22"/>
          <w:u w:val="single"/>
        </w:rPr>
      </w:pPr>
      <w:bookmarkStart w:id="49" w:name="_Toc238832922"/>
      <w:r w:rsidRPr="00FB5494">
        <w:rPr>
          <w:rStyle w:val="Ttulo1Car"/>
          <w:rFonts w:ascii="Arial" w:hAnsi="Arial" w:cs="Arial"/>
          <w:bCs/>
          <w:sz w:val="22"/>
          <w:szCs w:val="22"/>
          <w:u w:val="single"/>
        </w:rPr>
        <w:t>ASPECTOS ADMINISTRATIVOS</w:t>
      </w:r>
      <w:bookmarkEnd w:id="49"/>
    </w:p>
    <w:p w14:paraId="2B0AACD5" w14:textId="77777777" w:rsidR="00326D43" w:rsidRDefault="00326D43" w:rsidP="00326D43">
      <w:pPr>
        <w:pStyle w:val="NormalWeb"/>
      </w:pPr>
      <w:r>
        <w:t xml:space="preserve">el cronograma debe diseñarse específicamente para un ciclo académico de 14 semanas. Se recomienda el uso de un </w:t>
      </w:r>
      <w:r>
        <w:rPr>
          <w:b/>
          <w:bCs/>
        </w:rPr>
        <w:t>Diagrama de Gantt</w:t>
      </w:r>
      <w:r>
        <w:t xml:space="preserve"> distribuido de la siguiente manera:</w:t>
      </w:r>
    </w:p>
    <w:p w14:paraId="53954257" w14:textId="77777777" w:rsidR="00326D43" w:rsidRDefault="00326D43" w:rsidP="00326D43">
      <w:pPr>
        <w:pStyle w:val="NormalWeb"/>
        <w:numPr>
          <w:ilvl w:val="0"/>
          <w:numId w:val="35"/>
        </w:numPr>
      </w:pPr>
      <w:r>
        <w:rPr>
          <w:rStyle w:val="citation-474"/>
          <w:rFonts w:eastAsiaTheme="majorEastAsia"/>
          <w:b/>
          <w:bCs/>
        </w:rPr>
        <w:t>Semanas 1-3:</w:t>
      </w:r>
      <w:r>
        <w:rPr>
          <w:rStyle w:val="citation-474"/>
          <w:rFonts w:eastAsiaTheme="majorEastAsia"/>
        </w:rPr>
        <w:t xml:space="preserve"> Ajuste del planteamiento del problema, objetivos y marco teórico</w:t>
      </w:r>
      <w:r>
        <w:t>.</w:t>
      </w:r>
    </w:p>
    <w:p w14:paraId="201EF114" w14:textId="77777777" w:rsidR="00326D43" w:rsidRDefault="00326D43" w:rsidP="00326D43">
      <w:pPr>
        <w:pStyle w:val="NormalWeb"/>
        <w:numPr>
          <w:ilvl w:val="0"/>
          <w:numId w:val="35"/>
        </w:numPr>
      </w:pPr>
      <w:r>
        <w:rPr>
          <w:rStyle w:val="citation-473"/>
          <w:rFonts w:eastAsiaTheme="majorEastAsia"/>
          <w:b/>
          <w:bCs/>
        </w:rPr>
        <w:t>Semanas 4-6:</w:t>
      </w:r>
      <w:r>
        <w:rPr>
          <w:rStyle w:val="citation-473"/>
          <w:rFonts w:eastAsiaTheme="majorEastAsia"/>
        </w:rPr>
        <w:t xml:space="preserve"> Definición metodológica, validación de instrumentos y obtención del dictamen ético</w:t>
      </w:r>
      <w:r>
        <w:t>.</w:t>
      </w:r>
    </w:p>
    <w:p w14:paraId="5E134E33" w14:textId="77777777" w:rsidR="00326D43" w:rsidRDefault="00326D43" w:rsidP="00326D43">
      <w:pPr>
        <w:pStyle w:val="NormalWeb"/>
        <w:numPr>
          <w:ilvl w:val="0"/>
          <w:numId w:val="35"/>
        </w:numPr>
      </w:pPr>
      <w:r>
        <w:rPr>
          <w:rStyle w:val="citation-472"/>
          <w:rFonts w:eastAsiaTheme="majorEastAsia"/>
          <w:b/>
          <w:bCs/>
        </w:rPr>
        <w:t>Semanas 7-10:</w:t>
      </w:r>
      <w:r>
        <w:rPr>
          <w:rStyle w:val="citation-472"/>
          <w:rFonts w:eastAsiaTheme="majorEastAsia"/>
        </w:rPr>
        <w:t xml:space="preserve"> Trabajo de campo (recolección de datos) y procesamiento estadístico</w:t>
      </w:r>
      <w:r>
        <w:t>.</w:t>
      </w:r>
    </w:p>
    <w:p w14:paraId="25ABF4BD" w14:textId="77777777" w:rsidR="00326D43" w:rsidRDefault="00326D43" w:rsidP="00326D43">
      <w:pPr>
        <w:pStyle w:val="NormalWeb"/>
        <w:numPr>
          <w:ilvl w:val="0"/>
          <w:numId w:val="35"/>
        </w:numPr>
      </w:pPr>
      <w:r>
        <w:rPr>
          <w:rStyle w:val="citation-471"/>
          <w:rFonts w:eastAsiaTheme="majorEastAsia"/>
          <w:b/>
          <w:bCs/>
        </w:rPr>
        <w:t>Semanas 11-14:</w:t>
      </w:r>
      <w:r>
        <w:rPr>
          <w:rStyle w:val="citation-471"/>
          <w:rFonts w:eastAsiaTheme="majorEastAsia"/>
        </w:rPr>
        <w:t xml:space="preserve"> Análisis de resultados, redacción de conclusiones y revisión final por el asesor</w:t>
      </w:r>
      <w:r>
        <w:t>.</w:t>
      </w:r>
    </w:p>
    <w:p w14:paraId="50D8B3F3" w14:textId="77777777" w:rsidR="00AA5A15" w:rsidRDefault="00AA5A15" w:rsidP="00FB068D">
      <w:pPr>
        <w:spacing w:after="0"/>
        <w:jc w:val="center"/>
        <w:rPr>
          <w:rStyle w:val="Ttulo1Car"/>
          <w:rFonts w:ascii="Arial" w:hAnsi="Arial" w:cs="Arial"/>
          <w:b w:val="0"/>
          <w:bCs/>
          <w:sz w:val="22"/>
          <w:szCs w:val="22"/>
          <w:u w:val="single"/>
        </w:rPr>
      </w:pPr>
    </w:p>
    <w:p w14:paraId="247C6172" w14:textId="77777777" w:rsidR="00FB068D" w:rsidRPr="00FB5494" w:rsidRDefault="00FB068D" w:rsidP="00FB068D">
      <w:pPr>
        <w:spacing w:after="0"/>
        <w:jc w:val="center"/>
        <w:rPr>
          <w:rStyle w:val="Ttulo1Car"/>
          <w:rFonts w:ascii="Arial" w:hAnsi="Arial" w:cs="Arial"/>
          <w:bCs/>
          <w:sz w:val="22"/>
          <w:szCs w:val="22"/>
          <w:u w:val="single"/>
        </w:rPr>
      </w:pPr>
      <w:bookmarkStart w:id="50" w:name="_Toc238832923"/>
      <w:r w:rsidRPr="00FB5494">
        <w:rPr>
          <w:rStyle w:val="Ttulo1Car"/>
          <w:rFonts w:ascii="Arial" w:hAnsi="Arial" w:cs="Arial"/>
          <w:bCs/>
          <w:sz w:val="22"/>
          <w:szCs w:val="22"/>
          <w:u w:val="single"/>
        </w:rPr>
        <w:t>CRONOGRAMA Y PRESUPUESTO</w:t>
      </w:r>
      <w:bookmarkEnd w:id="50"/>
    </w:p>
    <w:p w14:paraId="52B32908" w14:textId="77777777" w:rsidR="00FB068D" w:rsidRDefault="00FB068D" w:rsidP="00FB068D">
      <w:pPr>
        <w:spacing w:line="259" w:lineRule="auto"/>
        <w:rPr>
          <w:rStyle w:val="Ttulo1Car"/>
          <w:rFonts w:ascii="Arial" w:hAnsi="Arial" w:cs="Arial"/>
          <w:bCs/>
          <w:sz w:val="22"/>
          <w:szCs w:val="22"/>
          <w:u w:val="single"/>
        </w:rPr>
      </w:pPr>
      <w:r>
        <w:rPr>
          <w:rStyle w:val="Ttulo1Car"/>
          <w:rFonts w:ascii="Arial" w:hAnsi="Arial" w:cs="Arial"/>
          <w:b w:val="0"/>
          <w:bCs/>
          <w:sz w:val="22"/>
          <w:szCs w:val="22"/>
          <w:u w:val="single"/>
        </w:rPr>
        <w:br w:type="page"/>
      </w:r>
    </w:p>
    <w:p w14:paraId="3E39F0D9" w14:textId="77777777" w:rsidR="00FB068D" w:rsidRPr="003321C2" w:rsidRDefault="00FB068D" w:rsidP="00FB068D">
      <w:pPr>
        <w:pStyle w:val="Ttulo1"/>
        <w:rPr>
          <w:rFonts w:cs="Times New Roman"/>
          <w:sz w:val="22"/>
          <w:szCs w:val="22"/>
        </w:rPr>
        <w:sectPr w:rsidR="00FB068D" w:rsidRPr="003321C2" w:rsidSect="000E75C1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4FD97F9C" w14:textId="77777777" w:rsidR="00FB068D" w:rsidRPr="0093117F" w:rsidRDefault="00FB068D" w:rsidP="00FB068D">
      <w:pPr>
        <w:pStyle w:val="Ttulo1"/>
        <w:spacing w:line="480" w:lineRule="auto"/>
        <w:rPr>
          <w:rFonts w:ascii="Arial" w:hAnsi="Arial" w:cs="Arial"/>
          <w:sz w:val="22"/>
          <w:szCs w:val="22"/>
        </w:rPr>
      </w:pPr>
      <w:bookmarkStart w:id="51" w:name="_Toc238832924"/>
      <w:r w:rsidRPr="0093117F">
        <w:rPr>
          <w:rFonts w:ascii="Arial" w:hAnsi="Arial" w:cs="Arial"/>
          <w:sz w:val="22"/>
          <w:szCs w:val="22"/>
        </w:rPr>
        <w:lastRenderedPageBreak/>
        <w:t>ANEXOS</w:t>
      </w:r>
      <w:bookmarkEnd w:id="51"/>
    </w:p>
    <w:p w14:paraId="66016826" w14:textId="77777777" w:rsidR="00FB068D" w:rsidRPr="0093117F" w:rsidRDefault="00FB068D" w:rsidP="00FB068D">
      <w:pPr>
        <w:pStyle w:val="Ttulo2"/>
        <w:spacing w:line="480" w:lineRule="auto"/>
        <w:rPr>
          <w:rFonts w:ascii="Arial" w:hAnsi="Arial" w:cs="Arial"/>
          <w:sz w:val="22"/>
          <w:szCs w:val="22"/>
        </w:rPr>
      </w:pPr>
      <w:bookmarkStart w:id="52" w:name="_Toc238832925"/>
      <w:r w:rsidRPr="0093117F">
        <w:rPr>
          <w:rFonts w:ascii="Arial" w:hAnsi="Arial" w:cs="Arial"/>
          <w:sz w:val="22"/>
          <w:szCs w:val="22"/>
        </w:rPr>
        <w:t xml:space="preserve">Anexo 01: Matriz de </w:t>
      </w:r>
      <w:r w:rsidR="001004BC">
        <w:rPr>
          <w:rFonts w:ascii="Arial" w:hAnsi="Arial" w:cs="Arial"/>
          <w:sz w:val="22"/>
          <w:szCs w:val="22"/>
        </w:rPr>
        <w:t>Consistencia</w:t>
      </w:r>
      <w:bookmarkEnd w:id="52"/>
      <w:r w:rsidRPr="0093117F">
        <w:rPr>
          <w:rFonts w:ascii="Arial" w:hAnsi="Arial" w:cs="Arial"/>
          <w:bCs/>
          <w:sz w:val="22"/>
          <w:szCs w:val="22"/>
        </w:rPr>
        <w:t xml:space="preserve"> </w:t>
      </w:r>
    </w:p>
    <w:p w14:paraId="5F0569E5" w14:textId="77777777" w:rsidR="00FB068D" w:rsidRPr="003321C2" w:rsidRDefault="00FB068D" w:rsidP="00FB068D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3321C2">
        <w:rPr>
          <w:rFonts w:ascii="Times New Roman" w:hAnsi="Times New Roman" w:cs="Times New Roman"/>
        </w:rPr>
        <w:t>.</w:t>
      </w:r>
    </w:p>
    <w:p w14:paraId="6DBC6C33" w14:textId="77777777" w:rsidR="00FB068D" w:rsidRPr="003321C2" w:rsidRDefault="00FB068D" w:rsidP="00FB068D">
      <w:pPr>
        <w:spacing w:after="0" w:line="360" w:lineRule="auto"/>
        <w:rPr>
          <w:rFonts w:ascii="Times New Roman" w:hAnsi="Times New Roman" w:cs="Times New Roman"/>
        </w:rPr>
      </w:pPr>
    </w:p>
    <w:p w14:paraId="708FE3F3" w14:textId="77777777" w:rsidR="00FB068D" w:rsidRPr="003321C2" w:rsidRDefault="00FB068D" w:rsidP="00FB068D">
      <w:pPr>
        <w:spacing w:after="0" w:line="360" w:lineRule="auto"/>
        <w:rPr>
          <w:rFonts w:ascii="Times New Roman" w:hAnsi="Times New Roman" w:cs="Times New Roman"/>
        </w:rPr>
      </w:pPr>
    </w:p>
    <w:p w14:paraId="5B28D231" w14:textId="77777777" w:rsidR="00FB068D" w:rsidRPr="003321C2" w:rsidRDefault="00FB068D" w:rsidP="00FB068D">
      <w:pPr>
        <w:spacing w:after="0" w:line="360" w:lineRule="auto"/>
        <w:rPr>
          <w:rFonts w:ascii="Times New Roman" w:hAnsi="Times New Roman" w:cs="Times New Roman"/>
        </w:rPr>
      </w:pPr>
    </w:p>
    <w:p w14:paraId="481497D0" w14:textId="77777777" w:rsidR="00FB068D" w:rsidRPr="003321C2" w:rsidRDefault="00FB068D" w:rsidP="00FB068D">
      <w:pPr>
        <w:spacing w:after="0" w:line="360" w:lineRule="auto"/>
        <w:rPr>
          <w:rFonts w:ascii="Times New Roman" w:hAnsi="Times New Roman" w:cs="Times New Roman"/>
        </w:rPr>
      </w:pPr>
    </w:p>
    <w:p w14:paraId="5910E39F" w14:textId="77777777" w:rsidR="00FB068D" w:rsidRDefault="00FB068D" w:rsidP="00FB068D">
      <w:pPr>
        <w:spacing w:line="259" w:lineRule="auto"/>
        <w:rPr>
          <w:rFonts w:eastAsiaTheme="majorEastAsia" w:cs="Arial"/>
          <w:b/>
          <w:color w:val="000000" w:themeColor="text1"/>
        </w:rPr>
      </w:pPr>
      <w:r>
        <w:rPr>
          <w:rFonts w:cs="Arial"/>
        </w:rPr>
        <w:br w:type="page"/>
      </w:r>
    </w:p>
    <w:p w14:paraId="77F93B87" w14:textId="77777777" w:rsidR="00FB068D" w:rsidRDefault="00FB068D" w:rsidP="00FB068D">
      <w:pPr>
        <w:pStyle w:val="Ttulo2"/>
        <w:rPr>
          <w:rFonts w:ascii="Arial" w:hAnsi="Arial" w:cs="Arial"/>
          <w:sz w:val="22"/>
          <w:szCs w:val="22"/>
        </w:rPr>
      </w:pPr>
      <w:bookmarkStart w:id="53" w:name="_Toc238832926"/>
      <w:r w:rsidRPr="0093117F">
        <w:rPr>
          <w:rFonts w:ascii="Arial" w:hAnsi="Arial" w:cs="Arial"/>
          <w:sz w:val="22"/>
          <w:szCs w:val="22"/>
        </w:rPr>
        <w:lastRenderedPageBreak/>
        <w:t>Anexo 0</w:t>
      </w:r>
      <w:r w:rsidR="00FB5494">
        <w:rPr>
          <w:rFonts w:ascii="Arial" w:hAnsi="Arial" w:cs="Arial"/>
          <w:sz w:val="22"/>
          <w:szCs w:val="22"/>
        </w:rPr>
        <w:t>2</w:t>
      </w:r>
      <w:r w:rsidRPr="0093117F">
        <w:rPr>
          <w:rFonts w:ascii="Arial" w:hAnsi="Arial" w:cs="Arial"/>
          <w:sz w:val="22"/>
          <w:szCs w:val="22"/>
        </w:rPr>
        <w:t>: Instrumentos de recolección de datos</w:t>
      </w:r>
      <w:bookmarkEnd w:id="53"/>
      <w:r w:rsidRPr="0093117F">
        <w:rPr>
          <w:rFonts w:ascii="Arial" w:hAnsi="Arial" w:cs="Arial"/>
          <w:sz w:val="22"/>
          <w:szCs w:val="22"/>
        </w:rPr>
        <w:t xml:space="preserve"> </w:t>
      </w:r>
    </w:p>
    <w:p w14:paraId="2F6D920B" w14:textId="77777777" w:rsidR="00FB5494" w:rsidRPr="00FB5494" w:rsidRDefault="00FB5494" w:rsidP="00FB5494"/>
    <w:p w14:paraId="19888E55" w14:textId="77777777" w:rsidR="00FB068D" w:rsidRDefault="00FB068D" w:rsidP="00FB068D">
      <w:pPr>
        <w:sectPr w:rsidR="00FB068D" w:rsidSect="000E75C1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6C920A8" w14:textId="77777777" w:rsidR="00FB068D" w:rsidRPr="0068310A" w:rsidRDefault="00FB068D" w:rsidP="00FB068D">
      <w:pPr>
        <w:pStyle w:val="Ttulo1"/>
        <w:jc w:val="center"/>
        <w:rPr>
          <w:rFonts w:ascii="Arial" w:hAnsi="Arial" w:cs="Arial"/>
          <w:sz w:val="22"/>
          <w:szCs w:val="22"/>
          <w:u w:val="single"/>
          <w:lang w:val="en-US"/>
        </w:rPr>
      </w:pPr>
      <w:bookmarkStart w:id="54" w:name="_Toc238832927"/>
      <w:r w:rsidRPr="0068310A">
        <w:rPr>
          <w:rFonts w:ascii="Arial" w:hAnsi="Arial" w:cs="Arial"/>
          <w:sz w:val="22"/>
          <w:szCs w:val="22"/>
          <w:u w:val="single"/>
          <w:lang w:val="en-US"/>
        </w:rPr>
        <w:lastRenderedPageBreak/>
        <w:t>BIBLIOGRAFÍA</w:t>
      </w:r>
      <w:bookmarkEnd w:id="54"/>
    </w:p>
    <w:p w14:paraId="0CF69557" w14:textId="77777777" w:rsidR="00E862B8" w:rsidRDefault="00F27756">
      <w:pPr>
        <w:spacing w:after="120" w:line="360" w:lineRule="auto"/>
        <w:ind w:left="720" w:hanging="720"/>
      </w:pPr>
      <w:r>
        <w:t xml:space="preserve">Almadani, B., &amp; Mostafa, S. M. (2021). IIoT based multimodal communication model for agriculture and </w:t>
      </w:r>
      <w:r>
        <w:t>agro-industries. IEEE Access, 9, 10070-10088. https://doi.org/10.1109/ACCESS.2021.3050391</w:t>
      </w:r>
    </w:p>
    <w:p w14:paraId="6ACBE8F2" w14:textId="77777777" w:rsidR="00E862B8" w:rsidRDefault="00F27756">
      <w:pPr>
        <w:spacing w:after="120" w:line="360" w:lineRule="auto"/>
        <w:ind w:left="720" w:hanging="720"/>
      </w:pPr>
      <w:r>
        <w:t>Baldi, E., Quartieri, M., Chiarelli, G., Tassinari, A., Larocca, G. N., Messini, M., &amp; Toselli, M. (2026). Evaluation of the reliability of in situ, real-time probes for precise determination of nitrogen, phosphorus and potassium in agricultural crops. Horticulturae, 12(7), 898. https://doi.org/10.3390/horticulturae12070898</w:t>
      </w:r>
    </w:p>
    <w:p w14:paraId="2BB46A8D" w14:textId="77777777" w:rsidR="00E862B8" w:rsidRDefault="00F27756">
      <w:pPr>
        <w:spacing w:after="120" w:line="360" w:lineRule="auto"/>
        <w:ind w:left="720" w:hanging="720"/>
      </w:pPr>
      <w:r>
        <w:t>Bhaskaran, H. S., Gordon, M., &amp; Neethirajan, S. (2024). Development of a cloud-based IoT system for livestock health monitoring using AWS and Python. Smart Agricultural Technology, 9, 100524. https://doi.org/10.1016/j.atech.2024.100524</w:t>
      </w:r>
    </w:p>
    <w:p w14:paraId="43686695" w14:textId="77777777" w:rsidR="00E862B8" w:rsidRDefault="00F27756">
      <w:pPr>
        <w:spacing w:after="120" w:line="360" w:lineRule="auto"/>
        <w:ind w:left="720" w:hanging="720"/>
      </w:pPr>
      <w:r>
        <w:t>Cui, Y., Li, S., Wang, Y., Sun, K., Li, H., &amp; Zhang, W. (2023). Effects of phosphorus application rates and methods on the yield, phosphorus uptake and utilization of pepper. Journal of Plant Nutrition and Fertilizers, 29(12), 2322-2331. https://doi.org/10.11674/zwyf.2023205</w:t>
      </w:r>
    </w:p>
    <w:p w14:paraId="17344749" w14:textId="77777777" w:rsidR="00E862B8" w:rsidRDefault="00F27756">
      <w:pPr>
        <w:spacing w:after="120" w:line="360" w:lineRule="auto"/>
        <w:ind w:left="720" w:hanging="720"/>
      </w:pPr>
      <w:r>
        <w:t>Food and Agriculture Organization of the United Nations. (2024). Agricultural production statistics 2010-2023. https://www.fao.org/statistics/highlights-archive/highlights-detail/agricultural-production-statistics-2010-2023/en</w:t>
      </w:r>
    </w:p>
    <w:p w14:paraId="4B9F773D" w14:textId="77777777" w:rsidR="00E862B8" w:rsidRDefault="00F27756">
      <w:pPr>
        <w:spacing w:after="120" w:line="360" w:lineRule="auto"/>
        <w:ind w:left="720" w:hanging="720"/>
      </w:pPr>
      <w:r>
        <w:t>García López, M. A., &amp; Paz Herrera, E. A. (2026). La arquitectura orientada a servicios (SOA) y el middleware como facilitadores de interoperabilidad en ecosistemas de Internet de las cosas (IoT) aplicados a procesos agrícolas: Revisión sistemática de literatura [Manuscrito no publicado]. Universidad Tecnológica del Perú.</w:t>
      </w:r>
    </w:p>
    <w:p w14:paraId="3FAE3015" w14:textId="77777777" w:rsidR="00E862B8" w:rsidRDefault="00F27756">
      <w:pPr>
        <w:spacing w:after="120" w:line="360" w:lineRule="auto"/>
        <w:ind w:left="720" w:hanging="720"/>
      </w:pPr>
      <w:r>
        <w:t>Goldstein, A., Fink, L., &amp; Ravid, G. (2022). A cloud-based framework for agricultural data integration: A top-down-bottom-up approach. IEEE Access, 10, 88527-88537. https://doi.org/10.1109/ACCESS.2022.3198099</w:t>
      </w:r>
    </w:p>
    <w:p w14:paraId="18777610" w14:textId="77777777" w:rsidR="00E862B8" w:rsidRDefault="00F27756">
      <w:pPr>
        <w:spacing w:after="120" w:line="360" w:lineRule="auto"/>
        <w:ind w:left="720" w:hanging="720"/>
      </w:pPr>
      <w:r>
        <w:t xml:space="preserve">Harel, B., Parmet, Y., &amp; Edan, Y. (2020). Maturity classification of sweet peppers using image </w:t>
      </w:r>
      <w:r>
        <w:t>datasets acquired in different times. Computers in Industry, 121, 103274. https://doi.org/10.1016/j.compind.2020.103274</w:t>
      </w:r>
    </w:p>
    <w:p w14:paraId="39F914E3" w14:textId="77777777" w:rsidR="00E862B8" w:rsidRDefault="00F27756">
      <w:pPr>
        <w:spacing w:after="120" w:line="360" w:lineRule="auto"/>
        <w:ind w:left="720" w:hanging="720"/>
      </w:pPr>
      <w:r>
        <w:t>Instituto Nacional de Estadística e Informática. (2024). Productores agropecuarios: Principales resultados de la Encuesta Nacional Agropecuaria 2023. https://proyectos.inei.gob.pe/iinei/srienaho/Descarga/DocumentosMetodologicos/2023-62/05_PUBLICACION_ENA_2023.pdf</w:t>
      </w:r>
    </w:p>
    <w:p w14:paraId="23A31079" w14:textId="77777777" w:rsidR="00E862B8" w:rsidRDefault="00F27756">
      <w:pPr>
        <w:spacing w:after="120" w:line="360" w:lineRule="auto"/>
        <w:ind w:left="720" w:hanging="720"/>
      </w:pPr>
      <w:r>
        <w:lastRenderedPageBreak/>
        <w:t>Ministerio de Desarrollo Agrario y Riego. (2024, 6 de septiembre). Perú cuenta con más de 350 variedades de ajíes que se producen en costa, sierra y selva. https://www.gob.pe/institucion/midagri/noticias/1017426-midagri-peru-cuenta-con-mas-de-350-variedades-de-ajies-que-se-producen-en-costa-sierra-y-selva</w:t>
      </w:r>
    </w:p>
    <w:p w14:paraId="41BBBACA" w14:textId="77777777" w:rsidR="00E862B8" w:rsidRDefault="00F27756">
      <w:pPr>
        <w:spacing w:after="120" w:line="360" w:lineRule="auto"/>
        <w:ind w:left="720" w:hanging="720"/>
      </w:pPr>
      <w:r>
        <w:t>Muñoz-Postigo, J., Valero, E. M., Martínez-Domingo, M. A., Lara, F. J., Nieves, J. L., Romero, J., &amp; Hernández-Andrés, J. (2024). Band selection pipeline for maturity stage classification in bell peppers: From full spectrum to simulated camera data. Journal of Food Engineering, 365, 111824. https://doi.org/10.1016/j.jfoodeng.2023.111824</w:t>
      </w:r>
    </w:p>
    <w:p w14:paraId="59F9A023" w14:textId="77777777" w:rsidR="00E862B8" w:rsidRDefault="00F27756">
      <w:pPr>
        <w:spacing w:after="120" w:line="360" w:lineRule="auto"/>
        <w:ind w:left="720" w:hanging="720"/>
      </w:pPr>
      <w:r>
        <w:t>Open Geospatial Consortium. (2021). OGC SensorThings API Part 1: Sensing, Version 1.1 (OGC 18-088). https://docs.ogc.org/is/18-088/18-088.html</w:t>
      </w:r>
    </w:p>
    <w:p w14:paraId="588146DD" w14:textId="77777777" w:rsidR="00E862B8" w:rsidRDefault="00F27756">
      <w:pPr>
        <w:spacing w:after="120" w:line="360" w:lineRule="auto"/>
        <w:ind w:left="720" w:hanging="720"/>
      </w:pPr>
      <w:r>
        <w:t>Symeonaki, E., Arvanitis, K. G., Piromalis, D., Tseles, D., &amp; Balafoutis, A. T. (2022). Ontology-based IoT middleware approach for smart livestock farming toward Agriculture 4.0: A case study for controlling thermal environment in a pig facility. Agronomy, 12(3), 750. https://doi.org/10.3390/agronomy12030750</w:t>
      </w:r>
    </w:p>
    <w:p w14:paraId="7288788E" w14:textId="77777777" w:rsidR="00E862B8" w:rsidRDefault="00F27756">
      <w:pPr>
        <w:spacing w:after="120" w:line="360" w:lineRule="auto"/>
        <w:ind w:left="720" w:hanging="720"/>
      </w:pPr>
      <w:r>
        <w:t>Vadillo, J. M., Campillo, C., González, V., &amp; Prieto, H. (2024). Assessing nitrogen fertilization in processing pepper: Critical nitrogen curve, yield response, and crop development. Horticulturae, 10(11), 1141. https://doi.org/10.3390/horticulturae10111141</w:t>
      </w:r>
    </w:p>
    <w:sectPr w:rsidR="00E862B8" w:rsidSect="000E75C1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1B421" w14:textId="77777777" w:rsidR="00E461BA" w:rsidRDefault="00E461BA">
      <w:pPr>
        <w:spacing w:after="0" w:line="240" w:lineRule="auto"/>
      </w:pPr>
      <w:r>
        <w:separator/>
      </w:r>
    </w:p>
  </w:endnote>
  <w:endnote w:type="continuationSeparator" w:id="0">
    <w:p w14:paraId="59B94835" w14:textId="77777777" w:rsidR="00E461BA" w:rsidRDefault="00E46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ecilia LT Std 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026211"/>
      <w:docPartObj>
        <w:docPartGallery w:val="Page Numbers (Bottom of Page)"/>
        <w:docPartUnique/>
      </w:docPartObj>
    </w:sdtPr>
    <w:sdtEndPr/>
    <w:sdtContent>
      <w:p w14:paraId="7E55DAE2" w14:textId="77777777" w:rsidR="00177C43" w:rsidRDefault="00177C4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EBB1BB2" w14:textId="77777777" w:rsidR="00177C43" w:rsidRDefault="00177C4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6892948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5BC1AF5E" w14:textId="77777777" w:rsidR="00177C43" w:rsidRPr="00EB5BA3" w:rsidRDefault="00177C43" w:rsidP="000E75C1">
        <w:pPr>
          <w:pStyle w:val="Piedepgina"/>
          <w:jc w:val="right"/>
        </w:pPr>
        <w:r w:rsidRPr="00EB5BA3">
          <w:rPr>
            <w:color w:val="FFFFFF" w:themeColor="background1"/>
          </w:rPr>
          <w:fldChar w:fldCharType="begin"/>
        </w:r>
        <w:r w:rsidRPr="00EB5BA3">
          <w:rPr>
            <w:color w:val="FFFFFF" w:themeColor="background1"/>
          </w:rPr>
          <w:instrText>PAGE   \* MERGEFORMAT</w:instrText>
        </w:r>
        <w:r w:rsidRPr="00EB5BA3">
          <w:rPr>
            <w:color w:val="FFFFFF" w:themeColor="background1"/>
          </w:rPr>
          <w:fldChar w:fldCharType="separate"/>
        </w:r>
        <w:r w:rsidRPr="00EB5BA3">
          <w:rPr>
            <w:color w:val="FFFFFF" w:themeColor="background1"/>
          </w:rPr>
          <w:t>13</w:t>
        </w:r>
        <w:r w:rsidRPr="00EB5BA3">
          <w:rPr>
            <w:color w:val="FFFFFF" w:themeColor="background1"/>
          </w:rPr>
          <w:fldChar w:fldCharType="end"/>
        </w:r>
        <w:r w:rsidRPr="00EB5BA3">
          <w:t xml:space="preserve">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3430772"/>
      <w:docPartObj>
        <w:docPartGallery w:val="Page Numbers (Bottom of Page)"/>
        <w:docPartUnique/>
      </w:docPartObj>
    </w:sdtPr>
    <w:sdtEndPr/>
    <w:sdtContent>
      <w:p w14:paraId="0E2830AC" w14:textId="77777777" w:rsidR="00177C43" w:rsidRPr="00EB5BA3" w:rsidRDefault="00177C43" w:rsidP="000E75C1">
        <w:pPr>
          <w:pStyle w:val="Piedepgina"/>
          <w:jc w:val="right"/>
        </w:pPr>
        <w:r w:rsidRPr="00EB5BA3">
          <w:fldChar w:fldCharType="begin"/>
        </w:r>
        <w:r w:rsidRPr="00EB5BA3">
          <w:instrText>PAGE   \* MERGEFORMAT</w:instrText>
        </w:r>
        <w:r w:rsidRPr="00EB5BA3">
          <w:fldChar w:fldCharType="separate"/>
        </w:r>
        <w:r w:rsidRPr="00EB5BA3">
          <w:t>13</w:t>
        </w:r>
        <w:r w:rsidRPr="00EB5BA3">
          <w:fldChar w:fldCharType="end"/>
        </w:r>
        <w:r w:rsidRPr="00EB5BA3"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86378" w14:textId="77777777" w:rsidR="00E461BA" w:rsidRDefault="00E461BA">
      <w:pPr>
        <w:spacing w:after="0" w:line="240" w:lineRule="auto"/>
      </w:pPr>
      <w:r>
        <w:separator/>
      </w:r>
    </w:p>
  </w:footnote>
  <w:footnote w:type="continuationSeparator" w:id="0">
    <w:p w14:paraId="0601B751" w14:textId="77777777" w:rsidR="00E461BA" w:rsidRDefault="00E46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33CD"/>
    <w:multiLevelType w:val="multilevel"/>
    <w:tmpl w:val="F322132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A116564"/>
    <w:multiLevelType w:val="hybridMultilevel"/>
    <w:tmpl w:val="500097AA"/>
    <w:lvl w:ilvl="0" w:tplc="FF32D9BA">
      <w:start w:val="2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64A9C"/>
    <w:multiLevelType w:val="multilevel"/>
    <w:tmpl w:val="F26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046C6"/>
    <w:multiLevelType w:val="hybridMultilevel"/>
    <w:tmpl w:val="2E2E1D7C"/>
    <w:lvl w:ilvl="0" w:tplc="96780D64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2317E"/>
    <w:multiLevelType w:val="multilevel"/>
    <w:tmpl w:val="F9525E12"/>
    <w:lvl w:ilvl="0">
      <w:start w:val="4"/>
      <w:numFmt w:val="decimal"/>
      <w:lvlText w:val="%1"/>
      <w:lvlJc w:val="left"/>
      <w:pPr>
        <w:ind w:left="360" w:hanging="360"/>
      </w:pPr>
      <w:rPr>
        <w:rFonts w:cstheme="maj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aj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aj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aj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aj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aj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aj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aj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ajorBidi" w:hint="default"/>
      </w:rPr>
    </w:lvl>
  </w:abstractNum>
  <w:abstractNum w:abstractNumId="5" w15:restartNumberingAfterBreak="0">
    <w:nsid w:val="18106333"/>
    <w:multiLevelType w:val="multilevel"/>
    <w:tmpl w:val="E9BE9E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A2D6650"/>
    <w:multiLevelType w:val="hybridMultilevel"/>
    <w:tmpl w:val="4C84E9A0"/>
    <w:lvl w:ilvl="0" w:tplc="7BE2EBB0">
      <w:numFmt w:val="bullet"/>
      <w:lvlText w:val="-"/>
      <w:lvlJc w:val="left"/>
      <w:pPr>
        <w:ind w:left="1494" w:hanging="360"/>
      </w:pPr>
      <w:rPr>
        <w:rFonts w:ascii="Times New Roman" w:eastAsiaTheme="minorEastAsia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1B646F48"/>
    <w:multiLevelType w:val="hybridMultilevel"/>
    <w:tmpl w:val="D96CAA20"/>
    <w:lvl w:ilvl="0" w:tplc="280A000F">
      <w:start w:val="1"/>
      <w:numFmt w:val="decimal"/>
      <w:lvlText w:val="%1."/>
      <w:lvlJc w:val="left"/>
      <w:pPr>
        <w:ind w:left="240" w:hanging="360"/>
      </w:pPr>
    </w:lvl>
    <w:lvl w:ilvl="1" w:tplc="280A0019" w:tentative="1">
      <w:start w:val="1"/>
      <w:numFmt w:val="lowerLetter"/>
      <w:lvlText w:val="%2."/>
      <w:lvlJc w:val="left"/>
      <w:pPr>
        <w:ind w:left="960" w:hanging="360"/>
      </w:pPr>
    </w:lvl>
    <w:lvl w:ilvl="2" w:tplc="280A001B" w:tentative="1">
      <w:start w:val="1"/>
      <w:numFmt w:val="lowerRoman"/>
      <w:lvlText w:val="%3."/>
      <w:lvlJc w:val="right"/>
      <w:pPr>
        <w:ind w:left="1680" w:hanging="180"/>
      </w:pPr>
    </w:lvl>
    <w:lvl w:ilvl="3" w:tplc="280A000F" w:tentative="1">
      <w:start w:val="1"/>
      <w:numFmt w:val="decimal"/>
      <w:lvlText w:val="%4."/>
      <w:lvlJc w:val="left"/>
      <w:pPr>
        <w:ind w:left="2400" w:hanging="360"/>
      </w:pPr>
    </w:lvl>
    <w:lvl w:ilvl="4" w:tplc="280A0019" w:tentative="1">
      <w:start w:val="1"/>
      <w:numFmt w:val="lowerLetter"/>
      <w:lvlText w:val="%5."/>
      <w:lvlJc w:val="left"/>
      <w:pPr>
        <w:ind w:left="3120" w:hanging="360"/>
      </w:pPr>
    </w:lvl>
    <w:lvl w:ilvl="5" w:tplc="280A001B" w:tentative="1">
      <w:start w:val="1"/>
      <w:numFmt w:val="lowerRoman"/>
      <w:lvlText w:val="%6."/>
      <w:lvlJc w:val="right"/>
      <w:pPr>
        <w:ind w:left="3840" w:hanging="180"/>
      </w:pPr>
    </w:lvl>
    <w:lvl w:ilvl="6" w:tplc="280A000F" w:tentative="1">
      <w:start w:val="1"/>
      <w:numFmt w:val="decimal"/>
      <w:lvlText w:val="%7."/>
      <w:lvlJc w:val="left"/>
      <w:pPr>
        <w:ind w:left="4560" w:hanging="360"/>
      </w:pPr>
    </w:lvl>
    <w:lvl w:ilvl="7" w:tplc="280A0019" w:tentative="1">
      <w:start w:val="1"/>
      <w:numFmt w:val="lowerLetter"/>
      <w:lvlText w:val="%8."/>
      <w:lvlJc w:val="left"/>
      <w:pPr>
        <w:ind w:left="5280" w:hanging="360"/>
      </w:pPr>
    </w:lvl>
    <w:lvl w:ilvl="8" w:tplc="280A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8" w15:restartNumberingAfterBreak="0">
    <w:nsid w:val="1BC34889"/>
    <w:multiLevelType w:val="multilevel"/>
    <w:tmpl w:val="EDB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264BF"/>
    <w:multiLevelType w:val="hybridMultilevel"/>
    <w:tmpl w:val="8CE490C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E7F3C"/>
    <w:multiLevelType w:val="multilevel"/>
    <w:tmpl w:val="CE9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42F9C"/>
    <w:multiLevelType w:val="hybridMultilevel"/>
    <w:tmpl w:val="A112AA7C"/>
    <w:lvl w:ilvl="0" w:tplc="3EC21C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F1E18"/>
    <w:multiLevelType w:val="hybridMultilevel"/>
    <w:tmpl w:val="BDE0BFDC"/>
    <w:lvl w:ilvl="0" w:tplc="3A38C0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950FB"/>
    <w:multiLevelType w:val="hybridMultilevel"/>
    <w:tmpl w:val="361C393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F319F"/>
    <w:multiLevelType w:val="multilevel"/>
    <w:tmpl w:val="965A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145C9"/>
    <w:multiLevelType w:val="hybridMultilevel"/>
    <w:tmpl w:val="53707756"/>
    <w:lvl w:ilvl="0" w:tplc="33ACCBAE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01037"/>
    <w:multiLevelType w:val="hybridMultilevel"/>
    <w:tmpl w:val="9C78176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2E4F2D"/>
    <w:multiLevelType w:val="multilevel"/>
    <w:tmpl w:val="55B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E288A"/>
    <w:multiLevelType w:val="hybridMultilevel"/>
    <w:tmpl w:val="F5C88A0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7C0850"/>
    <w:multiLevelType w:val="hybridMultilevel"/>
    <w:tmpl w:val="B72C8270"/>
    <w:lvl w:ilvl="0" w:tplc="A086A42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i w:val="0"/>
        <w:i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E2688B"/>
    <w:multiLevelType w:val="multilevel"/>
    <w:tmpl w:val="C7E4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66956"/>
    <w:multiLevelType w:val="multilevel"/>
    <w:tmpl w:val="CE6239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C6C01BC"/>
    <w:multiLevelType w:val="multilevel"/>
    <w:tmpl w:val="5DE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A0284"/>
    <w:multiLevelType w:val="multilevel"/>
    <w:tmpl w:val="5290DA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80" w:hanging="1800"/>
      </w:pPr>
      <w:rPr>
        <w:rFonts w:hint="default"/>
      </w:rPr>
    </w:lvl>
  </w:abstractNum>
  <w:abstractNum w:abstractNumId="24" w15:restartNumberingAfterBreak="0">
    <w:nsid w:val="4F9F3FF1"/>
    <w:multiLevelType w:val="hybridMultilevel"/>
    <w:tmpl w:val="5E4C0CE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17E62"/>
    <w:multiLevelType w:val="hybridMultilevel"/>
    <w:tmpl w:val="0778CCE4"/>
    <w:lvl w:ilvl="0" w:tplc="1C8A269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i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E25E8"/>
    <w:multiLevelType w:val="multilevel"/>
    <w:tmpl w:val="D8E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109EC"/>
    <w:multiLevelType w:val="multilevel"/>
    <w:tmpl w:val="879ABFE4"/>
    <w:lvl w:ilvl="0">
      <w:start w:val="4"/>
      <w:numFmt w:val="decimal"/>
      <w:lvlText w:val="%1."/>
      <w:lvlJc w:val="left"/>
      <w:pPr>
        <w:ind w:left="360" w:hanging="360"/>
      </w:pPr>
      <w:rPr>
        <w:rFonts w:cstheme="majorBid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theme="majorBid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ajorBid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theme="majorBid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ajorBid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theme="majorBid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ajorBid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theme="majorBid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ajorBidi" w:hint="default"/>
      </w:rPr>
    </w:lvl>
  </w:abstractNum>
  <w:abstractNum w:abstractNumId="28" w15:restartNumberingAfterBreak="0">
    <w:nsid w:val="5D4C77F7"/>
    <w:multiLevelType w:val="hybridMultilevel"/>
    <w:tmpl w:val="B52E54B6"/>
    <w:lvl w:ilvl="0" w:tplc="70E0CCC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2C86ED3"/>
    <w:multiLevelType w:val="multilevel"/>
    <w:tmpl w:val="DA4C527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3741FC4"/>
    <w:multiLevelType w:val="multilevel"/>
    <w:tmpl w:val="B94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C595B"/>
    <w:multiLevelType w:val="hybridMultilevel"/>
    <w:tmpl w:val="E32A52C8"/>
    <w:lvl w:ilvl="0" w:tplc="1C6EF5DE">
      <w:numFmt w:val="bullet"/>
      <w:lvlText w:val="-"/>
      <w:lvlJc w:val="left"/>
      <w:pPr>
        <w:ind w:left="1494" w:hanging="360"/>
      </w:pPr>
      <w:rPr>
        <w:rFonts w:ascii="Times New Roman" w:eastAsiaTheme="minorEastAsia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2" w15:restartNumberingAfterBreak="0">
    <w:nsid w:val="6F073DD0"/>
    <w:multiLevelType w:val="multilevel"/>
    <w:tmpl w:val="0F9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F0D53"/>
    <w:multiLevelType w:val="multilevel"/>
    <w:tmpl w:val="9B06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34C99"/>
    <w:multiLevelType w:val="multilevel"/>
    <w:tmpl w:val="7E2A9E2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EB668D5"/>
    <w:multiLevelType w:val="hybridMultilevel"/>
    <w:tmpl w:val="FB987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50766">
    <w:abstractNumId w:val="21"/>
  </w:num>
  <w:num w:numId="2" w16cid:durableId="2006666270">
    <w:abstractNumId w:val="23"/>
  </w:num>
  <w:num w:numId="3" w16cid:durableId="1362323498">
    <w:abstractNumId w:val="5"/>
  </w:num>
  <w:num w:numId="4" w16cid:durableId="1145394603">
    <w:abstractNumId w:val="0"/>
  </w:num>
  <w:num w:numId="5" w16cid:durableId="727149956">
    <w:abstractNumId w:val="35"/>
  </w:num>
  <w:num w:numId="6" w16cid:durableId="1143817637">
    <w:abstractNumId w:val="3"/>
  </w:num>
  <w:num w:numId="7" w16cid:durableId="1596203959">
    <w:abstractNumId w:val="29"/>
  </w:num>
  <w:num w:numId="8" w16cid:durableId="1739134960">
    <w:abstractNumId w:val="11"/>
  </w:num>
  <w:num w:numId="9" w16cid:durableId="1253471988">
    <w:abstractNumId w:val="12"/>
  </w:num>
  <w:num w:numId="10" w16cid:durableId="2137487205">
    <w:abstractNumId w:val="24"/>
  </w:num>
  <w:num w:numId="11" w16cid:durableId="1685473172">
    <w:abstractNumId w:val="4"/>
  </w:num>
  <w:num w:numId="12" w16cid:durableId="1692294976">
    <w:abstractNumId w:val="27"/>
  </w:num>
  <w:num w:numId="13" w16cid:durableId="698701556">
    <w:abstractNumId w:val="34"/>
  </w:num>
  <w:num w:numId="14" w16cid:durableId="2055343901">
    <w:abstractNumId w:val="6"/>
  </w:num>
  <w:num w:numId="15" w16cid:durableId="1530141174">
    <w:abstractNumId w:val="31"/>
  </w:num>
  <w:num w:numId="16" w16cid:durableId="1720545219">
    <w:abstractNumId w:val="7"/>
  </w:num>
  <w:num w:numId="17" w16cid:durableId="41291173">
    <w:abstractNumId w:val="1"/>
  </w:num>
  <w:num w:numId="18" w16cid:durableId="830606702">
    <w:abstractNumId w:val="30"/>
  </w:num>
  <w:num w:numId="19" w16cid:durableId="888297738">
    <w:abstractNumId w:val="14"/>
  </w:num>
  <w:num w:numId="20" w16cid:durableId="1920866686">
    <w:abstractNumId w:val="32"/>
  </w:num>
  <w:num w:numId="21" w16cid:durableId="1511724002">
    <w:abstractNumId w:val="26"/>
  </w:num>
  <w:num w:numId="22" w16cid:durableId="99377458">
    <w:abstractNumId w:val="10"/>
  </w:num>
  <w:num w:numId="23" w16cid:durableId="1951886748">
    <w:abstractNumId w:val="8"/>
  </w:num>
  <w:num w:numId="24" w16cid:durableId="206264954">
    <w:abstractNumId w:val="19"/>
  </w:num>
  <w:num w:numId="25" w16cid:durableId="349186259">
    <w:abstractNumId w:val="25"/>
  </w:num>
  <w:num w:numId="26" w16cid:durableId="457380503">
    <w:abstractNumId w:val="15"/>
  </w:num>
  <w:num w:numId="27" w16cid:durableId="632255710">
    <w:abstractNumId w:val="13"/>
  </w:num>
  <w:num w:numId="28" w16cid:durableId="1485971547">
    <w:abstractNumId w:val="16"/>
  </w:num>
  <w:num w:numId="29" w16cid:durableId="751009260">
    <w:abstractNumId w:val="9"/>
  </w:num>
  <w:num w:numId="30" w16cid:durableId="1542205904">
    <w:abstractNumId w:val="18"/>
  </w:num>
  <w:num w:numId="31" w16cid:durableId="1515266670">
    <w:abstractNumId w:val="2"/>
  </w:num>
  <w:num w:numId="32" w16cid:durableId="637952706">
    <w:abstractNumId w:val="17"/>
  </w:num>
  <w:num w:numId="33" w16cid:durableId="1680155633">
    <w:abstractNumId w:val="20"/>
  </w:num>
  <w:num w:numId="34" w16cid:durableId="909266202">
    <w:abstractNumId w:val="22"/>
  </w:num>
  <w:num w:numId="35" w16cid:durableId="1692535563">
    <w:abstractNumId w:val="33"/>
  </w:num>
  <w:num w:numId="36" w16cid:durableId="167853808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8D"/>
    <w:rsid w:val="000372AE"/>
    <w:rsid w:val="000A02EC"/>
    <w:rsid w:val="000B10EC"/>
    <w:rsid w:val="000E75C1"/>
    <w:rsid w:val="001004BC"/>
    <w:rsid w:val="00177C43"/>
    <w:rsid w:val="00324BA3"/>
    <w:rsid w:val="00326D43"/>
    <w:rsid w:val="00336BE2"/>
    <w:rsid w:val="00547E21"/>
    <w:rsid w:val="006364EE"/>
    <w:rsid w:val="006812C5"/>
    <w:rsid w:val="00710746"/>
    <w:rsid w:val="00790EB3"/>
    <w:rsid w:val="00840251"/>
    <w:rsid w:val="00881DAA"/>
    <w:rsid w:val="008A23EA"/>
    <w:rsid w:val="009C210E"/>
    <w:rsid w:val="00A046AC"/>
    <w:rsid w:val="00A80A47"/>
    <w:rsid w:val="00AA5A15"/>
    <w:rsid w:val="00B03547"/>
    <w:rsid w:val="00B24637"/>
    <w:rsid w:val="00D47B11"/>
    <w:rsid w:val="00E461BA"/>
    <w:rsid w:val="00E83EA6"/>
    <w:rsid w:val="00E862B8"/>
    <w:rsid w:val="00F27756"/>
    <w:rsid w:val="00FB068D"/>
    <w:rsid w:val="00FB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7F3AD"/>
  <w15:chartTrackingRefBased/>
  <w15:docId w15:val="{1B7FB78C-1CEB-4D54-844E-08F1B77F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68D"/>
    <w:pPr>
      <w:spacing w:line="480" w:lineRule="auto"/>
    </w:pPr>
    <w:rPr>
      <w:rFonts w:ascii="Arial" w:eastAsiaTheme="minorEastAsia" w:hAnsi="Arial"/>
    </w:rPr>
  </w:style>
  <w:style w:type="paragraph" w:styleId="Ttulo1">
    <w:name w:val="heading 1"/>
    <w:aliases w:val="PARA CAPITULOS"/>
    <w:basedOn w:val="Normal"/>
    <w:next w:val="Normal"/>
    <w:link w:val="Ttulo1Car"/>
    <w:uiPriority w:val="9"/>
    <w:qFormat/>
    <w:rsid w:val="00FB068D"/>
    <w:pPr>
      <w:keepNext/>
      <w:keepLines/>
      <w:spacing w:before="400" w:after="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068D"/>
    <w:pPr>
      <w:keepNext/>
      <w:keepLines/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068D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6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6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6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6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68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68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PARA CAPITULOS Car"/>
    <w:basedOn w:val="Fuentedeprrafopredeter"/>
    <w:link w:val="Ttulo1"/>
    <w:uiPriority w:val="9"/>
    <w:rsid w:val="00FB068D"/>
    <w:rPr>
      <w:rFonts w:ascii="Times New Roman" w:eastAsiaTheme="majorEastAsia" w:hAnsi="Times New Roman" w:cstheme="majorBidi"/>
      <w:b/>
      <w:color w:val="000000" w:themeColor="text1"/>
      <w:sz w:val="24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FB068D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B068D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68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68D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68D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68D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68D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68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FB068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B068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68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68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68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B068D"/>
    <w:rPr>
      <w:rFonts w:ascii="Arial" w:eastAsiaTheme="minorEastAsia" w:hAnsi="Arial"/>
      <w:color w:val="44546A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FB06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68D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68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68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FB068D"/>
    <w:rPr>
      <w:b/>
      <w:bCs/>
      <w:smallCaps/>
      <w:color w:val="44546A" w:themeColor="text2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FB068D"/>
    <w:pPr>
      <w:spacing w:line="240" w:lineRule="auto"/>
    </w:pPr>
    <w:rPr>
      <w:b/>
      <w:bCs/>
      <w:smallCaps/>
      <w:color w:val="44546A" w:themeColor="text2"/>
    </w:rPr>
  </w:style>
  <w:style w:type="character" w:styleId="Textoennegrita">
    <w:name w:val="Strong"/>
    <w:basedOn w:val="Fuentedeprrafopredeter"/>
    <w:uiPriority w:val="22"/>
    <w:qFormat/>
    <w:rsid w:val="00FB068D"/>
    <w:rPr>
      <w:b/>
      <w:bCs/>
    </w:rPr>
  </w:style>
  <w:style w:type="character" w:styleId="nfasis">
    <w:name w:val="Emphasis"/>
    <w:basedOn w:val="Fuentedeprrafopredeter"/>
    <w:uiPriority w:val="20"/>
    <w:qFormat/>
    <w:rsid w:val="00FB068D"/>
    <w:rPr>
      <w:i/>
      <w:iCs/>
    </w:rPr>
  </w:style>
  <w:style w:type="paragraph" w:styleId="Sinespaciado">
    <w:name w:val="No Spacing"/>
    <w:uiPriority w:val="1"/>
    <w:qFormat/>
    <w:rsid w:val="00FB068D"/>
    <w:pPr>
      <w:spacing w:after="0" w:line="240" w:lineRule="auto"/>
    </w:pPr>
    <w:rPr>
      <w:rFonts w:eastAsiaTheme="minorEastAsia"/>
    </w:rPr>
  </w:style>
  <w:style w:type="character" w:styleId="nfasissutil">
    <w:name w:val="Subtle Emphasis"/>
    <w:basedOn w:val="Fuentedeprrafopredeter"/>
    <w:uiPriority w:val="19"/>
    <w:qFormat/>
    <w:rsid w:val="00FB068D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FB068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FB068D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FB068D"/>
    <w:pPr>
      <w:outlineLvl w:val="9"/>
    </w:pPr>
  </w:style>
  <w:style w:type="character" w:customStyle="1" w:styleId="A3">
    <w:name w:val="A3"/>
    <w:uiPriority w:val="99"/>
    <w:rsid w:val="00FB068D"/>
    <w:rPr>
      <w:rFonts w:cs="Caecilia LT Std Roman"/>
      <w:color w:val="000000"/>
    </w:rPr>
  </w:style>
  <w:style w:type="character" w:styleId="Textodelmarcadordeposicin">
    <w:name w:val="Placeholder Text"/>
    <w:basedOn w:val="Fuentedeprrafopredeter"/>
    <w:uiPriority w:val="99"/>
    <w:semiHidden/>
    <w:rsid w:val="00FB068D"/>
    <w:rPr>
      <w:color w:val="666666"/>
    </w:rPr>
  </w:style>
  <w:style w:type="paragraph" w:customStyle="1" w:styleId="Default">
    <w:name w:val="Default"/>
    <w:rsid w:val="00FB068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FB068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068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B068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B068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FB068D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06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068D"/>
    <w:rPr>
      <w:rFonts w:ascii="Arial" w:eastAsiaTheme="minorEastAsia" w:hAnsi="Arial"/>
    </w:rPr>
  </w:style>
  <w:style w:type="paragraph" w:styleId="Piedepgina">
    <w:name w:val="footer"/>
    <w:basedOn w:val="Normal"/>
    <w:link w:val="PiedepginaCar"/>
    <w:uiPriority w:val="99"/>
    <w:unhideWhenUsed/>
    <w:rsid w:val="00FB06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068D"/>
    <w:rPr>
      <w:rFonts w:ascii="Arial" w:eastAsiaTheme="minorEastAsia" w:hAnsi="Arial"/>
    </w:rPr>
  </w:style>
  <w:style w:type="paragraph" w:styleId="Tabladeilustraciones">
    <w:name w:val="table of figures"/>
    <w:basedOn w:val="Normal"/>
    <w:next w:val="Normal"/>
    <w:uiPriority w:val="99"/>
    <w:unhideWhenUsed/>
    <w:rsid w:val="00FB068D"/>
    <w:pPr>
      <w:spacing w:after="0"/>
    </w:pPr>
  </w:style>
  <w:style w:type="paragraph" w:styleId="NormalWeb">
    <w:name w:val="Normal (Web)"/>
    <w:basedOn w:val="Normal"/>
    <w:uiPriority w:val="99"/>
    <w:unhideWhenUsed/>
    <w:rsid w:val="00FB0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FB068D"/>
    <w:rPr>
      <w:color w:val="605E5C"/>
      <w:shd w:val="clear" w:color="auto" w:fill="E1DFDD"/>
    </w:rPr>
  </w:style>
  <w:style w:type="character" w:customStyle="1" w:styleId="citation-96">
    <w:name w:val="citation-96"/>
    <w:basedOn w:val="Fuentedeprrafopredeter"/>
    <w:rsid w:val="00FB068D"/>
  </w:style>
  <w:style w:type="character" w:customStyle="1" w:styleId="citation-95">
    <w:name w:val="citation-95"/>
    <w:basedOn w:val="Fuentedeprrafopredeter"/>
    <w:rsid w:val="00FB068D"/>
  </w:style>
  <w:style w:type="character" w:customStyle="1" w:styleId="citation-94">
    <w:name w:val="citation-94"/>
    <w:basedOn w:val="Fuentedeprrafopredeter"/>
    <w:rsid w:val="00FB068D"/>
  </w:style>
  <w:style w:type="character" w:customStyle="1" w:styleId="citation-93">
    <w:name w:val="citation-93"/>
    <w:basedOn w:val="Fuentedeprrafopredeter"/>
    <w:rsid w:val="00FB068D"/>
  </w:style>
  <w:style w:type="character" w:customStyle="1" w:styleId="citation-86">
    <w:name w:val="citation-86"/>
    <w:basedOn w:val="Fuentedeprrafopredeter"/>
    <w:rsid w:val="00FB068D"/>
  </w:style>
  <w:style w:type="character" w:customStyle="1" w:styleId="citation-85">
    <w:name w:val="citation-85"/>
    <w:basedOn w:val="Fuentedeprrafopredeter"/>
    <w:rsid w:val="00FB068D"/>
  </w:style>
  <w:style w:type="character" w:customStyle="1" w:styleId="citation-148">
    <w:name w:val="citation-148"/>
    <w:basedOn w:val="Fuentedeprrafopredeter"/>
    <w:rsid w:val="00FB068D"/>
  </w:style>
  <w:style w:type="character" w:customStyle="1" w:styleId="citation-147">
    <w:name w:val="citation-147"/>
    <w:basedOn w:val="Fuentedeprrafopredeter"/>
    <w:rsid w:val="00FB068D"/>
  </w:style>
  <w:style w:type="character" w:customStyle="1" w:styleId="citation-146">
    <w:name w:val="citation-146"/>
    <w:basedOn w:val="Fuentedeprrafopredeter"/>
    <w:rsid w:val="00FB068D"/>
  </w:style>
  <w:style w:type="character" w:customStyle="1" w:styleId="citation-145">
    <w:name w:val="citation-145"/>
    <w:basedOn w:val="Fuentedeprrafopredeter"/>
    <w:rsid w:val="00FB068D"/>
  </w:style>
  <w:style w:type="character" w:customStyle="1" w:styleId="citation-83">
    <w:name w:val="citation-83"/>
    <w:basedOn w:val="Fuentedeprrafopredeter"/>
    <w:rsid w:val="00FB068D"/>
  </w:style>
  <w:style w:type="character" w:customStyle="1" w:styleId="citation-82">
    <w:name w:val="citation-82"/>
    <w:basedOn w:val="Fuentedeprrafopredeter"/>
    <w:rsid w:val="00FB068D"/>
  </w:style>
  <w:style w:type="character" w:customStyle="1" w:styleId="citation-81">
    <w:name w:val="citation-81"/>
    <w:basedOn w:val="Fuentedeprrafopredeter"/>
    <w:rsid w:val="00FB068D"/>
  </w:style>
  <w:style w:type="character" w:customStyle="1" w:styleId="citation-80">
    <w:name w:val="citation-80"/>
    <w:basedOn w:val="Fuentedeprrafopredeter"/>
    <w:rsid w:val="00FB068D"/>
  </w:style>
  <w:style w:type="character" w:customStyle="1" w:styleId="citation-173">
    <w:name w:val="citation-173"/>
    <w:basedOn w:val="Fuentedeprrafopredeter"/>
    <w:rsid w:val="00FB068D"/>
  </w:style>
  <w:style w:type="character" w:customStyle="1" w:styleId="citation-171">
    <w:name w:val="citation-171"/>
    <w:basedOn w:val="Fuentedeprrafopredeter"/>
    <w:rsid w:val="00FB068D"/>
  </w:style>
  <w:style w:type="character" w:customStyle="1" w:styleId="citation-170">
    <w:name w:val="citation-170"/>
    <w:basedOn w:val="Fuentedeprrafopredeter"/>
    <w:rsid w:val="00FB068D"/>
  </w:style>
  <w:style w:type="character" w:customStyle="1" w:styleId="citation-233">
    <w:name w:val="citation-233"/>
    <w:basedOn w:val="Fuentedeprrafopredeter"/>
    <w:rsid w:val="00FB068D"/>
  </w:style>
  <w:style w:type="character" w:customStyle="1" w:styleId="citation-267">
    <w:name w:val="citation-267"/>
    <w:basedOn w:val="Fuentedeprrafopredeter"/>
    <w:rsid w:val="00FB068D"/>
  </w:style>
  <w:style w:type="character" w:customStyle="1" w:styleId="citation-266">
    <w:name w:val="citation-266"/>
    <w:basedOn w:val="Fuentedeprrafopredeter"/>
    <w:rsid w:val="00FB068D"/>
  </w:style>
  <w:style w:type="character" w:customStyle="1" w:styleId="citation-265">
    <w:name w:val="citation-265"/>
    <w:basedOn w:val="Fuentedeprrafopredeter"/>
    <w:rsid w:val="00FB068D"/>
  </w:style>
  <w:style w:type="character" w:customStyle="1" w:styleId="citation-264">
    <w:name w:val="citation-264"/>
    <w:basedOn w:val="Fuentedeprrafopredeter"/>
    <w:rsid w:val="00FB068D"/>
  </w:style>
  <w:style w:type="character" w:customStyle="1" w:styleId="citation-358">
    <w:name w:val="citation-358"/>
    <w:basedOn w:val="Fuentedeprrafopredeter"/>
    <w:rsid w:val="000E75C1"/>
  </w:style>
  <w:style w:type="character" w:customStyle="1" w:styleId="citation-357">
    <w:name w:val="citation-357"/>
    <w:basedOn w:val="Fuentedeprrafopredeter"/>
    <w:rsid w:val="000E75C1"/>
  </w:style>
  <w:style w:type="character" w:customStyle="1" w:styleId="citation-401">
    <w:name w:val="citation-401"/>
    <w:basedOn w:val="Fuentedeprrafopredeter"/>
    <w:rsid w:val="000E75C1"/>
  </w:style>
  <w:style w:type="character" w:customStyle="1" w:styleId="citation-400">
    <w:name w:val="citation-400"/>
    <w:basedOn w:val="Fuentedeprrafopredeter"/>
    <w:rsid w:val="000E75C1"/>
  </w:style>
  <w:style w:type="character" w:customStyle="1" w:styleId="citation-399">
    <w:name w:val="citation-399"/>
    <w:basedOn w:val="Fuentedeprrafopredeter"/>
    <w:rsid w:val="000E75C1"/>
  </w:style>
  <w:style w:type="character" w:customStyle="1" w:styleId="citation-474">
    <w:name w:val="citation-474"/>
    <w:basedOn w:val="Fuentedeprrafopredeter"/>
    <w:rsid w:val="00326D43"/>
  </w:style>
  <w:style w:type="character" w:customStyle="1" w:styleId="citation-473">
    <w:name w:val="citation-473"/>
    <w:basedOn w:val="Fuentedeprrafopredeter"/>
    <w:rsid w:val="00326D43"/>
  </w:style>
  <w:style w:type="character" w:customStyle="1" w:styleId="citation-472">
    <w:name w:val="citation-472"/>
    <w:basedOn w:val="Fuentedeprrafopredeter"/>
    <w:rsid w:val="00326D43"/>
  </w:style>
  <w:style w:type="character" w:customStyle="1" w:styleId="citation-471">
    <w:name w:val="citation-471"/>
    <w:basedOn w:val="Fuentedeprrafopredeter"/>
    <w:rsid w:val="00326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4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2FAD5-ABCF-4907-863D-27E6A7F6F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22</Pages>
  <Words>4086</Words>
  <Characters>22478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Sologuren</dc:creator>
  <cp:keywords/>
  <dc:description/>
  <cp:lastModifiedBy>Max Garcia Lopez</cp:lastModifiedBy>
  <cp:revision>11</cp:revision>
  <dcterms:created xsi:type="dcterms:W3CDTF">2026-08-17T20:13:00Z</dcterms:created>
  <dcterms:modified xsi:type="dcterms:W3CDTF">2026-08-28T23:07:00Z</dcterms:modified>
</cp:coreProperties>
</file>