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764143362"/>
        <w:docPartObj>
          <w:docPartGallery w:val="Cover Pages"/>
          <w:docPartUnique/>
        </w:docPartObj>
      </w:sdtPr>
      <w:sdtContent>
        <w:p w:rsidR="00D31769" w:rsidRDefault="00D3176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B1DB318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ES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D31769" w:rsidRPr="00D31769" w:rsidRDefault="00D3176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 w:rsidRPr="00D31769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>Miguel Angel Dominguez Llorente</w:t>
                                    </w:r>
                                  </w:p>
                                </w:sdtContent>
                              </w:sdt>
                              <w:p w:rsidR="00D31769" w:rsidRPr="00D31769" w:rsidRDefault="00D31769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ES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D31769" w:rsidRPr="00D31769" w:rsidRDefault="00D31769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D31769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>Miguel Angel Dominguez Llorente</w:t>
                              </w:r>
                            </w:p>
                          </w:sdtContent>
                        </w:sdt>
                        <w:p w:rsidR="00D31769" w:rsidRPr="00D31769" w:rsidRDefault="00D31769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:rsidR="00D31769" w:rsidRPr="00D31769" w:rsidRDefault="00D3176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D31769" w:rsidRPr="00D31769" w:rsidRDefault="00D31769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31769" w:rsidRPr="00D31769" w:rsidRDefault="00D31769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  <w:lang w:val="es-ES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Pr="00D31769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es-ES"/>
                                      </w:rPr>
                                      <w:t>UD 6 PL/SQL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s-ES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D31769" w:rsidRPr="00D31769" w:rsidRDefault="00D3176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r w:rsidRPr="00D31769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  <w:t>Base de d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  <w:t>atos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:rsidR="00D31769" w:rsidRPr="00D31769" w:rsidRDefault="00D31769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  <w:lang w:val="es-ES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  <w:lang w:val="es-ES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D31769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es-ES"/>
                                </w:rPr>
                                <w:t>UD 6 PL/SQL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  <w:lang w:val="es-ES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D31769" w:rsidRPr="00D31769" w:rsidRDefault="00D3176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r w:rsidRPr="00D31769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  <w:t>Base de d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  <w:t>atos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D31769" w:rsidRDefault="00D31769">
          <w:r>
            <w:br w:type="page"/>
          </w:r>
        </w:p>
      </w:sdtContent>
    </w:sdt>
    <w:sdt>
      <w:sdtPr>
        <w:rPr>
          <w:lang w:val="es-ES"/>
        </w:rPr>
        <w:id w:val="197194135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  <w14:ligatures w14:val="standardContextual"/>
        </w:rPr>
      </w:sdtEndPr>
      <w:sdtContent>
        <w:p w:rsidR="00D31769" w:rsidRPr="00D31769" w:rsidRDefault="00D31769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:rsidR="00D31769" w:rsidRPr="00D31769" w:rsidRDefault="00D31769">
          <w:pPr>
            <w:rPr>
              <w:lang w:val="es-ES"/>
            </w:rPr>
          </w:pPr>
          <w:r>
            <w:fldChar w:fldCharType="begin"/>
          </w:r>
          <w:r w:rsidRPr="00D31769">
            <w:rPr>
              <w:lang w:val="es-ES"/>
            </w:rP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s-ES"/>
            </w:rPr>
            <w:t>No se encontraron entradas de tabla de contenido.</w:t>
          </w:r>
          <w:r>
            <w:rPr>
              <w:b/>
              <w:bCs/>
              <w:lang w:val="es-ES"/>
            </w:rPr>
            <w:fldChar w:fldCharType="end"/>
          </w:r>
        </w:p>
      </w:sdtContent>
    </w:sdt>
    <w:p w:rsidR="00D31769" w:rsidRDefault="00D31769">
      <w:pPr>
        <w:rPr>
          <w:lang w:val="es-ES"/>
        </w:rPr>
      </w:pPr>
      <w:r>
        <w:rPr>
          <w:lang w:val="es-ES"/>
        </w:rPr>
        <w:br/>
      </w:r>
      <w:r>
        <w:rPr>
          <w:lang w:val="es-ES"/>
        </w:rPr>
        <w:br/>
      </w:r>
    </w:p>
    <w:p w:rsidR="00D31769" w:rsidRDefault="00D31769">
      <w:pPr>
        <w:rPr>
          <w:lang w:val="es-ES"/>
        </w:rPr>
      </w:pPr>
      <w:r>
        <w:rPr>
          <w:lang w:val="es-ES"/>
        </w:rPr>
        <w:br w:type="page"/>
      </w:r>
    </w:p>
    <w:p w:rsidR="009A4DFB" w:rsidRDefault="00D31769" w:rsidP="00D31769">
      <w:pPr>
        <w:rPr>
          <w:lang w:val="es-ES"/>
        </w:rPr>
      </w:pPr>
      <w:r>
        <w:rPr>
          <w:lang w:val="es-ES"/>
        </w:rPr>
        <w:lastRenderedPageBreak/>
        <w:t>1.Introducción</w:t>
      </w:r>
      <w:r>
        <w:rPr>
          <w:lang w:val="es-ES"/>
        </w:rPr>
        <w:br/>
      </w:r>
      <w:r>
        <w:rPr>
          <w:lang w:val="es-ES"/>
        </w:rPr>
        <w:br/>
        <w:t>¿Qué es PL/SQL es un lenguaje procedimental estructurado en bloques que amplia la funcionalidad de SQL. Nos permite manipular datos y sentencias de control de flujo para poder procesar los datos.</w:t>
      </w:r>
      <w:r>
        <w:rPr>
          <w:lang w:val="es-ES"/>
        </w:rPr>
        <w:br/>
      </w:r>
      <w:r>
        <w:rPr>
          <w:lang w:val="es-ES"/>
        </w:rPr>
        <w:br/>
        <w:t>PL/SQL combina la potencia de SQL para manipular los datos más, la potencia de los lenguajes de lenguaje procedimentales para procesar los datos</w:t>
      </w:r>
      <w:r>
        <w:rPr>
          <w:lang w:val="es-ES"/>
        </w:rPr>
        <w:br/>
      </w:r>
      <w:r>
        <w:rPr>
          <w:lang w:val="es-ES"/>
        </w:rPr>
        <w:br/>
        <w:t xml:space="preserve">fue creado por Oracle </w:t>
      </w:r>
      <w:r>
        <w:rPr>
          <w:lang w:val="es-ES"/>
        </w:rPr>
        <w:br/>
      </w:r>
      <w:r>
        <w:rPr>
          <w:lang w:val="es-ES"/>
        </w:rPr>
        <w:br/>
      </w:r>
      <w:r w:rsidR="000E3B7D">
        <w:rPr>
          <w:lang w:val="es-ES"/>
        </w:rPr>
        <w:t xml:space="preserve">1.1 </w:t>
      </w:r>
      <w:r>
        <w:rPr>
          <w:lang w:val="es-ES"/>
        </w:rPr>
        <w:t>Ventajas</w:t>
      </w:r>
      <w:r>
        <w:rPr>
          <w:lang w:val="es-ES"/>
        </w:rPr>
        <w:br/>
      </w:r>
      <w:r w:rsidR="009A4DFB">
        <w:rPr>
          <w:lang w:val="es-ES"/>
        </w:rPr>
        <w:br/>
      </w:r>
      <w:r w:rsidR="009A4DFB">
        <w:rPr>
          <w:lang w:val="es-ES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6755"/>
      </w:tblGrid>
      <w:tr w:rsidR="000E3B7D" w:rsidRPr="009A4DFB" w:rsidTr="009A4DF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A4DFB" w:rsidRPr="009A4DFB" w:rsidRDefault="009A4DFB" w:rsidP="000E3B7D">
            <w:pPr>
              <w:spacing w:after="480" w:line="240" w:lineRule="auto"/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0E3B7D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  <w14:ligatures w14:val="none"/>
              </w:rPr>
              <w:t>Ventaja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A4DFB" w:rsidRPr="009A4DFB" w:rsidRDefault="009A4DFB" w:rsidP="000E3B7D">
            <w:pPr>
              <w:spacing w:after="480" w:line="240" w:lineRule="auto"/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0E3B7D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  <w14:ligatures w14:val="none"/>
              </w:rPr>
              <w:t>Impacto</w:t>
            </w:r>
            <w:proofErr w:type="spellEnd"/>
            <w:r w:rsidRPr="000E3B7D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  <w14:ligatures w14:val="none"/>
              </w:rPr>
              <w:t xml:space="preserve"> real</w:t>
            </w:r>
          </w:p>
        </w:tc>
      </w:tr>
      <w:tr w:rsidR="000E3B7D" w:rsidRPr="009A4DFB" w:rsidTr="009A4D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A4DFB" w:rsidRPr="009A4DFB" w:rsidRDefault="009A4DFB" w:rsidP="000E3B7D">
            <w:pPr>
              <w:spacing w:after="480" w:line="240" w:lineRule="auto"/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9A4DF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  <w14:ligatures w14:val="none"/>
              </w:rPr>
              <w:t>Bloques</w:t>
            </w:r>
            <w:proofErr w:type="spellEnd"/>
            <w:r w:rsidRPr="009A4DF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  <w14:ligatures w14:val="none"/>
              </w:rPr>
              <w:t xml:space="preserve"> de </w:t>
            </w:r>
            <w:proofErr w:type="spellStart"/>
            <w:r w:rsidRPr="009A4DF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  <w14:ligatures w14:val="none"/>
              </w:rPr>
              <w:t>código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A4DFB" w:rsidRPr="009A4DFB" w:rsidRDefault="009A4DFB" w:rsidP="000E3B7D">
            <w:pPr>
              <w:spacing w:after="480" w:line="240" w:lineRule="auto"/>
              <w:rPr>
                <w:rFonts w:ascii="Segoe UI" w:eastAsia="Times New Roman" w:hAnsi="Segoe UI" w:cs="Segoe UI"/>
                <w:sz w:val="24"/>
                <w:szCs w:val="24"/>
                <w:lang w:val="es-ES" w:eastAsia="en-GB"/>
                <w14:ligatures w14:val="none"/>
              </w:rPr>
            </w:pPr>
            <w:r w:rsidRPr="009A4DFB">
              <w:rPr>
                <w:rFonts w:ascii="Segoe UI" w:eastAsia="Times New Roman" w:hAnsi="Segoe UI" w:cs="Segoe UI"/>
                <w:sz w:val="24"/>
                <w:szCs w:val="24"/>
                <w:lang w:val="es-ES" w:eastAsia="en-GB"/>
                <w14:ligatures w14:val="none"/>
              </w:rPr>
              <w:t>Puedes agrupar múltiples sentencias SQL en una sola unidad lógica.</w:t>
            </w:r>
          </w:p>
        </w:tc>
      </w:tr>
      <w:tr w:rsidR="000E3B7D" w:rsidRPr="009A4DFB" w:rsidTr="009A4D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A4DFB" w:rsidRPr="009A4DFB" w:rsidRDefault="009A4DFB" w:rsidP="000E3B7D">
            <w:pPr>
              <w:spacing w:after="480" w:line="240" w:lineRule="auto"/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9A4DF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  <w14:ligatures w14:val="none"/>
              </w:rPr>
              <w:t>Manejo</w:t>
            </w:r>
            <w:proofErr w:type="spellEnd"/>
            <w:r w:rsidRPr="009A4DF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  <w14:ligatures w14:val="none"/>
              </w:rPr>
              <w:t xml:space="preserve"> de </w:t>
            </w:r>
            <w:proofErr w:type="spellStart"/>
            <w:r w:rsidRPr="009A4DF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  <w14:ligatures w14:val="none"/>
              </w:rPr>
              <w:t>errores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A4DFB" w:rsidRPr="009A4DFB" w:rsidRDefault="009A4DFB" w:rsidP="000E3B7D">
            <w:pPr>
              <w:spacing w:after="480" w:line="240" w:lineRule="auto"/>
              <w:rPr>
                <w:rFonts w:ascii="Segoe UI" w:eastAsia="Times New Roman" w:hAnsi="Segoe UI" w:cs="Segoe UI"/>
                <w:sz w:val="24"/>
                <w:szCs w:val="24"/>
                <w:lang w:val="es-ES" w:eastAsia="en-GB"/>
                <w14:ligatures w14:val="none"/>
              </w:rPr>
            </w:pPr>
            <w:r w:rsidRPr="009A4DFB">
              <w:rPr>
                <w:rFonts w:ascii="Segoe UI" w:eastAsia="Times New Roman" w:hAnsi="Segoe UI" w:cs="Segoe UI"/>
                <w:sz w:val="24"/>
                <w:szCs w:val="24"/>
                <w:lang w:val="es-ES" w:eastAsia="en-GB"/>
                <w14:ligatures w14:val="none"/>
              </w:rPr>
              <w:t>Tiene un sistema robusto para capturar excepciones sin que la App "muera".</w:t>
            </w:r>
          </w:p>
        </w:tc>
      </w:tr>
      <w:tr w:rsidR="000E3B7D" w:rsidRPr="009A4DFB" w:rsidTr="009A4D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A4DFB" w:rsidRPr="009A4DFB" w:rsidRDefault="009A4DFB" w:rsidP="000E3B7D">
            <w:pPr>
              <w:spacing w:after="480" w:line="240" w:lineRule="auto"/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9A4DF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  <w14:ligatures w14:val="none"/>
              </w:rPr>
              <w:t>Rendimiento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A4DFB" w:rsidRPr="009A4DFB" w:rsidRDefault="009A4DFB" w:rsidP="000E3B7D">
            <w:pPr>
              <w:spacing w:after="480" w:line="240" w:lineRule="auto"/>
              <w:rPr>
                <w:rFonts w:ascii="Segoe UI" w:eastAsia="Times New Roman" w:hAnsi="Segoe UI" w:cs="Segoe UI"/>
                <w:sz w:val="24"/>
                <w:szCs w:val="24"/>
                <w:lang w:val="es-ES" w:eastAsia="en-GB"/>
                <w14:ligatures w14:val="none"/>
              </w:rPr>
            </w:pPr>
            <w:r w:rsidRPr="009A4DFB">
              <w:rPr>
                <w:rFonts w:ascii="Segoe UI" w:eastAsia="Times New Roman" w:hAnsi="Segoe UI" w:cs="Segoe UI"/>
                <w:sz w:val="24"/>
                <w:szCs w:val="24"/>
                <w:lang w:val="es-ES" w:eastAsia="en-GB"/>
                <w14:ligatures w14:val="none"/>
              </w:rPr>
              <w:t>Al estar integrado en el motor de Oracle, la ejecución es extremadamente rápida.</w:t>
            </w:r>
            <w:r w:rsidR="005D12C8">
              <w:rPr>
                <w:rFonts w:ascii="Segoe UI" w:eastAsia="Times New Roman" w:hAnsi="Segoe UI" w:cs="Segoe UI"/>
                <w:sz w:val="24"/>
                <w:szCs w:val="24"/>
                <w:lang w:val="es-ES" w:eastAsia="en-GB"/>
                <w14:ligatures w14:val="none"/>
              </w:rPr>
              <w:br/>
            </w:r>
            <w:r w:rsidR="005D12C8">
              <w:rPr>
                <w:rFonts w:ascii="Segoe UI" w:eastAsia="Times New Roman" w:hAnsi="Segoe UI" w:cs="Segoe UI"/>
                <w:sz w:val="24"/>
                <w:szCs w:val="24"/>
                <w:lang w:val="es-ES" w:eastAsia="en-GB"/>
                <w14:ligatures w14:val="none"/>
              </w:rPr>
              <w:br/>
              <w:t>Tiene un buen rendimiento en cliente-servidor</w:t>
            </w:r>
          </w:p>
        </w:tc>
      </w:tr>
      <w:tr w:rsidR="000E3B7D" w:rsidRPr="009A4DFB" w:rsidTr="009A4D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3B7D" w:rsidRPr="000E3B7D" w:rsidRDefault="000E3B7D" w:rsidP="000E3B7D">
            <w:pPr>
              <w:spacing w:after="48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0E3B7D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  <w14:ligatures w14:val="none"/>
              </w:rPr>
              <w:t>Tiempo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3B7D" w:rsidRPr="000E3B7D" w:rsidRDefault="000E3B7D" w:rsidP="000E3B7D">
            <w:pPr>
              <w:spacing w:after="480" w:line="240" w:lineRule="auto"/>
              <w:rPr>
                <w:rFonts w:ascii="Segoe UI" w:eastAsia="Times New Roman" w:hAnsi="Segoe UI" w:cs="Segoe UI"/>
                <w:sz w:val="24"/>
                <w:szCs w:val="24"/>
                <w:lang w:val="es-ES" w:eastAsia="en-GB"/>
                <w14:ligatures w14:val="none"/>
              </w:rPr>
            </w:pPr>
            <w:r w:rsidRPr="000E3B7D">
              <w:rPr>
                <w:rFonts w:ascii="Segoe UI" w:hAnsi="Segoe UI" w:cs="Segoe UI"/>
                <w:lang w:val="es-ES"/>
              </w:rPr>
              <w:t>Ahorra trabajo a los lenguajes de programación orientado a objetos</w:t>
            </w:r>
          </w:p>
        </w:tc>
      </w:tr>
      <w:tr w:rsidR="000E3B7D" w:rsidRPr="009A4DFB" w:rsidTr="009A4D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3B7D" w:rsidRPr="000E3B7D" w:rsidRDefault="000E3B7D" w:rsidP="000E3B7D">
            <w:pPr>
              <w:spacing w:after="48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0E3B7D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GB"/>
                <w14:ligatures w14:val="none"/>
              </w:rPr>
              <w:t>Ahorro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E3B7D" w:rsidRPr="000E3B7D" w:rsidRDefault="000E3B7D" w:rsidP="000E3B7D">
            <w:pPr>
              <w:spacing w:after="480" w:line="240" w:lineRule="auto"/>
              <w:rPr>
                <w:rFonts w:ascii="Segoe UI" w:hAnsi="Segoe UI" w:cs="Segoe UI"/>
                <w:lang w:val="es-ES"/>
              </w:rPr>
            </w:pPr>
            <w:r w:rsidRPr="000E3B7D">
              <w:rPr>
                <w:rFonts w:ascii="Segoe UI" w:hAnsi="Segoe UI" w:cs="Segoe UI"/>
                <w:lang w:val="es-ES"/>
              </w:rPr>
              <w:t>Sirve para programar la base de datos desde el gestor</w:t>
            </w:r>
            <w:r w:rsidRPr="000E3B7D">
              <w:rPr>
                <w:rFonts w:ascii="Segoe UI" w:hAnsi="Segoe UI" w:cs="Segoe UI"/>
                <w:lang w:val="es-ES"/>
              </w:rPr>
              <w:t xml:space="preserve"> para evitar replicar el código en programación cuando haya cambios y se haga 1 consulta en vez de 100, haciendo la base de datos Ultra rápida</w:t>
            </w:r>
          </w:p>
        </w:tc>
      </w:tr>
    </w:tbl>
    <w:p w:rsidR="00D31769" w:rsidRDefault="00D31769" w:rsidP="00D31769">
      <w:pPr>
        <w:rPr>
          <w:lang w:val="es-ES"/>
        </w:rPr>
      </w:pPr>
      <w:r>
        <w:rPr>
          <w:lang w:val="es-ES"/>
        </w:rPr>
        <w:br/>
      </w:r>
    </w:p>
    <w:p w:rsidR="00D31769" w:rsidRDefault="00D31769">
      <w:pPr>
        <w:rPr>
          <w:lang w:val="es-ES"/>
        </w:rPr>
      </w:pPr>
      <w:r>
        <w:rPr>
          <w:lang w:val="es-ES"/>
        </w:rPr>
        <w:br w:type="page"/>
      </w:r>
    </w:p>
    <w:p w:rsidR="00242D0E" w:rsidRPr="00242D0E" w:rsidRDefault="00D31769" w:rsidP="00242D0E">
      <w:pPr>
        <w:rPr>
          <w:lang w:val="es-ES"/>
        </w:rPr>
      </w:pPr>
      <w:r w:rsidRPr="00242D0E">
        <w:rPr>
          <w:lang w:val="es-ES"/>
        </w:rPr>
        <w:lastRenderedPageBreak/>
        <w:t>2.Conceptos básicos</w:t>
      </w:r>
      <w:r w:rsidR="00EC7390" w:rsidRPr="00242D0E">
        <w:rPr>
          <w:lang w:val="es-ES"/>
        </w:rPr>
        <w:br/>
      </w:r>
      <w:r w:rsidR="00EC7390" w:rsidRPr="00242D0E">
        <w:rPr>
          <w:lang w:val="es-ES"/>
        </w:rPr>
        <w:br/>
        <w:t>Comentario --&gt; “--comentario”</w:t>
      </w:r>
      <w:r w:rsidRPr="00242D0E">
        <w:rPr>
          <w:lang w:val="es-ES"/>
        </w:rPr>
        <w:br/>
      </w:r>
      <w:r w:rsidRPr="00242D0E">
        <w:rPr>
          <w:lang w:val="es-ES"/>
        </w:rPr>
        <w:br/>
      </w:r>
      <w:r w:rsidR="00002017" w:rsidRPr="00242D0E">
        <w:rPr>
          <w:lang w:val="es-ES"/>
        </w:rPr>
        <w:t>2.1 tipo de datos</w:t>
      </w:r>
      <w:r w:rsidR="00EC7390" w:rsidRPr="00242D0E">
        <w:rPr>
          <w:lang w:val="es-ES"/>
        </w:rPr>
        <w:br/>
      </w:r>
      <w:r w:rsidR="00EC7390" w:rsidRPr="00242D0E">
        <w:rPr>
          <w:lang w:val="es-ES"/>
        </w:rPr>
        <w:br/>
        <w:t>Numéricos</w:t>
      </w:r>
    </w:p>
    <w:p w:rsidR="00242D0E" w:rsidRDefault="00242D0E" w:rsidP="00242D0E">
      <w:pPr>
        <w:pStyle w:val="Prrafodelista"/>
        <w:rPr>
          <w:lang w:val="es-ES"/>
        </w:rPr>
      </w:pPr>
    </w:p>
    <w:p w:rsidR="00242D0E" w:rsidRPr="00242D0E" w:rsidRDefault="00242D0E" w:rsidP="00242D0E">
      <w:pPr>
        <w:pStyle w:val="Prrafodelista"/>
        <w:numPr>
          <w:ilvl w:val="0"/>
          <w:numId w:val="3"/>
        </w:numPr>
        <w:rPr>
          <w:lang w:val="es-ES"/>
        </w:rPr>
      </w:pPr>
      <w:r w:rsidRPr="00242D0E">
        <w:rPr>
          <w:lang w:val="es-ES"/>
        </w:rPr>
        <w:t>BINARY_INTEGER: Tipo de dato numérico cuyo rango es de -2147483647</w:t>
      </w:r>
      <w:proofErr w:type="gramStart"/>
      <w:r w:rsidRPr="00242D0E">
        <w:rPr>
          <w:lang w:val="es-ES"/>
        </w:rPr>
        <w:t xml:space="preserve"> ..</w:t>
      </w:r>
      <w:proofErr w:type="gramEnd"/>
      <w:r w:rsidRPr="00242D0E">
        <w:rPr>
          <w:lang w:val="es-ES"/>
        </w:rPr>
        <w:t xml:space="preserve"> 2147483647.</w:t>
      </w:r>
    </w:p>
    <w:p w:rsidR="00242D0E" w:rsidRPr="00242D0E" w:rsidRDefault="00242D0E" w:rsidP="00242D0E">
      <w:pPr>
        <w:pStyle w:val="Prrafodelista"/>
        <w:numPr>
          <w:ilvl w:val="0"/>
          <w:numId w:val="3"/>
        </w:numPr>
        <w:rPr>
          <w:lang w:val="es-ES"/>
        </w:rPr>
      </w:pPr>
      <w:r w:rsidRPr="00242D0E">
        <w:rPr>
          <w:lang w:val="es-ES"/>
        </w:rPr>
        <w:t>PL/SQL además define algunos subtipos de éste: NATURAL, NATURALN, POSITIVE, POSITIVEN,</w:t>
      </w:r>
    </w:p>
    <w:p w:rsidR="00242D0E" w:rsidRPr="00242D0E" w:rsidRDefault="00242D0E" w:rsidP="00242D0E">
      <w:pPr>
        <w:pStyle w:val="Prrafodelista"/>
        <w:numPr>
          <w:ilvl w:val="0"/>
          <w:numId w:val="3"/>
        </w:numPr>
        <w:rPr>
          <w:lang w:val="es-ES"/>
        </w:rPr>
      </w:pPr>
      <w:r w:rsidRPr="00242D0E">
        <w:rPr>
          <w:lang w:val="es-ES"/>
        </w:rPr>
        <w:t>SIGNTYPE.</w:t>
      </w:r>
    </w:p>
    <w:p w:rsidR="00242D0E" w:rsidRPr="00242D0E" w:rsidRDefault="00242D0E" w:rsidP="00242D0E">
      <w:pPr>
        <w:pStyle w:val="Prrafodelista"/>
        <w:numPr>
          <w:ilvl w:val="0"/>
          <w:numId w:val="3"/>
        </w:numPr>
        <w:rPr>
          <w:lang w:val="es-ES"/>
        </w:rPr>
      </w:pPr>
      <w:r w:rsidRPr="00242D0E">
        <w:rPr>
          <w:lang w:val="es-ES"/>
        </w:rPr>
        <w:t>NUMBER: Tipo de dato numérico para almacenar números racionales. Podemos especificar su</w:t>
      </w:r>
    </w:p>
    <w:p w:rsidR="00242D0E" w:rsidRPr="00242D0E" w:rsidRDefault="00242D0E" w:rsidP="00242D0E">
      <w:pPr>
        <w:pStyle w:val="Prrafodelista"/>
        <w:numPr>
          <w:ilvl w:val="0"/>
          <w:numId w:val="3"/>
        </w:numPr>
        <w:rPr>
          <w:lang w:val="es-ES"/>
        </w:rPr>
      </w:pPr>
      <w:r w:rsidRPr="00242D0E">
        <w:rPr>
          <w:lang w:val="es-ES"/>
        </w:rPr>
        <w:t>escala (-84</w:t>
      </w:r>
      <w:proofErr w:type="gramStart"/>
      <w:r w:rsidRPr="00242D0E">
        <w:rPr>
          <w:lang w:val="es-ES"/>
        </w:rPr>
        <w:t xml:space="preserve"> ..</w:t>
      </w:r>
      <w:proofErr w:type="gramEnd"/>
      <w:r w:rsidRPr="00242D0E">
        <w:rPr>
          <w:lang w:val="es-ES"/>
        </w:rPr>
        <w:t xml:space="preserve"> 127) y su precisión (1</w:t>
      </w:r>
      <w:proofErr w:type="gramStart"/>
      <w:r w:rsidRPr="00242D0E">
        <w:rPr>
          <w:lang w:val="es-ES"/>
        </w:rPr>
        <w:t xml:space="preserve"> ..</w:t>
      </w:r>
      <w:proofErr w:type="gramEnd"/>
      <w:r w:rsidRPr="00242D0E">
        <w:rPr>
          <w:lang w:val="es-ES"/>
        </w:rPr>
        <w:t xml:space="preserve"> 38). La escala indica cuándo se redondea y hacia</w:t>
      </w:r>
    </w:p>
    <w:p w:rsidR="00242D0E" w:rsidRPr="00242D0E" w:rsidRDefault="00242D0E" w:rsidP="00242D0E">
      <w:pPr>
        <w:pStyle w:val="Prrafodelista"/>
        <w:numPr>
          <w:ilvl w:val="0"/>
          <w:numId w:val="3"/>
        </w:numPr>
        <w:rPr>
          <w:lang w:val="es-ES"/>
        </w:rPr>
      </w:pPr>
      <w:r w:rsidRPr="00242D0E">
        <w:rPr>
          <w:lang w:val="es-ES"/>
        </w:rPr>
        <w:t>dónde. Ejemplos. escala=2: 8.234 -&gt; 8.23, escala=-3: 7689 -&gt; 8000. Si se define un</w:t>
      </w:r>
    </w:p>
    <w:p w:rsidR="00242D0E" w:rsidRPr="00242D0E" w:rsidRDefault="00242D0E" w:rsidP="00242D0E">
      <w:pPr>
        <w:pStyle w:val="Prrafodelista"/>
        <w:numPr>
          <w:ilvl w:val="0"/>
          <w:numId w:val="3"/>
        </w:numPr>
        <w:rPr>
          <w:lang w:val="es-ES"/>
        </w:rPr>
      </w:pPr>
      <w:proofErr w:type="gramStart"/>
      <w:r w:rsidRPr="00242D0E">
        <w:rPr>
          <w:lang w:val="es-ES"/>
        </w:rPr>
        <w:t>NUMBER(</w:t>
      </w:r>
      <w:proofErr w:type="gramEnd"/>
      <w:r w:rsidRPr="00242D0E">
        <w:rPr>
          <w:lang w:val="es-ES"/>
        </w:rPr>
        <w:t>6,2) estamos indicando que son 6 dígitos numéricos de los cuales 2 son</w:t>
      </w:r>
    </w:p>
    <w:p w:rsidR="00242D0E" w:rsidRPr="00242D0E" w:rsidRDefault="00242D0E" w:rsidP="00242D0E">
      <w:pPr>
        <w:pStyle w:val="Prrafodelista"/>
        <w:numPr>
          <w:ilvl w:val="0"/>
          <w:numId w:val="3"/>
        </w:numPr>
        <w:rPr>
          <w:lang w:val="es-ES"/>
        </w:rPr>
      </w:pPr>
      <w:r w:rsidRPr="00242D0E">
        <w:rPr>
          <w:lang w:val="es-ES"/>
        </w:rPr>
        <w:t>decimales. PL/SQL también define algunos subtipos como: DEC, DECIMAL, DOUBLE PRECISION,</w:t>
      </w:r>
    </w:p>
    <w:p w:rsidR="00242D0E" w:rsidRPr="00242D0E" w:rsidRDefault="00242D0E" w:rsidP="00242D0E">
      <w:pPr>
        <w:pStyle w:val="Prrafodelista"/>
        <w:numPr>
          <w:ilvl w:val="0"/>
          <w:numId w:val="3"/>
        </w:numPr>
      </w:pPr>
      <w:r w:rsidRPr="00242D0E">
        <w:t>FLOAT, INTEGER, INT, NUMERIC, REAL, SMALLINT.</w:t>
      </w:r>
    </w:p>
    <w:p w:rsidR="00242D0E" w:rsidRPr="00242D0E" w:rsidRDefault="00242D0E" w:rsidP="00242D0E">
      <w:pPr>
        <w:pStyle w:val="Prrafodelista"/>
        <w:numPr>
          <w:ilvl w:val="0"/>
          <w:numId w:val="3"/>
        </w:numPr>
        <w:rPr>
          <w:lang w:val="es-ES"/>
        </w:rPr>
      </w:pPr>
      <w:r w:rsidRPr="00242D0E">
        <w:rPr>
          <w:lang w:val="es-ES"/>
        </w:rPr>
        <w:t>PLS_INTEGER: Tipo de datos numérico cuyo rango es el mismo que el del tipo de dato</w:t>
      </w:r>
    </w:p>
    <w:p w:rsidR="00242D0E" w:rsidRPr="00242D0E" w:rsidRDefault="00242D0E" w:rsidP="00242D0E">
      <w:pPr>
        <w:pStyle w:val="Prrafodelista"/>
        <w:numPr>
          <w:ilvl w:val="0"/>
          <w:numId w:val="3"/>
        </w:numPr>
        <w:rPr>
          <w:lang w:val="es-ES"/>
        </w:rPr>
      </w:pPr>
      <w:r w:rsidRPr="00242D0E">
        <w:rPr>
          <w:lang w:val="es-ES"/>
        </w:rPr>
        <w:t>BINARY_INTEGER, pero que su representación es distinta por lo que las operaciones aritméticas</w:t>
      </w:r>
    </w:p>
    <w:p w:rsidR="00242D0E" w:rsidRDefault="00242D0E" w:rsidP="00242D0E">
      <w:pPr>
        <w:pStyle w:val="Prrafodelista"/>
        <w:numPr>
          <w:ilvl w:val="0"/>
          <w:numId w:val="3"/>
        </w:numPr>
        <w:rPr>
          <w:lang w:val="es-ES"/>
        </w:rPr>
      </w:pPr>
      <w:r w:rsidRPr="00242D0E">
        <w:rPr>
          <w:lang w:val="es-ES"/>
        </w:rPr>
        <w:t>llevadas a cabo con los mismos serán más eficientes que en los dos casos anteriores.</w:t>
      </w:r>
      <w:r w:rsidR="00EC7390" w:rsidRPr="007F02D4">
        <w:rPr>
          <w:lang w:val="es-ES"/>
        </w:rPr>
        <w:br/>
      </w:r>
      <w:r w:rsidR="00EC7390" w:rsidRPr="007F02D4">
        <w:rPr>
          <w:lang w:val="es-ES"/>
        </w:rPr>
        <w:br/>
      </w:r>
    </w:p>
    <w:p w:rsidR="007F02D4" w:rsidRPr="00242D0E" w:rsidRDefault="00EC7390" w:rsidP="00242D0E">
      <w:pPr>
        <w:rPr>
          <w:lang w:val="es-ES"/>
        </w:rPr>
      </w:pPr>
      <w:r w:rsidRPr="00242D0E">
        <w:rPr>
          <w:lang w:val="es-ES"/>
        </w:rPr>
        <w:t>Alfanum</w:t>
      </w:r>
      <w:r w:rsidR="00104515">
        <w:rPr>
          <w:lang w:val="es-ES"/>
        </w:rPr>
        <w:t>é</w:t>
      </w:r>
      <w:r w:rsidRPr="00242D0E">
        <w:rPr>
          <w:lang w:val="es-ES"/>
        </w:rPr>
        <w:t>ricos</w:t>
      </w:r>
      <w:r w:rsidRPr="00242D0E">
        <w:rPr>
          <w:lang w:val="es-ES"/>
        </w:rPr>
        <w:br/>
      </w:r>
      <w:r w:rsidRPr="00242D0E">
        <w:rPr>
          <w:lang w:val="es-ES"/>
        </w:rPr>
        <w:br/>
      </w:r>
    </w:p>
    <w:p w:rsidR="007F02D4" w:rsidRDefault="007F02D4" w:rsidP="007F02D4">
      <w:pPr>
        <w:pStyle w:val="Prrafodelista"/>
        <w:numPr>
          <w:ilvl w:val="0"/>
          <w:numId w:val="3"/>
        </w:numPr>
        <w:rPr>
          <w:lang w:val="es-ES"/>
        </w:rPr>
      </w:pPr>
      <w:r w:rsidRPr="007F02D4">
        <w:rPr>
          <w:lang w:val="es-ES"/>
        </w:rPr>
        <w:t xml:space="preserve">CHAR(n): Array de n caracteres, máximo 2000 bytes. Si no especificamos longitud sería 1. Ocupa en memoria n caracteres. </w:t>
      </w:r>
    </w:p>
    <w:p w:rsidR="007F02D4" w:rsidRDefault="007F02D4" w:rsidP="007F02D4">
      <w:pPr>
        <w:pStyle w:val="Prrafodelista"/>
        <w:numPr>
          <w:ilvl w:val="0"/>
          <w:numId w:val="3"/>
        </w:numPr>
        <w:rPr>
          <w:lang w:val="es-ES"/>
        </w:rPr>
      </w:pPr>
      <w:r w:rsidRPr="007F02D4">
        <w:rPr>
          <w:lang w:val="es-ES"/>
        </w:rPr>
        <w:t xml:space="preserve">LONG: Array de caracteres con un máximo de 32760 bytes. </w:t>
      </w:r>
    </w:p>
    <w:p w:rsidR="007F02D4" w:rsidRDefault="007F02D4" w:rsidP="007F02D4">
      <w:pPr>
        <w:pStyle w:val="Prrafodelista"/>
        <w:numPr>
          <w:ilvl w:val="0"/>
          <w:numId w:val="3"/>
        </w:numPr>
        <w:rPr>
          <w:lang w:val="es-ES"/>
        </w:rPr>
      </w:pPr>
      <w:r w:rsidRPr="007F02D4">
        <w:rPr>
          <w:lang w:val="es-ES"/>
        </w:rPr>
        <w:t xml:space="preserve">RAW: Array de bytes con un número máximo de 2000. </w:t>
      </w:r>
    </w:p>
    <w:p w:rsidR="007F02D4" w:rsidRDefault="007F02D4" w:rsidP="007F02D4">
      <w:pPr>
        <w:pStyle w:val="Prrafodelista"/>
        <w:numPr>
          <w:ilvl w:val="0"/>
          <w:numId w:val="3"/>
        </w:numPr>
        <w:rPr>
          <w:lang w:val="es-ES"/>
        </w:rPr>
      </w:pPr>
      <w:r w:rsidRPr="007F02D4">
        <w:rPr>
          <w:lang w:val="es-ES"/>
        </w:rPr>
        <w:t xml:space="preserve">LONG RAW: Array de bytes con un máximo de 32760. </w:t>
      </w:r>
    </w:p>
    <w:p w:rsidR="007F02D4" w:rsidRPr="007F02D4" w:rsidRDefault="007F02D4" w:rsidP="007F02D4">
      <w:pPr>
        <w:pStyle w:val="Prrafodelista"/>
        <w:numPr>
          <w:ilvl w:val="0"/>
          <w:numId w:val="3"/>
        </w:numPr>
        <w:rPr>
          <w:lang w:val="es-ES"/>
        </w:rPr>
      </w:pPr>
      <w:r w:rsidRPr="007F02D4">
        <w:rPr>
          <w:lang w:val="es-ES"/>
        </w:rPr>
        <w:t>VARCHAR2(n): Tipo de dato para almacenar cadenas de longitud variable con un máximo de 32760. Ocupa en memoria hasta n caracteres.</w:t>
      </w:r>
    </w:p>
    <w:p w:rsidR="00242D0E" w:rsidRDefault="00242D0E" w:rsidP="007F02D4">
      <w:pPr>
        <w:rPr>
          <w:lang w:val="es-ES"/>
        </w:rPr>
      </w:pPr>
    </w:p>
    <w:p w:rsidR="00242D0E" w:rsidRDefault="00242D0E" w:rsidP="007F02D4">
      <w:pPr>
        <w:rPr>
          <w:lang w:val="es-ES"/>
        </w:rPr>
      </w:pPr>
    </w:p>
    <w:p w:rsidR="00242D0E" w:rsidRDefault="00242D0E" w:rsidP="007F02D4">
      <w:pPr>
        <w:rPr>
          <w:lang w:val="es-ES"/>
        </w:rPr>
      </w:pPr>
    </w:p>
    <w:p w:rsidR="00242D0E" w:rsidRDefault="00242D0E" w:rsidP="007F02D4">
      <w:pPr>
        <w:rPr>
          <w:lang w:val="es-ES"/>
        </w:rPr>
      </w:pPr>
    </w:p>
    <w:p w:rsidR="00242D0E" w:rsidRDefault="00242D0E" w:rsidP="007F02D4">
      <w:pPr>
        <w:rPr>
          <w:lang w:val="es-ES"/>
        </w:rPr>
      </w:pPr>
    </w:p>
    <w:p w:rsidR="007F02D4" w:rsidRPr="007F02D4" w:rsidRDefault="00EC7390" w:rsidP="007F02D4">
      <w:pPr>
        <w:rPr>
          <w:lang w:val="es-ES"/>
        </w:rPr>
      </w:pPr>
      <w:r w:rsidRPr="007F02D4">
        <w:rPr>
          <w:lang w:val="es-ES"/>
        </w:rPr>
        <w:lastRenderedPageBreak/>
        <w:t>Grandes objetos</w:t>
      </w:r>
    </w:p>
    <w:p w:rsidR="007F02D4" w:rsidRDefault="007F02D4" w:rsidP="007F02D4">
      <w:pPr>
        <w:pStyle w:val="Prrafodelista"/>
        <w:numPr>
          <w:ilvl w:val="0"/>
          <w:numId w:val="2"/>
        </w:numPr>
        <w:rPr>
          <w:lang w:val="es-ES"/>
        </w:rPr>
      </w:pPr>
      <w:r w:rsidRPr="007F02D4">
        <w:rPr>
          <w:lang w:val="es-ES"/>
        </w:rPr>
        <w:t xml:space="preserve">BFILE: a un fichero del Sistema Operativo. </w:t>
      </w:r>
    </w:p>
    <w:p w:rsidR="007F02D4" w:rsidRDefault="007F02D4" w:rsidP="007F02D4">
      <w:pPr>
        <w:pStyle w:val="Prrafodelista"/>
        <w:numPr>
          <w:ilvl w:val="0"/>
          <w:numId w:val="2"/>
        </w:numPr>
        <w:rPr>
          <w:lang w:val="es-ES"/>
        </w:rPr>
      </w:pPr>
      <w:r w:rsidRPr="007F02D4">
        <w:rPr>
          <w:lang w:val="es-ES"/>
        </w:rPr>
        <w:t xml:space="preserve">BLOB: Objeto binario con una capacidad de 4 GB. </w:t>
      </w:r>
    </w:p>
    <w:p w:rsidR="007F02D4" w:rsidRDefault="007F02D4" w:rsidP="007F02D4">
      <w:pPr>
        <w:pStyle w:val="Prrafodelista"/>
        <w:numPr>
          <w:ilvl w:val="0"/>
          <w:numId w:val="2"/>
        </w:numPr>
        <w:rPr>
          <w:lang w:val="es-ES"/>
        </w:rPr>
      </w:pPr>
      <w:r w:rsidRPr="007F02D4">
        <w:rPr>
          <w:lang w:val="es-ES"/>
        </w:rPr>
        <w:t>CLOB: Objeto carácter con una capacidad de 2 GB.</w:t>
      </w:r>
      <w:r w:rsidR="00EC7390" w:rsidRPr="007F02D4">
        <w:rPr>
          <w:lang w:val="es-ES"/>
        </w:rPr>
        <w:br/>
      </w:r>
      <w:r w:rsidR="00EC7390" w:rsidRPr="007F02D4">
        <w:rPr>
          <w:lang w:val="es-ES"/>
        </w:rPr>
        <w:br/>
      </w:r>
    </w:p>
    <w:p w:rsidR="00C23776" w:rsidRPr="00C23776" w:rsidRDefault="00EC7390" w:rsidP="00C23776">
      <w:pPr>
        <w:rPr>
          <w:lang w:val="es-ES"/>
        </w:rPr>
      </w:pPr>
      <w:r w:rsidRPr="007F02D4">
        <w:rPr>
          <w:lang w:val="es-ES"/>
        </w:rPr>
        <w:t>Otros</w:t>
      </w:r>
      <w:r w:rsidR="007F02D4" w:rsidRPr="007F02D4">
        <w:rPr>
          <w:lang w:val="es-ES"/>
        </w:rPr>
        <w:br/>
      </w:r>
      <w:r w:rsidR="007F02D4" w:rsidRPr="007F02D4">
        <w:rPr>
          <w:lang w:val="es-ES"/>
        </w:rPr>
        <w:br/>
      </w:r>
      <w:proofErr w:type="spellStart"/>
      <w:r w:rsidR="007F02D4" w:rsidRPr="007F02D4">
        <w:rPr>
          <w:lang w:val="es-ES"/>
        </w:rPr>
        <w:t>boolean</w:t>
      </w:r>
      <w:proofErr w:type="spellEnd"/>
      <w:r w:rsidR="007F02D4" w:rsidRPr="007F02D4">
        <w:rPr>
          <w:lang w:val="es-ES"/>
        </w:rPr>
        <w:t xml:space="preserve"> true/false</w:t>
      </w:r>
      <w:r w:rsidR="007F02D4" w:rsidRPr="007F02D4">
        <w:rPr>
          <w:lang w:val="es-ES"/>
        </w:rPr>
        <w:br/>
        <w:t>date</w:t>
      </w:r>
      <w:r w:rsidR="007F02D4" w:rsidRPr="007F02D4">
        <w:rPr>
          <w:lang w:val="es-ES"/>
        </w:rPr>
        <w:br/>
      </w:r>
      <w:r w:rsidR="007F02D4" w:rsidRPr="007F02D4">
        <w:rPr>
          <w:lang w:val="es-ES"/>
        </w:rPr>
        <w:br/>
        <w:t>Atributo %TYPE</w:t>
      </w:r>
      <w:r w:rsidR="00C830C5">
        <w:rPr>
          <w:lang w:val="es-ES"/>
        </w:rPr>
        <w:br/>
      </w:r>
      <w:r w:rsidR="00C830C5">
        <w:rPr>
          <w:lang w:val="es-ES"/>
        </w:rPr>
        <w:br/>
        <w:t>Devuelve el tipo del atributo ¿?</w:t>
      </w:r>
      <w:r w:rsidR="00766747">
        <w:rPr>
          <w:lang w:val="es-ES"/>
        </w:rPr>
        <w:br/>
      </w:r>
      <w:r w:rsidR="00766747">
        <w:rPr>
          <w:lang w:val="es-ES"/>
        </w:rPr>
        <w:br/>
        <w:t>Ventajas</w:t>
      </w:r>
      <w:r w:rsidR="00766747">
        <w:rPr>
          <w:lang w:val="es-ES"/>
        </w:rPr>
        <w:br/>
      </w:r>
      <w:r w:rsidR="00766747">
        <w:rPr>
          <w:lang w:val="es-ES"/>
        </w:rPr>
        <w:br/>
        <w:t>Mantenimiento automático</w:t>
      </w:r>
      <w:r w:rsidR="00766747">
        <w:rPr>
          <w:lang w:val="es-ES"/>
        </w:rPr>
        <w:br/>
      </w:r>
      <w:r w:rsidR="00766747">
        <w:rPr>
          <w:lang w:val="es-ES"/>
        </w:rPr>
        <w:br/>
        <w:t>E</w:t>
      </w:r>
      <w:r w:rsidR="00C23776">
        <w:rPr>
          <w:lang w:val="es-ES"/>
        </w:rPr>
        <w:t xml:space="preserve">vita </w:t>
      </w:r>
      <w:proofErr w:type="spellStart"/>
      <w:r w:rsidR="00C23776">
        <w:rPr>
          <w:lang w:val="es-ES"/>
        </w:rPr>
        <w:t>erroresde</w:t>
      </w:r>
      <w:proofErr w:type="spellEnd"/>
      <w:r w:rsidR="00C23776">
        <w:rPr>
          <w:lang w:val="es-ES"/>
        </w:rPr>
        <w:t xml:space="preserve"> “</w:t>
      </w:r>
      <w:proofErr w:type="spellStart"/>
      <w:r w:rsidR="00C23776">
        <w:rPr>
          <w:lang w:val="es-ES"/>
        </w:rPr>
        <w:t>type</w:t>
      </w:r>
      <w:proofErr w:type="spellEnd"/>
      <w:r w:rsidR="00C23776">
        <w:rPr>
          <w:lang w:val="es-ES"/>
        </w:rPr>
        <w:t xml:space="preserve"> </w:t>
      </w:r>
      <w:proofErr w:type="spellStart"/>
      <w:r w:rsidR="00C23776">
        <w:rPr>
          <w:lang w:val="es-ES"/>
        </w:rPr>
        <w:t>mismatch</w:t>
      </w:r>
      <w:proofErr w:type="spellEnd"/>
      <w:r w:rsidR="00C23776">
        <w:rPr>
          <w:lang w:val="es-ES"/>
        </w:rPr>
        <w:t>”:</w:t>
      </w:r>
      <w:r w:rsidR="003F647E" w:rsidRPr="007F02D4">
        <w:rPr>
          <w:lang w:val="es-ES"/>
        </w:rPr>
        <w:br/>
      </w:r>
      <w:r w:rsidR="003F647E" w:rsidRPr="007F02D4">
        <w:rPr>
          <w:lang w:val="es-ES"/>
        </w:rPr>
        <w:br/>
        <w:t>2.2 Variables y constantes</w:t>
      </w:r>
      <w:r w:rsidR="003F647E" w:rsidRPr="007F02D4">
        <w:rPr>
          <w:lang w:val="es-ES"/>
        </w:rPr>
        <w:br/>
      </w:r>
      <w:r w:rsidR="003F647E" w:rsidRPr="007F02D4">
        <w:rPr>
          <w:lang w:val="es-ES"/>
        </w:rPr>
        <w:br/>
        <w:t>2.3 bloque PL\SQL</w:t>
      </w:r>
      <w:r w:rsidR="00C23776">
        <w:rPr>
          <w:lang w:val="es-ES"/>
        </w:rPr>
        <w:br/>
      </w:r>
      <w:r w:rsidR="00C23776">
        <w:rPr>
          <w:lang w:val="es-ES"/>
        </w:rPr>
        <w:br/>
      </w:r>
      <w:r w:rsidR="00C23776" w:rsidRPr="00C23776">
        <w:rPr>
          <w:lang w:val="es-ES"/>
        </w:rPr>
        <w:t>Un bloque PL/SQL consta de tres zonas:</w:t>
      </w:r>
    </w:p>
    <w:p w:rsidR="00C23776" w:rsidRPr="00C23776" w:rsidRDefault="00C23776" w:rsidP="00C23776">
      <w:pPr>
        <w:rPr>
          <w:lang w:val="es-ES"/>
        </w:rPr>
      </w:pPr>
      <w:r w:rsidRPr="00C23776">
        <w:rPr>
          <w:b/>
          <w:lang w:val="es-ES"/>
        </w:rPr>
        <w:t>Declaraciones</w:t>
      </w:r>
      <w:r w:rsidRPr="00C23776">
        <w:rPr>
          <w:lang w:val="es-ES"/>
        </w:rPr>
        <w:t>: definiciones de variables, constantes, cursores y excepciones.</w:t>
      </w:r>
    </w:p>
    <w:p w:rsidR="00C23776" w:rsidRPr="00C23776" w:rsidRDefault="00C23776" w:rsidP="00C23776">
      <w:pPr>
        <w:rPr>
          <w:lang w:val="es-ES"/>
        </w:rPr>
      </w:pPr>
      <w:r w:rsidRPr="00C23776">
        <w:rPr>
          <w:b/>
          <w:lang w:val="es-ES"/>
        </w:rPr>
        <w:t>Proceso</w:t>
      </w:r>
      <w:r w:rsidRPr="00C23776">
        <w:rPr>
          <w:lang w:val="es-ES"/>
        </w:rPr>
        <w:t>: zona donde se realizará el proceso en sí, conteniendo las sentencias ejecutables.</w:t>
      </w:r>
    </w:p>
    <w:p w:rsidR="00C23776" w:rsidRDefault="00C23776" w:rsidP="00C23776">
      <w:pPr>
        <w:rPr>
          <w:lang w:val="es-ES"/>
        </w:rPr>
      </w:pPr>
      <w:r w:rsidRPr="00C23776">
        <w:rPr>
          <w:b/>
          <w:lang w:val="es-ES"/>
        </w:rPr>
        <w:t>Excepciones</w:t>
      </w:r>
      <w:r w:rsidRPr="00C23776">
        <w:rPr>
          <w:lang w:val="es-ES"/>
        </w:rPr>
        <w:t>: zona de manejo de errores en tiempo de ejecución.</w:t>
      </w:r>
    </w:p>
    <w:p w:rsidR="00C23776" w:rsidRDefault="00C23776" w:rsidP="00C23776">
      <w:pPr>
        <w:rPr>
          <w:lang w:val="es-ES"/>
        </w:rPr>
      </w:pPr>
      <w:r>
        <w:rPr>
          <w:lang w:val="es-ES"/>
        </w:rPr>
        <w:t>Sintaxis:</w:t>
      </w:r>
    </w:p>
    <w:p w:rsidR="00C23776" w:rsidRDefault="00C23776" w:rsidP="00C23776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>
            <wp:extent cx="5400675" cy="12668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647E" w:rsidRPr="007F02D4">
        <w:rPr>
          <w:lang w:val="es-ES"/>
        </w:rPr>
        <w:br/>
      </w:r>
    </w:p>
    <w:p w:rsidR="00C23776" w:rsidRDefault="00C23776" w:rsidP="00C23776">
      <w:pPr>
        <w:rPr>
          <w:lang w:val="es-ES"/>
        </w:rPr>
      </w:pPr>
    </w:p>
    <w:p w:rsidR="00C23776" w:rsidRDefault="00C23776" w:rsidP="00C23776">
      <w:pPr>
        <w:rPr>
          <w:lang w:val="es-ES"/>
        </w:rPr>
      </w:pPr>
    </w:p>
    <w:p w:rsidR="00C23776" w:rsidRDefault="003F647E" w:rsidP="00C23776">
      <w:pPr>
        <w:rPr>
          <w:lang w:val="es-ES"/>
        </w:rPr>
      </w:pPr>
      <w:r w:rsidRPr="007F02D4">
        <w:rPr>
          <w:lang w:val="es-ES"/>
        </w:rPr>
        <w:br/>
      </w:r>
    </w:p>
    <w:p w:rsidR="00C23776" w:rsidRDefault="00C23776" w:rsidP="00C23776">
      <w:pPr>
        <w:rPr>
          <w:lang w:val="es-ES"/>
        </w:rPr>
      </w:pPr>
      <w:r w:rsidRPr="007F02D4">
        <w:rPr>
          <w:lang w:val="es-ES"/>
        </w:rPr>
        <w:lastRenderedPageBreak/>
        <w:t>2.4 Estructura de control</w:t>
      </w:r>
    </w:p>
    <w:p w:rsidR="00454C47" w:rsidRDefault="003F647E" w:rsidP="00C23776">
      <w:pPr>
        <w:rPr>
          <w:lang w:val="es-ES"/>
        </w:rPr>
      </w:pPr>
      <w:r w:rsidRPr="007F02D4">
        <w:rPr>
          <w:lang w:val="es-ES"/>
        </w:rPr>
        <w:t>Condicionales</w:t>
      </w:r>
      <w:r w:rsidR="00454C47">
        <w:rPr>
          <w:lang w:val="es-ES"/>
        </w:rPr>
        <w:br/>
      </w:r>
      <w:r w:rsidR="00454C47">
        <w:rPr>
          <w:lang w:val="es-ES"/>
        </w:rPr>
        <w:br/>
        <w:t>Sentencia IF-THEN</w:t>
      </w:r>
      <w:r w:rsidR="00454C47">
        <w:rPr>
          <w:lang w:val="es-ES"/>
        </w:rPr>
        <w:br/>
      </w:r>
      <w:r w:rsidR="00454C47">
        <w:rPr>
          <w:lang w:val="es-ES"/>
        </w:rPr>
        <w:br/>
      </w:r>
      <w:r w:rsidR="00454C47">
        <w:rPr>
          <w:noProof/>
          <w:lang w:val="es-ES"/>
        </w:rPr>
        <w:drawing>
          <wp:inline distT="0" distB="0" distL="0" distR="0">
            <wp:extent cx="5181600" cy="68103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681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4C47" w:rsidRDefault="00454C47" w:rsidP="00C23776">
      <w:pPr>
        <w:rPr>
          <w:lang w:val="es-ES"/>
        </w:rPr>
      </w:pPr>
    </w:p>
    <w:p w:rsidR="00454C47" w:rsidRDefault="00454C47" w:rsidP="00C23776">
      <w:pPr>
        <w:rPr>
          <w:lang w:val="es-ES"/>
        </w:rPr>
      </w:pPr>
    </w:p>
    <w:p w:rsidR="00454C47" w:rsidRDefault="00454C47" w:rsidP="00C23776">
      <w:pPr>
        <w:rPr>
          <w:lang w:val="es-ES"/>
        </w:rPr>
      </w:pPr>
    </w:p>
    <w:p w:rsidR="00454C47" w:rsidRDefault="00454C47" w:rsidP="00454C47">
      <w:pPr>
        <w:rPr>
          <w:lang w:val="es-ES"/>
        </w:rPr>
      </w:pPr>
      <w:r w:rsidRPr="00454C47">
        <w:rPr>
          <w:lang w:val="es-ES"/>
        </w:rPr>
        <w:lastRenderedPageBreak/>
        <w:t>Sentencia IF-THEN-ELSE</w:t>
      </w:r>
    </w:p>
    <w:p w:rsidR="00454C47" w:rsidRDefault="00454C47" w:rsidP="00C23776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182880</wp:posOffset>
            </wp:positionV>
            <wp:extent cx="5391150" cy="6543675"/>
            <wp:effectExtent l="0" t="0" r="0" b="9525"/>
            <wp:wrapTight wrapText="bothSides">
              <wp:wrapPolygon edited="0">
                <wp:start x="0" y="0"/>
                <wp:lineTo x="0" y="21569"/>
                <wp:lineTo x="21524" y="21569"/>
                <wp:lineTo x="21524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54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54C47" w:rsidRDefault="00454C47" w:rsidP="00C23776">
      <w:pPr>
        <w:rPr>
          <w:lang w:val="es-ES"/>
        </w:rPr>
      </w:pPr>
    </w:p>
    <w:p w:rsidR="00454C47" w:rsidRDefault="00454C47" w:rsidP="00C23776">
      <w:pPr>
        <w:rPr>
          <w:lang w:val="es-ES"/>
        </w:rPr>
      </w:pPr>
    </w:p>
    <w:p w:rsidR="00454C47" w:rsidRDefault="00454C47" w:rsidP="00C23776">
      <w:pPr>
        <w:rPr>
          <w:lang w:val="es-ES"/>
        </w:rPr>
      </w:pPr>
    </w:p>
    <w:p w:rsidR="00454C47" w:rsidRDefault="00454C47" w:rsidP="00C23776">
      <w:pPr>
        <w:rPr>
          <w:lang w:val="es-ES"/>
        </w:rPr>
      </w:pPr>
    </w:p>
    <w:p w:rsidR="00454C47" w:rsidRDefault="00454C47" w:rsidP="00C23776">
      <w:pPr>
        <w:rPr>
          <w:lang w:val="es-ES"/>
        </w:rPr>
      </w:pPr>
    </w:p>
    <w:p w:rsidR="00454C47" w:rsidRDefault="00454C47" w:rsidP="00C23776">
      <w:pPr>
        <w:rPr>
          <w:lang w:val="es-ES"/>
        </w:rPr>
      </w:pPr>
    </w:p>
    <w:p w:rsidR="00454C47" w:rsidRDefault="00454C47" w:rsidP="00C23776">
      <w:pPr>
        <w:rPr>
          <w:lang w:val="es-ES"/>
        </w:rPr>
      </w:pPr>
    </w:p>
    <w:p w:rsidR="00454C47" w:rsidRDefault="00D6248A" w:rsidP="00C23776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>
            <wp:extent cx="5248275" cy="473392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4C47" w:rsidRDefault="00454C47" w:rsidP="00C23776">
      <w:pPr>
        <w:rPr>
          <w:lang w:val="es-ES"/>
        </w:rPr>
      </w:pPr>
    </w:p>
    <w:p w:rsidR="00454C47" w:rsidRDefault="00454C47" w:rsidP="00C23776">
      <w:pPr>
        <w:rPr>
          <w:lang w:val="es-ES"/>
        </w:rPr>
      </w:pPr>
    </w:p>
    <w:p w:rsidR="00454C47" w:rsidRDefault="00454C47" w:rsidP="00C23776">
      <w:pPr>
        <w:rPr>
          <w:lang w:val="es-ES"/>
        </w:rPr>
      </w:pPr>
    </w:p>
    <w:p w:rsidR="00D6248A" w:rsidRDefault="00D6248A" w:rsidP="00C23776">
      <w:pPr>
        <w:rPr>
          <w:lang w:val="es-ES"/>
        </w:rPr>
      </w:pPr>
    </w:p>
    <w:p w:rsidR="00D6248A" w:rsidRDefault="00D6248A" w:rsidP="00C23776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>
            <wp:extent cx="5238750" cy="317182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4C47" w:rsidRDefault="00454C47" w:rsidP="00C23776">
      <w:pPr>
        <w:rPr>
          <w:lang w:val="es-ES"/>
        </w:rPr>
      </w:pPr>
    </w:p>
    <w:p w:rsidR="00454C47" w:rsidRPr="00454C47" w:rsidRDefault="00454C47" w:rsidP="00C23776">
      <w:pPr>
        <w:rPr>
          <w:lang w:val="es-ES"/>
        </w:rPr>
      </w:pPr>
    </w:p>
    <w:p w:rsidR="00454C47" w:rsidRDefault="00454C47" w:rsidP="00C23776">
      <w:pPr>
        <w:rPr>
          <w:lang w:val="es-ES"/>
        </w:rPr>
      </w:pPr>
    </w:p>
    <w:p w:rsidR="006670F5" w:rsidRDefault="00D6248A" w:rsidP="00C23776">
      <w:pPr>
        <w:rPr>
          <w:lang w:val="es-ES"/>
        </w:rPr>
      </w:pPr>
      <w:r>
        <w:rPr>
          <w:lang w:val="es-ES"/>
        </w:rPr>
        <w:t>DIFERENCIAS</w:t>
      </w:r>
      <w:r>
        <w:rPr>
          <w:lang w:val="es-ES"/>
        </w:rPr>
        <w:br/>
      </w:r>
      <w:r>
        <w:rPr>
          <w:lang w:val="es-ES"/>
        </w:rPr>
        <w:br/>
      </w:r>
      <w:r>
        <w:rPr>
          <w:noProof/>
          <w:lang w:val="es-ES"/>
        </w:rPr>
        <w:drawing>
          <wp:inline distT="0" distB="0" distL="0" distR="0">
            <wp:extent cx="5229225" cy="240982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647E" w:rsidRPr="007F02D4">
        <w:rPr>
          <w:lang w:val="es-ES"/>
        </w:rPr>
        <w:br/>
      </w:r>
      <w:r w:rsidR="003F647E" w:rsidRPr="007F02D4">
        <w:rPr>
          <w:lang w:val="es-ES"/>
        </w:rPr>
        <w:br/>
      </w:r>
    </w:p>
    <w:p w:rsidR="006670F5" w:rsidRDefault="006670F5" w:rsidP="00C23776">
      <w:pPr>
        <w:rPr>
          <w:lang w:val="es-ES"/>
        </w:rPr>
      </w:pPr>
    </w:p>
    <w:p w:rsidR="006670F5" w:rsidRDefault="006670F5" w:rsidP="00C23776">
      <w:pPr>
        <w:rPr>
          <w:lang w:val="es-ES"/>
        </w:rPr>
      </w:pPr>
    </w:p>
    <w:p w:rsidR="006670F5" w:rsidRDefault="006670F5" w:rsidP="00C23776">
      <w:pPr>
        <w:rPr>
          <w:lang w:val="es-ES"/>
        </w:rPr>
      </w:pPr>
    </w:p>
    <w:p w:rsidR="006670F5" w:rsidRDefault="006670F5" w:rsidP="00C23776">
      <w:pPr>
        <w:rPr>
          <w:lang w:val="es-ES"/>
        </w:rPr>
      </w:pPr>
    </w:p>
    <w:p w:rsidR="006670F5" w:rsidRDefault="003F647E" w:rsidP="00C23776">
      <w:pPr>
        <w:rPr>
          <w:lang w:val="es-ES"/>
        </w:rPr>
      </w:pPr>
      <w:r w:rsidRPr="007F02D4">
        <w:rPr>
          <w:lang w:val="es-ES"/>
        </w:rPr>
        <w:lastRenderedPageBreak/>
        <w:t>Bucles</w:t>
      </w:r>
      <w:r w:rsidR="006670F5">
        <w:rPr>
          <w:lang w:val="es-ES"/>
        </w:rPr>
        <w:br/>
      </w:r>
      <w:r w:rsidR="006670F5">
        <w:rPr>
          <w:lang w:val="es-ES"/>
        </w:rPr>
        <w:br/>
      </w:r>
      <w:r w:rsidR="006670F5">
        <w:rPr>
          <w:noProof/>
          <w:lang w:val="es-ES"/>
        </w:rPr>
        <w:drawing>
          <wp:inline distT="0" distB="0" distL="0" distR="0">
            <wp:extent cx="5210175" cy="291465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70F5">
        <w:rPr>
          <w:lang w:val="es-ES"/>
        </w:rPr>
        <w:br/>
      </w:r>
      <w:r w:rsidR="006670F5">
        <w:rPr>
          <w:lang w:val="es-ES"/>
        </w:rPr>
        <w:br/>
        <w:t>WHILE</w:t>
      </w:r>
      <w:r w:rsidR="006670F5">
        <w:rPr>
          <w:lang w:val="es-ES"/>
        </w:rPr>
        <w:br/>
      </w:r>
      <w:r w:rsidR="006670F5">
        <w:rPr>
          <w:lang w:val="es-ES"/>
        </w:rPr>
        <w:br/>
      </w:r>
      <w:r w:rsidR="006670F5">
        <w:rPr>
          <w:noProof/>
          <w:lang w:val="es-ES"/>
        </w:rPr>
        <w:drawing>
          <wp:inline distT="0" distB="0" distL="0" distR="0">
            <wp:extent cx="5124450" cy="24003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70F5">
        <w:rPr>
          <w:lang w:val="es-ES"/>
        </w:rPr>
        <w:br/>
      </w:r>
      <w:r w:rsidR="006670F5">
        <w:rPr>
          <w:lang w:val="es-ES"/>
        </w:rPr>
        <w:br/>
      </w:r>
    </w:p>
    <w:p w:rsidR="006670F5" w:rsidRDefault="006670F5" w:rsidP="00C23776">
      <w:pPr>
        <w:rPr>
          <w:lang w:val="es-ES"/>
        </w:rPr>
      </w:pPr>
    </w:p>
    <w:p w:rsidR="006670F5" w:rsidRDefault="006670F5" w:rsidP="00C23776">
      <w:pPr>
        <w:rPr>
          <w:lang w:val="es-ES"/>
        </w:rPr>
      </w:pPr>
    </w:p>
    <w:p w:rsidR="006670F5" w:rsidRDefault="006670F5" w:rsidP="00C23776">
      <w:pPr>
        <w:rPr>
          <w:lang w:val="es-ES"/>
        </w:rPr>
      </w:pPr>
    </w:p>
    <w:p w:rsidR="006670F5" w:rsidRDefault="006670F5" w:rsidP="00C23776">
      <w:pPr>
        <w:rPr>
          <w:lang w:val="es-ES"/>
        </w:rPr>
      </w:pPr>
    </w:p>
    <w:p w:rsidR="006670F5" w:rsidRDefault="006670F5" w:rsidP="00C23776">
      <w:pPr>
        <w:rPr>
          <w:lang w:val="es-ES"/>
        </w:rPr>
      </w:pPr>
    </w:p>
    <w:p w:rsidR="006670F5" w:rsidRDefault="006670F5" w:rsidP="00C23776">
      <w:pPr>
        <w:rPr>
          <w:lang w:val="es-ES"/>
        </w:rPr>
      </w:pPr>
    </w:p>
    <w:p w:rsidR="006670F5" w:rsidRDefault="006670F5" w:rsidP="00C23776">
      <w:pPr>
        <w:rPr>
          <w:lang w:val="es-ES"/>
        </w:rPr>
      </w:pPr>
    </w:p>
    <w:p w:rsidR="00EC7390" w:rsidRPr="007F02D4" w:rsidRDefault="006670F5" w:rsidP="00C23776">
      <w:pPr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514350</wp:posOffset>
            </wp:positionV>
            <wp:extent cx="5229225" cy="3533775"/>
            <wp:effectExtent l="0" t="0" r="9525" b="9525"/>
            <wp:wrapTight wrapText="bothSides">
              <wp:wrapPolygon edited="0">
                <wp:start x="0" y="0"/>
                <wp:lineTo x="0" y="21542"/>
                <wp:lineTo x="21561" y="21542"/>
                <wp:lineTo x="21561" y="0"/>
                <wp:lineTo x="0" y="0"/>
              </wp:wrapPolygon>
            </wp:wrapTight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s-ES"/>
        </w:rPr>
        <w:t>FOR</w:t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  <w:t>DIFERENCIAS</w:t>
      </w:r>
      <w:r>
        <w:rPr>
          <w:lang w:val="es-ES"/>
        </w:rPr>
        <w:br/>
      </w:r>
      <w:r>
        <w:rPr>
          <w:lang w:val="es-ES"/>
        </w:rPr>
        <w:br/>
      </w:r>
      <w:r>
        <w:rPr>
          <w:noProof/>
          <w:lang w:val="es-ES"/>
        </w:rPr>
        <w:drawing>
          <wp:inline distT="0" distB="0" distL="0" distR="0">
            <wp:extent cx="5257800" cy="20193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  <w:r w:rsidR="003F647E" w:rsidRPr="007F02D4">
        <w:rPr>
          <w:lang w:val="es-ES"/>
        </w:rPr>
        <w:br/>
      </w:r>
      <w:r w:rsidR="002D3A61">
        <w:rPr>
          <w:lang w:val="es-ES"/>
        </w:rPr>
        <w:br/>
        <w:t>CONTROL ITERATIVO</w:t>
      </w:r>
      <w:r w:rsidR="002D3A61">
        <w:rPr>
          <w:lang w:val="es-ES"/>
        </w:rPr>
        <w:br/>
      </w:r>
      <w:r w:rsidR="002D3A61">
        <w:rPr>
          <w:lang w:val="es-ES"/>
        </w:rPr>
        <w:br/>
      </w:r>
      <w:bookmarkStart w:id="0" w:name="_GoBack"/>
      <w:bookmarkEnd w:id="0"/>
      <w:r w:rsidR="002D3A61">
        <w:rPr>
          <w:lang w:val="es-ES"/>
        </w:rPr>
        <w:br/>
      </w:r>
      <w:r w:rsidR="003F647E" w:rsidRPr="007F02D4">
        <w:rPr>
          <w:lang w:val="es-ES"/>
        </w:rPr>
        <w:br/>
        <w:t xml:space="preserve">2.5 Manejo de excepciones </w:t>
      </w:r>
      <w:r w:rsidR="002D3A61">
        <w:rPr>
          <w:lang w:val="es-ES"/>
        </w:rPr>
        <w:br/>
      </w:r>
      <w:r w:rsidR="002D3A61">
        <w:rPr>
          <w:lang w:val="es-ES"/>
        </w:rPr>
        <w:br/>
      </w:r>
      <w:r w:rsidR="003F647E" w:rsidRPr="007F02D4">
        <w:rPr>
          <w:lang w:val="es-ES"/>
        </w:rPr>
        <w:br/>
      </w:r>
      <w:r w:rsidR="003F647E" w:rsidRPr="007F02D4">
        <w:rPr>
          <w:lang w:val="es-ES"/>
        </w:rPr>
        <w:br/>
        <w:t>2.6 Sentencia SQL en programas PL\SQL</w:t>
      </w:r>
      <w:r w:rsidR="003F647E" w:rsidRPr="007F02D4">
        <w:rPr>
          <w:lang w:val="es-ES"/>
        </w:rPr>
        <w:br/>
      </w:r>
      <w:r w:rsidR="003F647E" w:rsidRPr="007F02D4">
        <w:rPr>
          <w:lang w:val="es-ES"/>
        </w:rPr>
        <w:lastRenderedPageBreak/>
        <w:br/>
      </w:r>
    </w:p>
    <w:p w:rsidR="00EC7390" w:rsidRDefault="00EC7390">
      <w:pPr>
        <w:rPr>
          <w:lang w:val="es-ES"/>
        </w:rPr>
      </w:pPr>
      <w:r>
        <w:rPr>
          <w:lang w:val="es-ES"/>
        </w:rPr>
        <w:br w:type="page"/>
      </w:r>
    </w:p>
    <w:p w:rsidR="00494A82" w:rsidRPr="00D31769" w:rsidRDefault="00EC7390" w:rsidP="00D31769">
      <w:pPr>
        <w:rPr>
          <w:lang w:val="es-ES"/>
        </w:rPr>
      </w:pPr>
      <w:r>
        <w:rPr>
          <w:lang w:val="es-ES"/>
        </w:rPr>
        <w:lastRenderedPageBreak/>
        <w:t>3. Tipo de datos compuestos</w:t>
      </w:r>
      <w:r w:rsidR="00002017">
        <w:rPr>
          <w:lang w:val="es-ES"/>
        </w:rPr>
        <w:br/>
      </w:r>
      <w:r w:rsidR="00002017">
        <w:rPr>
          <w:lang w:val="es-ES"/>
        </w:rPr>
        <w:br/>
      </w:r>
    </w:p>
    <w:sectPr w:rsidR="00494A82" w:rsidRPr="00D31769" w:rsidSect="00D31769">
      <w:headerReference w:type="default" r:id="rId2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1864" w:rsidRDefault="00271864" w:rsidP="00D31769">
      <w:pPr>
        <w:spacing w:after="0" w:line="240" w:lineRule="auto"/>
      </w:pPr>
      <w:r>
        <w:separator/>
      </w:r>
    </w:p>
  </w:endnote>
  <w:endnote w:type="continuationSeparator" w:id="0">
    <w:p w:rsidR="00271864" w:rsidRDefault="00271864" w:rsidP="00D31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1864" w:rsidRDefault="00271864" w:rsidP="00D31769">
      <w:pPr>
        <w:spacing w:after="0" w:line="240" w:lineRule="auto"/>
      </w:pPr>
      <w:r>
        <w:separator/>
      </w:r>
    </w:p>
  </w:footnote>
  <w:footnote w:type="continuationSeparator" w:id="0">
    <w:p w:rsidR="00271864" w:rsidRDefault="00271864" w:rsidP="00D317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31769" w:rsidRPr="00D31769" w:rsidRDefault="00D31769">
    <w:pPr>
      <w:pStyle w:val="Encabezado"/>
      <w:rPr>
        <w:lang w:val="es-ES"/>
      </w:rPr>
    </w:pPr>
    <w:r w:rsidRPr="00D31769">
      <w:rPr>
        <w:lang w:val="es-ES"/>
      </w:rPr>
      <w:t>C.E.F.P A Carballeira</w:t>
    </w:r>
    <w:r w:rsidRPr="00D31769">
      <w:rPr>
        <w:lang w:val="es-ES"/>
      </w:rPr>
      <w:tab/>
    </w:r>
    <w:r w:rsidRPr="00D31769">
      <w:rPr>
        <w:lang w:val="es-ES"/>
      </w:rPr>
      <w:tab/>
      <w:t>Mi</w:t>
    </w:r>
    <w:r>
      <w:rPr>
        <w:lang w:val="es-ES"/>
      </w:rPr>
      <w:t>guel Ángel Domínguez Llorente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80A65"/>
    <w:multiLevelType w:val="hybridMultilevel"/>
    <w:tmpl w:val="D28616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826E5"/>
    <w:multiLevelType w:val="hybridMultilevel"/>
    <w:tmpl w:val="B72EE4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F4661A"/>
    <w:multiLevelType w:val="hybridMultilevel"/>
    <w:tmpl w:val="A7A84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769"/>
    <w:rsid w:val="00002017"/>
    <w:rsid w:val="000E3B7D"/>
    <w:rsid w:val="00104515"/>
    <w:rsid w:val="00242D0E"/>
    <w:rsid w:val="00271864"/>
    <w:rsid w:val="002D3A61"/>
    <w:rsid w:val="003F647E"/>
    <w:rsid w:val="0040320C"/>
    <w:rsid w:val="00454C47"/>
    <w:rsid w:val="00494A82"/>
    <w:rsid w:val="005428BE"/>
    <w:rsid w:val="005D12C8"/>
    <w:rsid w:val="006670F5"/>
    <w:rsid w:val="00766747"/>
    <w:rsid w:val="007F02D4"/>
    <w:rsid w:val="009A4DFB"/>
    <w:rsid w:val="00B019AE"/>
    <w:rsid w:val="00C23776"/>
    <w:rsid w:val="00C830C5"/>
    <w:rsid w:val="00CE6D91"/>
    <w:rsid w:val="00D31769"/>
    <w:rsid w:val="00D6248A"/>
    <w:rsid w:val="00EC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DC18E"/>
  <w15:chartTrackingRefBased/>
  <w15:docId w15:val="{8C4FF5F2-CBE7-41ED-BBC8-1101B1F60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17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D31769"/>
    <w:pPr>
      <w:spacing w:after="0" w:line="240" w:lineRule="auto"/>
    </w:pPr>
    <w:rPr>
      <w:rFonts w:eastAsiaTheme="minorEastAsia"/>
      <w:lang w:eastAsia="en-GB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31769"/>
    <w:rPr>
      <w:rFonts w:eastAsiaTheme="minorEastAsia"/>
      <w:lang w:eastAsia="en-GB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D317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1769"/>
  </w:style>
  <w:style w:type="paragraph" w:styleId="Piedepgina">
    <w:name w:val="footer"/>
    <w:basedOn w:val="Normal"/>
    <w:link w:val="PiedepginaCar"/>
    <w:uiPriority w:val="99"/>
    <w:unhideWhenUsed/>
    <w:rsid w:val="00D317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1769"/>
  </w:style>
  <w:style w:type="character" w:customStyle="1" w:styleId="Ttulo1Car">
    <w:name w:val="Título 1 Car"/>
    <w:basedOn w:val="Fuentedeprrafopredeter"/>
    <w:link w:val="Ttulo1"/>
    <w:uiPriority w:val="9"/>
    <w:rsid w:val="00D31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31769"/>
    <w:pPr>
      <w:outlineLvl w:val="9"/>
    </w:pPr>
    <w:rPr>
      <w:lang w:eastAsia="en-GB"/>
      <w14:ligatures w14:val="none"/>
    </w:rPr>
  </w:style>
  <w:style w:type="paragraph" w:styleId="Prrafodelista">
    <w:name w:val="List Paragraph"/>
    <w:basedOn w:val="Normal"/>
    <w:uiPriority w:val="34"/>
    <w:qFormat/>
    <w:rsid w:val="00D31769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A4D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65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58929-40C4-446B-B267-F92A7493C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13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UD 6 PL/SQL</vt:lpstr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 6 PL/SQL</dc:title>
  <dc:subject>Base de datos</dc:subject>
  <dc:creator>Miguel Angel Dominguez Llorente</dc:creator>
  <cp:keywords/>
  <dc:description/>
  <cp:lastModifiedBy>Miguel Angel Dominguez Llorente</cp:lastModifiedBy>
  <cp:revision>11</cp:revision>
  <dcterms:created xsi:type="dcterms:W3CDTF">2026-03-10T16:05:00Z</dcterms:created>
  <dcterms:modified xsi:type="dcterms:W3CDTF">2026-03-10T19:22:00Z</dcterms:modified>
</cp:coreProperties>
</file>