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19" w:rsidRPr="00BD6A64" w:rsidRDefault="00A76A19" w:rsidP="00B439A2">
      <w:pPr>
        <w:jc w:val="both"/>
        <w:rPr>
          <w:b/>
          <w:i/>
          <w:lang w:val="nl-BE"/>
        </w:rPr>
      </w:pPr>
      <w:r w:rsidRPr="00BD6A64">
        <w:rPr>
          <w:b/>
          <w:i/>
          <w:lang w:val="nl-BE"/>
        </w:rPr>
        <w:t xml:space="preserve">Wat moet ik doen om een zaak die </w:t>
      </w:r>
      <w:r w:rsidR="007168BA" w:rsidRPr="00BD6A64">
        <w:rPr>
          <w:b/>
          <w:i/>
          <w:lang w:val="nl-BE"/>
        </w:rPr>
        <w:t xml:space="preserve">door de familierechter </w:t>
      </w:r>
      <w:r w:rsidRPr="00BD6A64">
        <w:rPr>
          <w:b/>
          <w:i/>
          <w:lang w:val="nl-BE"/>
        </w:rPr>
        <w:t xml:space="preserve">naar de rol werd verzonden </w:t>
      </w:r>
      <w:r w:rsidR="00721388">
        <w:rPr>
          <w:b/>
          <w:i/>
          <w:lang w:val="nl-BE"/>
        </w:rPr>
        <w:t xml:space="preserve">opnieuw </w:t>
      </w:r>
      <w:r w:rsidRPr="00BD6A64">
        <w:rPr>
          <w:b/>
          <w:i/>
          <w:lang w:val="nl-BE"/>
        </w:rPr>
        <w:t xml:space="preserve"> </w:t>
      </w:r>
      <w:r w:rsidR="007168BA" w:rsidRPr="00BD6A64">
        <w:rPr>
          <w:b/>
          <w:i/>
          <w:lang w:val="nl-BE"/>
        </w:rPr>
        <w:t xml:space="preserve">op zitting te laten </w:t>
      </w:r>
      <w:r w:rsidRPr="00BD6A64">
        <w:rPr>
          <w:b/>
          <w:i/>
          <w:lang w:val="nl-BE"/>
        </w:rPr>
        <w:t>vaststellen?</w:t>
      </w:r>
    </w:p>
    <w:p w:rsidR="00A76A19" w:rsidRDefault="00A76A19" w:rsidP="00B439A2">
      <w:pPr>
        <w:jc w:val="both"/>
        <w:rPr>
          <w:lang w:val="nl-BE"/>
        </w:rPr>
      </w:pPr>
      <w:r>
        <w:rPr>
          <w:lang w:val="nl-BE"/>
        </w:rPr>
        <w:t>Indien de familierechter je zaak naar de rol heeft verzonden, bijvoorbeeld omdat een s</w:t>
      </w:r>
      <w:r w:rsidR="0021149C">
        <w:rPr>
          <w:lang w:val="nl-BE"/>
        </w:rPr>
        <w:t xml:space="preserve">ociale studie werd bevolen of omdat een </w:t>
      </w:r>
      <w:r>
        <w:rPr>
          <w:lang w:val="nl-BE"/>
        </w:rPr>
        <w:t xml:space="preserve">gerechtsdeskundige werd aangesteld, kan deze uitsluitend met toepassing van de artikelen 747, 750 of 19 van het Gerechtelijk Wetboek opnieuw op de zitting worden vastgesteld.  </w:t>
      </w:r>
    </w:p>
    <w:p w:rsidR="003023A8" w:rsidRDefault="00A76A19" w:rsidP="00B439A2">
      <w:pPr>
        <w:jc w:val="both"/>
        <w:rPr>
          <w:lang w:val="nl-BE"/>
        </w:rPr>
      </w:pPr>
      <w:r>
        <w:rPr>
          <w:lang w:val="nl-BE"/>
        </w:rPr>
        <w:t>Een zaak laten vaststellen op grond van artikel 1253ter/7 van het Gerechtelijk Wetboek</w:t>
      </w:r>
      <w:r w:rsidR="007168BA">
        <w:rPr>
          <w:lang w:val="nl-BE"/>
        </w:rPr>
        <w:t xml:space="preserve"> (de zogenaamde blijvende saisine v</w:t>
      </w:r>
      <w:r w:rsidR="00507E53">
        <w:rPr>
          <w:lang w:val="nl-BE"/>
        </w:rPr>
        <w:t>oor</w:t>
      </w:r>
      <w:r w:rsidR="007168BA">
        <w:rPr>
          <w:lang w:val="nl-BE"/>
        </w:rPr>
        <w:t xml:space="preserve"> de familierechtbank) </w:t>
      </w:r>
      <w:r>
        <w:rPr>
          <w:lang w:val="nl-BE"/>
        </w:rPr>
        <w:t xml:space="preserve">kan alleen wanneer </w:t>
      </w:r>
      <w:r w:rsidR="00DD7A0B">
        <w:rPr>
          <w:lang w:val="nl-BE"/>
        </w:rPr>
        <w:t xml:space="preserve">er </w:t>
      </w:r>
      <w:r>
        <w:rPr>
          <w:lang w:val="nl-BE"/>
        </w:rPr>
        <w:t xml:space="preserve">een eindvonnis is </w:t>
      </w:r>
      <w:r w:rsidR="00721388">
        <w:rPr>
          <w:lang w:val="nl-BE"/>
        </w:rPr>
        <w:t>gewezen</w:t>
      </w:r>
      <w:r>
        <w:rPr>
          <w:lang w:val="nl-BE"/>
        </w:rPr>
        <w:t xml:space="preserve"> en </w:t>
      </w:r>
      <w:r w:rsidR="009265ED">
        <w:rPr>
          <w:lang w:val="nl-BE"/>
        </w:rPr>
        <w:t>er s</w:t>
      </w:r>
      <w:r w:rsidR="00721388">
        <w:rPr>
          <w:lang w:val="nl-BE"/>
        </w:rPr>
        <w:t>inds</w:t>
      </w:r>
      <w:r w:rsidR="009265ED">
        <w:rPr>
          <w:lang w:val="nl-BE"/>
        </w:rPr>
        <w:t>dien nieuwe elementen zijn opgedoken</w:t>
      </w:r>
      <w:r w:rsidR="007168BA">
        <w:rPr>
          <w:lang w:val="nl-BE"/>
        </w:rPr>
        <w:t>.</w:t>
      </w:r>
      <w:r w:rsidR="00DD7A0B">
        <w:rPr>
          <w:lang w:val="nl-BE"/>
        </w:rPr>
        <w:t xml:space="preserve">  </w:t>
      </w:r>
      <w:r w:rsidR="001E0CEA">
        <w:rPr>
          <w:lang w:val="nl-BE"/>
        </w:rPr>
        <w:t>Dit</w:t>
      </w:r>
      <w:r w:rsidR="00DD7A0B">
        <w:rPr>
          <w:lang w:val="nl-BE"/>
        </w:rPr>
        <w:t xml:space="preserve"> gebeurt bij conclusie of bij een schriftelijk verzoek dat wordt neergelegd bij of gericht is aan de griffie.  </w:t>
      </w:r>
      <w:r w:rsidR="007168BA">
        <w:rPr>
          <w:lang w:val="nl-BE"/>
        </w:rPr>
        <w:t xml:space="preserve">Er hoeft </w:t>
      </w:r>
      <w:r w:rsidR="00DD7A0B">
        <w:rPr>
          <w:lang w:val="nl-BE"/>
        </w:rPr>
        <w:t>g</w:t>
      </w:r>
      <w:r w:rsidR="007168BA">
        <w:rPr>
          <w:lang w:val="nl-BE"/>
        </w:rPr>
        <w:t>een nieuw rolrecht te worden betaald.</w:t>
      </w:r>
    </w:p>
    <w:p w:rsidR="00BD6A64" w:rsidRDefault="00BD6A64" w:rsidP="00B439A2">
      <w:pPr>
        <w:jc w:val="both"/>
        <w:rPr>
          <w:b/>
          <w:i/>
          <w:lang w:val="nl-BE"/>
        </w:rPr>
      </w:pPr>
    </w:p>
    <w:p w:rsidR="00117ECE" w:rsidRPr="00BD6A64" w:rsidRDefault="00117ECE" w:rsidP="00B439A2">
      <w:pPr>
        <w:jc w:val="both"/>
        <w:rPr>
          <w:b/>
          <w:i/>
          <w:lang w:val="nl-BE"/>
        </w:rPr>
      </w:pPr>
      <w:r w:rsidRPr="00BD6A64">
        <w:rPr>
          <w:b/>
          <w:i/>
          <w:lang w:val="nl-BE"/>
        </w:rPr>
        <w:t>Wat moet ik doen om een nalatenschap te verwerpen?</w:t>
      </w:r>
    </w:p>
    <w:p w:rsidR="00C3727B" w:rsidRDefault="00393C42" w:rsidP="00B439A2">
      <w:pPr>
        <w:jc w:val="both"/>
        <w:rPr>
          <w:lang w:val="nl-BE"/>
        </w:rPr>
      </w:pPr>
      <w:r>
        <w:rPr>
          <w:lang w:val="nl-BE"/>
        </w:rPr>
        <w:t xml:space="preserve">Je kan op twee manieren een </w:t>
      </w:r>
      <w:r w:rsidR="001379EF">
        <w:rPr>
          <w:lang w:val="nl-BE"/>
        </w:rPr>
        <w:t xml:space="preserve">nalatenschap </w:t>
      </w:r>
      <w:r>
        <w:rPr>
          <w:lang w:val="nl-BE"/>
        </w:rPr>
        <w:t>verwerpen</w:t>
      </w:r>
      <w:r w:rsidR="001379EF">
        <w:rPr>
          <w:lang w:val="nl-BE"/>
        </w:rPr>
        <w:t xml:space="preserve">.  </w:t>
      </w:r>
    </w:p>
    <w:p w:rsidR="001379EF" w:rsidRDefault="001379EF" w:rsidP="00B439A2">
      <w:pPr>
        <w:jc w:val="both"/>
        <w:rPr>
          <w:lang w:val="nl-BE"/>
        </w:rPr>
      </w:pPr>
      <w:r>
        <w:rPr>
          <w:lang w:val="nl-BE"/>
        </w:rPr>
        <w:t>De eerste manier is het a</w:t>
      </w:r>
      <w:r w:rsidR="003D2243">
        <w:rPr>
          <w:lang w:val="nl-BE"/>
        </w:rPr>
        <w:t xml:space="preserve">fleggen </w:t>
      </w:r>
      <w:r>
        <w:rPr>
          <w:lang w:val="nl-BE"/>
        </w:rPr>
        <w:t xml:space="preserve">van een verklaring </w:t>
      </w:r>
      <w:r w:rsidR="00C3727B">
        <w:rPr>
          <w:lang w:val="nl-BE"/>
        </w:rPr>
        <w:t xml:space="preserve">van verwerping </w:t>
      </w:r>
      <w:r w:rsidR="003D2243">
        <w:rPr>
          <w:lang w:val="nl-BE"/>
        </w:rPr>
        <w:t xml:space="preserve">op de griffie van de </w:t>
      </w:r>
      <w:r w:rsidR="0021149C">
        <w:rPr>
          <w:lang w:val="nl-BE"/>
        </w:rPr>
        <w:t>Familiere</w:t>
      </w:r>
      <w:r w:rsidR="003D2243">
        <w:rPr>
          <w:lang w:val="nl-BE"/>
        </w:rPr>
        <w:t xml:space="preserve">chtbank </w:t>
      </w:r>
      <w:r w:rsidR="00C3727B">
        <w:rPr>
          <w:lang w:val="nl-BE"/>
        </w:rPr>
        <w:t xml:space="preserve">van de plaats </w:t>
      </w:r>
      <w:r w:rsidR="003D2243" w:rsidRPr="003D2243">
        <w:rPr>
          <w:lang w:val="nl-BE"/>
        </w:rPr>
        <w:t>waar de nalatenschap is opengevallen</w:t>
      </w:r>
      <w:r w:rsidR="004B64C9">
        <w:rPr>
          <w:lang w:val="nl-BE"/>
        </w:rPr>
        <w:t xml:space="preserve">, dit is de </w:t>
      </w:r>
      <w:r>
        <w:rPr>
          <w:lang w:val="nl-BE"/>
        </w:rPr>
        <w:t>woonplaats van de overledene</w:t>
      </w:r>
      <w:r w:rsidR="003D2243" w:rsidRPr="003D2243">
        <w:rPr>
          <w:lang w:val="nl-BE"/>
        </w:rPr>
        <w:t>.</w:t>
      </w:r>
      <w:r w:rsidR="00C3727B">
        <w:rPr>
          <w:lang w:val="nl-BE"/>
        </w:rPr>
        <w:t xml:space="preserve">  Deze verklaring wordt op de griffie vermeld in een bijzonder register waarvan een uittreksel kan worden bekomen.</w:t>
      </w:r>
      <w:r w:rsidR="003D2243">
        <w:rPr>
          <w:lang w:val="nl-BE"/>
        </w:rPr>
        <w:t xml:space="preserve">  </w:t>
      </w:r>
      <w:bookmarkStart w:id="0" w:name="_GoBack"/>
      <w:bookmarkEnd w:id="0"/>
    </w:p>
    <w:p w:rsidR="001379EF" w:rsidRDefault="004B64C9" w:rsidP="00B439A2">
      <w:pPr>
        <w:jc w:val="both"/>
        <w:rPr>
          <w:lang w:val="nl-BE"/>
        </w:rPr>
      </w:pPr>
      <w:r>
        <w:rPr>
          <w:lang w:val="nl-BE"/>
        </w:rPr>
        <w:t xml:space="preserve">Door een wetswijziging in </w:t>
      </w:r>
      <w:r w:rsidR="00C3727B">
        <w:rPr>
          <w:lang w:val="nl-BE"/>
        </w:rPr>
        <w:t>2014 kan de verklaring van verwerping van een nalatenschap ook worden afgelegd voor een notaris</w:t>
      </w:r>
      <w:r>
        <w:rPr>
          <w:lang w:val="nl-BE"/>
        </w:rPr>
        <w:t xml:space="preserve"> naar keuze.  De notaris zendt dan een kopie van de verklaring naar de griffie van de rechtbank van eerste aanleg met het oog op de inschrijving in het register van verklaringen.  </w:t>
      </w:r>
    </w:p>
    <w:p w:rsidR="003D2243" w:rsidRPr="003D2243" w:rsidRDefault="003D2243" w:rsidP="00B439A2">
      <w:pPr>
        <w:jc w:val="both"/>
        <w:rPr>
          <w:lang w:val="nl-BE"/>
        </w:rPr>
      </w:pPr>
      <w:r>
        <w:rPr>
          <w:lang w:val="nl-BE"/>
        </w:rPr>
        <w:t xml:space="preserve">Door de verwerping </w:t>
      </w:r>
      <w:r w:rsidRPr="003D2243">
        <w:rPr>
          <w:lang w:val="nl-BE"/>
        </w:rPr>
        <w:t xml:space="preserve">verzaak </w:t>
      </w:r>
      <w:r>
        <w:rPr>
          <w:lang w:val="nl-BE"/>
        </w:rPr>
        <w:t xml:space="preserve">je </w:t>
      </w:r>
      <w:r w:rsidRPr="003D2243">
        <w:rPr>
          <w:lang w:val="nl-BE"/>
        </w:rPr>
        <w:t>aan alle rechten en plichten van de overledene</w:t>
      </w:r>
      <w:r>
        <w:rPr>
          <w:lang w:val="nl-BE"/>
        </w:rPr>
        <w:t xml:space="preserve">.  Dit </w:t>
      </w:r>
      <w:r w:rsidRPr="003D2243">
        <w:rPr>
          <w:lang w:val="nl-BE"/>
        </w:rPr>
        <w:t>gebeurt meestal wanneer de schulden duidelijk belangrijker zijn dan de nog aanwezige goederen van de nalatenschap.</w:t>
      </w:r>
    </w:p>
    <w:p w:rsidR="003D2243" w:rsidRPr="003D2243" w:rsidRDefault="003D2243" w:rsidP="00B439A2">
      <w:pPr>
        <w:jc w:val="both"/>
        <w:rPr>
          <w:lang w:val="nl-BE"/>
        </w:rPr>
      </w:pPr>
      <w:r w:rsidRPr="003D2243">
        <w:rPr>
          <w:lang w:val="nl-BE"/>
        </w:rPr>
        <w:t xml:space="preserve">Aangezien de verwerping van een nalatenschap een zeer belangrijke beslissing is moet </w:t>
      </w:r>
      <w:r>
        <w:rPr>
          <w:lang w:val="nl-BE"/>
        </w:rPr>
        <w:t xml:space="preserve">je </w:t>
      </w:r>
      <w:r w:rsidRPr="003D2243">
        <w:rPr>
          <w:lang w:val="nl-BE"/>
        </w:rPr>
        <w:t>bekwaam en meerderjarig zijn.</w:t>
      </w:r>
    </w:p>
    <w:p w:rsidR="00117ECE" w:rsidRDefault="003D2243" w:rsidP="00B439A2">
      <w:pPr>
        <w:jc w:val="both"/>
        <w:rPr>
          <w:lang w:val="nl-BE"/>
        </w:rPr>
      </w:pPr>
      <w:r w:rsidRPr="003D2243">
        <w:rPr>
          <w:lang w:val="nl-BE"/>
        </w:rPr>
        <w:t>De verwerpende erfgenaam wordt vrijgesteld van het betalen van erfenisrechten.</w:t>
      </w:r>
    </w:p>
    <w:p w:rsidR="00BD6A64" w:rsidRDefault="00BD6A64" w:rsidP="00B439A2">
      <w:pPr>
        <w:jc w:val="both"/>
        <w:rPr>
          <w:b/>
          <w:i/>
          <w:lang w:val="nl-BE"/>
        </w:rPr>
      </w:pPr>
    </w:p>
    <w:p w:rsidR="00445E97" w:rsidRPr="00BD6A64" w:rsidRDefault="00445E97" w:rsidP="00B439A2">
      <w:pPr>
        <w:jc w:val="both"/>
        <w:rPr>
          <w:b/>
          <w:i/>
          <w:lang w:val="nl-BE"/>
        </w:rPr>
      </w:pPr>
      <w:r w:rsidRPr="00BD6A64">
        <w:rPr>
          <w:b/>
          <w:i/>
          <w:lang w:val="nl-BE"/>
        </w:rPr>
        <w:t>Wat kan ik doen als de alimentatie waar ik recht op heb niet wordt betaald?</w:t>
      </w:r>
    </w:p>
    <w:p w:rsidR="006816C4" w:rsidRDefault="00BD6A64" w:rsidP="00B439A2">
      <w:pPr>
        <w:jc w:val="both"/>
        <w:rPr>
          <w:lang w:val="nl-BE"/>
        </w:rPr>
      </w:pPr>
      <w:r>
        <w:rPr>
          <w:lang w:val="nl-BE"/>
        </w:rPr>
        <w:t xml:space="preserve">Wanneer je </w:t>
      </w:r>
      <w:r w:rsidR="00F6760A">
        <w:rPr>
          <w:lang w:val="nl-BE"/>
        </w:rPr>
        <w:t xml:space="preserve">recht hebt op </w:t>
      </w:r>
      <w:r>
        <w:rPr>
          <w:lang w:val="nl-BE"/>
        </w:rPr>
        <w:t xml:space="preserve">alimentatie </w:t>
      </w:r>
      <w:r w:rsidR="00F6760A">
        <w:rPr>
          <w:lang w:val="nl-BE"/>
        </w:rPr>
        <w:t xml:space="preserve">maar deze wordt niet betaald, kan je </w:t>
      </w:r>
      <w:r w:rsidR="006816C4">
        <w:rPr>
          <w:lang w:val="nl-BE"/>
        </w:rPr>
        <w:t xml:space="preserve">een deurwaarder naar de onderhoudsplichtige sturen.  </w:t>
      </w:r>
    </w:p>
    <w:p w:rsidR="00A30D5C" w:rsidRPr="00A76A19" w:rsidRDefault="006816C4" w:rsidP="00B439A2">
      <w:pPr>
        <w:jc w:val="both"/>
        <w:rPr>
          <w:lang w:val="nl-BE"/>
        </w:rPr>
      </w:pPr>
      <w:r>
        <w:rPr>
          <w:lang w:val="nl-BE"/>
        </w:rPr>
        <w:t>Je kan ook een a</w:t>
      </w:r>
      <w:r w:rsidR="00F6760A">
        <w:rPr>
          <w:lang w:val="nl-BE"/>
        </w:rPr>
        <w:t>anvraag indienen bij de Dienst voor alimentatievorderingen (DAVO)</w:t>
      </w:r>
      <w:r w:rsidR="00BD6A64">
        <w:rPr>
          <w:lang w:val="nl-BE"/>
        </w:rPr>
        <w:t>.</w:t>
      </w:r>
      <w:r>
        <w:rPr>
          <w:lang w:val="nl-BE"/>
        </w:rPr>
        <w:t xml:space="preserve">  </w:t>
      </w:r>
      <w:r w:rsidR="00BD6A64">
        <w:rPr>
          <w:lang w:val="nl-BE"/>
        </w:rPr>
        <w:t xml:space="preserve">Wanneer je aan bepaalde voorwaarden voldoet (zie </w:t>
      </w:r>
      <w:hyperlink r:id="rId5" w:history="1">
        <w:r w:rsidR="00BD6A64" w:rsidRPr="0093304B">
          <w:rPr>
            <w:rStyle w:val="Hyperlink"/>
            <w:lang w:val="nl-BE"/>
          </w:rPr>
          <w:t>www.davo.belgium.be</w:t>
        </w:r>
      </w:hyperlink>
      <w:r w:rsidR="00BD6A64">
        <w:rPr>
          <w:lang w:val="nl-BE"/>
        </w:rPr>
        <w:t>) zal DAVO het maandelijks en het achterstallig onderhoudsgeld bij de onderhoudsplichtige opeisen en eventueel voorschotten op het maandelijks onderhoudsgeld betalen.</w:t>
      </w:r>
    </w:p>
    <w:sectPr w:rsidR="00A30D5C" w:rsidRPr="00A76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A19"/>
    <w:rsid w:val="00117ECE"/>
    <w:rsid w:val="001379EF"/>
    <w:rsid w:val="001E0CEA"/>
    <w:rsid w:val="0021149C"/>
    <w:rsid w:val="00261549"/>
    <w:rsid w:val="003023A8"/>
    <w:rsid w:val="00393C42"/>
    <w:rsid w:val="003C1161"/>
    <w:rsid w:val="003D2243"/>
    <w:rsid w:val="00445E97"/>
    <w:rsid w:val="004B64C9"/>
    <w:rsid w:val="00507E53"/>
    <w:rsid w:val="006816C4"/>
    <w:rsid w:val="007168BA"/>
    <w:rsid w:val="00721388"/>
    <w:rsid w:val="009265ED"/>
    <w:rsid w:val="00A30D5C"/>
    <w:rsid w:val="00A76A19"/>
    <w:rsid w:val="00B439A2"/>
    <w:rsid w:val="00BD12D9"/>
    <w:rsid w:val="00BD6A64"/>
    <w:rsid w:val="00C3727B"/>
    <w:rsid w:val="00DD7A0B"/>
    <w:rsid w:val="00F6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265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65ED"/>
    <w:rPr>
      <w:rFonts w:ascii="Tahoma" w:hAnsi="Tahoma" w:cs="Tahoma"/>
      <w:sz w:val="16"/>
      <w:szCs w:val="16"/>
    </w:rPr>
  </w:style>
  <w:style w:type="character" w:styleId="Hyperlink">
    <w:name w:val="Hyperlink"/>
    <w:basedOn w:val="Standaardalinea-lettertype"/>
    <w:uiPriority w:val="99"/>
    <w:unhideWhenUsed/>
    <w:rsid w:val="00BD6A64"/>
    <w:rPr>
      <w:color w:val="0000FF" w:themeColor="hyperlink"/>
      <w:u w:val="single"/>
    </w:rPr>
  </w:style>
  <w:style w:type="character" w:styleId="Verwijzingopmerking">
    <w:name w:val="annotation reference"/>
    <w:basedOn w:val="Standaardalinea-lettertype"/>
    <w:uiPriority w:val="99"/>
    <w:semiHidden/>
    <w:unhideWhenUsed/>
    <w:rsid w:val="00BD12D9"/>
    <w:rPr>
      <w:sz w:val="16"/>
      <w:szCs w:val="16"/>
    </w:rPr>
  </w:style>
  <w:style w:type="paragraph" w:styleId="Tekstopmerking">
    <w:name w:val="annotation text"/>
    <w:basedOn w:val="Standaard"/>
    <w:link w:val="TekstopmerkingChar"/>
    <w:uiPriority w:val="99"/>
    <w:semiHidden/>
    <w:unhideWhenUsed/>
    <w:rsid w:val="00BD12D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D12D9"/>
    <w:rPr>
      <w:sz w:val="20"/>
      <w:szCs w:val="20"/>
    </w:rPr>
  </w:style>
  <w:style w:type="paragraph" w:styleId="Onderwerpvanopmerking">
    <w:name w:val="annotation subject"/>
    <w:basedOn w:val="Tekstopmerking"/>
    <w:next w:val="Tekstopmerking"/>
    <w:link w:val="OnderwerpvanopmerkingChar"/>
    <w:uiPriority w:val="99"/>
    <w:semiHidden/>
    <w:unhideWhenUsed/>
    <w:rsid w:val="00BD12D9"/>
    <w:rPr>
      <w:b/>
      <w:bCs/>
    </w:rPr>
  </w:style>
  <w:style w:type="character" w:customStyle="1" w:styleId="OnderwerpvanopmerkingChar">
    <w:name w:val="Onderwerp van opmerking Char"/>
    <w:basedOn w:val="TekstopmerkingChar"/>
    <w:link w:val="Onderwerpvanopmerking"/>
    <w:uiPriority w:val="99"/>
    <w:semiHidden/>
    <w:rsid w:val="00BD12D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265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65ED"/>
    <w:rPr>
      <w:rFonts w:ascii="Tahoma" w:hAnsi="Tahoma" w:cs="Tahoma"/>
      <w:sz w:val="16"/>
      <w:szCs w:val="16"/>
    </w:rPr>
  </w:style>
  <w:style w:type="character" w:styleId="Hyperlink">
    <w:name w:val="Hyperlink"/>
    <w:basedOn w:val="Standaardalinea-lettertype"/>
    <w:uiPriority w:val="99"/>
    <w:unhideWhenUsed/>
    <w:rsid w:val="00BD6A64"/>
    <w:rPr>
      <w:color w:val="0000FF" w:themeColor="hyperlink"/>
      <w:u w:val="single"/>
    </w:rPr>
  </w:style>
  <w:style w:type="character" w:styleId="Verwijzingopmerking">
    <w:name w:val="annotation reference"/>
    <w:basedOn w:val="Standaardalinea-lettertype"/>
    <w:uiPriority w:val="99"/>
    <w:semiHidden/>
    <w:unhideWhenUsed/>
    <w:rsid w:val="00BD12D9"/>
    <w:rPr>
      <w:sz w:val="16"/>
      <w:szCs w:val="16"/>
    </w:rPr>
  </w:style>
  <w:style w:type="paragraph" w:styleId="Tekstopmerking">
    <w:name w:val="annotation text"/>
    <w:basedOn w:val="Standaard"/>
    <w:link w:val="TekstopmerkingChar"/>
    <w:uiPriority w:val="99"/>
    <w:semiHidden/>
    <w:unhideWhenUsed/>
    <w:rsid w:val="00BD12D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D12D9"/>
    <w:rPr>
      <w:sz w:val="20"/>
      <w:szCs w:val="20"/>
    </w:rPr>
  </w:style>
  <w:style w:type="paragraph" w:styleId="Onderwerpvanopmerking">
    <w:name w:val="annotation subject"/>
    <w:basedOn w:val="Tekstopmerking"/>
    <w:next w:val="Tekstopmerking"/>
    <w:link w:val="OnderwerpvanopmerkingChar"/>
    <w:uiPriority w:val="99"/>
    <w:semiHidden/>
    <w:unhideWhenUsed/>
    <w:rsid w:val="00BD12D9"/>
    <w:rPr>
      <w:b/>
      <w:bCs/>
    </w:rPr>
  </w:style>
  <w:style w:type="character" w:customStyle="1" w:styleId="OnderwerpvanopmerkingChar">
    <w:name w:val="Onderwerp van opmerking Char"/>
    <w:basedOn w:val="TekstopmerkingChar"/>
    <w:link w:val="Onderwerpvanopmerking"/>
    <w:uiPriority w:val="99"/>
    <w:semiHidden/>
    <w:rsid w:val="00BD12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vo.belgium.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2130</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FOD Justitie / SPF Justice</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 Dominique</dc:creator>
  <cp:lastModifiedBy>Jochen</cp:lastModifiedBy>
  <cp:revision>2</cp:revision>
  <cp:lastPrinted>2016-12-27T14:55:00Z</cp:lastPrinted>
  <dcterms:created xsi:type="dcterms:W3CDTF">2017-06-12T15:16:00Z</dcterms:created>
  <dcterms:modified xsi:type="dcterms:W3CDTF">2017-06-12T15:16:00Z</dcterms:modified>
</cp:coreProperties>
</file>