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9FEF1E" w14:textId="0ECA0889" w:rsidR="00265B1D" w:rsidRDefault="00265B1D" w:rsidP="00A5446E">
      <w:pPr>
        <w:ind w:firstLine="720"/>
      </w:pPr>
    </w:p>
    <w:p w14:paraId="77B628B7" w14:textId="2244E71F" w:rsidR="005656AB" w:rsidRDefault="005656AB"/>
    <w:sdt>
      <w:sdtPr>
        <w:id w:val="-169221725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nb-NO"/>
        </w:rPr>
      </w:sdtEndPr>
      <w:sdtContent>
        <w:p w14:paraId="61AB12D8" w14:textId="5B60F37F" w:rsidR="00A5446E" w:rsidRPr="00A5446E" w:rsidRDefault="00A5446E" w:rsidP="00A5446E">
          <w:pPr>
            <w:pStyle w:val="TOCHeading"/>
          </w:pPr>
          <w:proofErr w:type="spellStart"/>
          <w:r>
            <w:t>Innhold</w:t>
          </w:r>
          <w:proofErr w:type="spellEnd"/>
        </w:p>
        <w:p w14:paraId="7C14BF03" w14:textId="50D26F12" w:rsidR="00A5446E" w:rsidRDefault="00A5446E">
          <w:pPr>
            <w:pStyle w:val="TOC2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0625855" w:history="1">
            <w:r w:rsidRPr="009F2B7C">
              <w:rPr>
                <w:rStyle w:val="Hyperlink"/>
                <w:noProof/>
              </w:rPr>
              <w:t>Kontinuerlig stokastisk var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_Toc510625855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F0E188" w14:textId="5F98CAB6" w:rsidR="00A5446E" w:rsidRDefault="00A5446E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510625856" w:history="1">
            <w:r w:rsidRPr="009F2B7C">
              <w:rPr>
                <w:rStyle w:val="Hyperlink"/>
                <w:noProof/>
              </w:rPr>
              <w:t>iabel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_Toc510625856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08F998" w14:textId="030C5C6D" w:rsidR="00A5446E" w:rsidRDefault="00A5446E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510625857" w:history="1">
            <w:r w:rsidRPr="009F2B7C">
              <w:rPr>
                <w:rStyle w:val="Hyperlink"/>
                <w:noProof/>
              </w:rPr>
              <w:t>Sannsynlighetstetthet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_Toc510625857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5C183B" w14:textId="6AF71E11" w:rsidR="00A5446E" w:rsidRDefault="00A5446E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510625858" w:history="1">
            <w:r w:rsidRPr="009F2B7C">
              <w:rPr>
                <w:rStyle w:val="Hyperlink"/>
                <w:noProof/>
              </w:rPr>
              <w:t>Kumulativ fordelingsfunksjon (tetthet)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_Toc510625858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1A6B5F" w14:textId="0D6AAC57" w:rsidR="00A5446E" w:rsidRDefault="00A5446E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510625859" w:history="1">
            <w:r w:rsidRPr="009F2B7C">
              <w:rPr>
                <w:rStyle w:val="Hyperlink"/>
                <w:noProof/>
              </w:rPr>
              <w:t>Forventing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_Toc510625859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95F07C" w14:textId="62AD9261" w:rsidR="00A5446E" w:rsidRDefault="00A5446E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510625860" w:history="1">
            <w:r w:rsidRPr="009F2B7C">
              <w:rPr>
                <w:rStyle w:val="Hyperlink"/>
                <w:noProof/>
              </w:rPr>
              <w:t>Regneregler for forventning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_Toc510625860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3777C6" w14:textId="11FD077C" w:rsidR="00A5446E" w:rsidRDefault="00A5446E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510625861" w:history="1">
            <w:r w:rsidRPr="009F2B7C">
              <w:rPr>
                <w:rStyle w:val="Hyperlink"/>
                <w:noProof/>
              </w:rPr>
              <w:t>Standardavvik og varians (tetthet)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_Toc510625861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FABFA5" w14:textId="40B5F0D8" w:rsidR="00A5446E" w:rsidRDefault="00A5446E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510625862" w:history="1">
            <w:r w:rsidRPr="009F2B7C">
              <w:rPr>
                <w:rStyle w:val="Hyperlink"/>
                <w:noProof/>
              </w:rPr>
              <w:t>Varians gitt ved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_Toc510625862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96F92E" w14:textId="613B97BE" w:rsidR="00A5446E" w:rsidRDefault="00A5446E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510625863" w:history="1">
            <w:r w:rsidRPr="009F2B7C">
              <w:rPr>
                <w:rStyle w:val="Hyperlink"/>
                <w:noProof/>
              </w:rPr>
              <w:t>Regneregler varians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_Toc510625863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A187D6" w14:textId="259DA609" w:rsidR="00A5446E" w:rsidRDefault="00A5446E">
          <w:r>
            <w:rPr>
              <w:b/>
              <w:bCs/>
              <w:noProof/>
            </w:rPr>
            <w:fldChar w:fldCharType="end"/>
          </w:r>
        </w:p>
      </w:sdtContent>
    </w:sdt>
    <w:p w14:paraId="7A7478AE" w14:textId="140B2042" w:rsidR="00A5446E" w:rsidRDefault="00A5446E" w:rsidP="00A5446E">
      <w:pPr>
        <w:pStyle w:val="Heading1"/>
      </w:pPr>
      <w:bookmarkStart w:id="0" w:name="_Toc510625855"/>
      <w:r w:rsidRPr="00F737D9">
        <w:t>Kontinuerlig</w:t>
      </w:r>
      <w:r>
        <w:t xml:space="preserve"> </w:t>
      </w:r>
      <w:r w:rsidRPr="00F737D9">
        <w:t>stokastisk</w:t>
      </w:r>
      <w:r>
        <w:t xml:space="preserve"> </w:t>
      </w:r>
      <w:r w:rsidRPr="00F737D9">
        <w:t>var</w:t>
      </w:r>
      <w:bookmarkEnd w:id="0"/>
      <w:r>
        <w:t>iabel</w:t>
      </w:r>
    </w:p>
    <w:p w14:paraId="486366CE" w14:textId="78373EE3" w:rsidR="005656AB" w:rsidRDefault="005656AB" w:rsidP="005551FA">
      <w:pPr>
        <w:pStyle w:val="Heading2"/>
      </w:pPr>
    </w:p>
    <w:p w14:paraId="5404D98C" w14:textId="77777777" w:rsidR="00792BCE" w:rsidRPr="00792BCE" w:rsidRDefault="00792BCE" w:rsidP="00792BCE"/>
    <w:p w14:paraId="0B649C2A" w14:textId="4BFB47EB" w:rsidR="000527CA" w:rsidRDefault="005551FA" w:rsidP="005551FA">
      <w:pPr>
        <w:pStyle w:val="Heading2"/>
      </w:pPr>
      <w:bookmarkStart w:id="1" w:name="_Toc510625857"/>
      <w:r w:rsidRPr="000527CA">
        <w:t>S</w:t>
      </w:r>
      <w:r w:rsidR="000527CA" w:rsidRPr="000527CA">
        <w:t>annsynlighetstetthe</w:t>
      </w:r>
      <w:r w:rsidR="000527CA">
        <w:t>t</w:t>
      </w:r>
      <w:bookmarkEnd w:id="1"/>
      <w:r w:rsidR="005119EA">
        <w:t xml:space="preserve"> </w:t>
      </w:r>
    </w:p>
    <w:p w14:paraId="7131AF93" w14:textId="77777777" w:rsidR="00792BCE" w:rsidRPr="00792BCE" w:rsidRDefault="00792BCE" w:rsidP="00792BCE"/>
    <w:p w14:paraId="37A5E412" w14:textId="18849AC9" w:rsidR="005551FA" w:rsidRDefault="009B4199" w:rsidP="005551FA">
      <w:r>
        <w:t xml:space="preserve">La </w:t>
      </w:r>
      <w:proofErr w:type="spellStart"/>
      <w:r>
        <w:t>X</w:t>
      </w:r>
      <w:proofErr w:type="spellEnd"/>
      <w:r>
        <w:t xml:space="preserve"> være em kontinuerlig stokastisk variabel med </w:t>
      </w:r>
      <w:r w:rsidRPr="00517947">
        <w:rPr>
          <w:color w:val="FF0000"/>
        </w:rPr>
        <w:t>sannsynlighets</w:t>
      </w:r>
      <w:r w:rsidR="00517947" w:rsidRPr="00517947">
        <w:rPr>
          <w:color w:val="FF0000"/>
        </w:rPr>
        <w:t xml:space="preserve">tetthet f(x). </w:t>
      </w:r>
      <w:r w:rsidR="00517947">
        <w:t xml:space="preserve">Da er </w:t>
      </w:r>
    </w:p>
    <w:p w14:paraId="3232D3B5" w14:textId="66CDDD08" w:rsidR="00517947" w:rsidRPr="00506AB2" w:rsidRDefault="005C0CB2" w:rsidP="005551F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a≤X≤b</m:t>
              </m:r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</m:oMath>
      </m:oMathPara>
    </w:p>
    <w:p w14:paraId="02A55A9F" w14:textId="6C264B61" w:rsidR="00506AB2" w:rsidRDefault="00506AB2" w:rsidP="005551FA">
      <w:r>
        <w:t xml:space="preserve">Merk at vi for enhver </w:t>
      </w:r>
      <w:r w:rsidR="004733D0">
        <w:t>sannsynlighetstetthet har at</w:t>
      </w:r>
    </w:p>
    <w:p w14:paraId="1426B051" w14:textId="661E3090" w:rsidR="004733D0" w:rsidRPr="00E6254A" w:rsidRDefault="004733D0" w:rsidP="00E6254A">
      <w:pPr>
        <w:pStyle w:val="ListParagraph"/>
        <w:numPr>
          <w:ilvl w:val="0"/>
          <w:numId w:val="1"/>
        </w:numPr>
        <w:jc w:val="center"/>
        <w:rPr>
          <w:rFonts w:eastAsiaTheme="minorEastAsia"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≥0 for alle x</m:t>
        </m:r>
      </m:oMath>
    </w:p>
    <w:p w14:paraId="375D7123" w14:textId="5B41A066" w:rsidR="00F928FD" w:rsidRPr="00F928FD" w:rsidRDefault="00997697" w:rsidP="00F928FD">
      <w:pPr>
        <w:pStyle w:val="ListParagraph"/>
        <w:numPr>
          <w:ilvl w:val="0"/>
          <w:numId w:val="1"/>
        </w:numPr>
        <w:jc w:val="center"/>
        <w:rPr>
          <w:rFonts w:eastAsiaTheme="minorEastAsia"/>
        </w:rPr>
      </w:pPr>
      <m:oMath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dx=1</m:t>
            </m:r>
          </m:e>
        </m:nary>
      </m:oMath>
    </w:p>
    <w:p w14:paraId="7FB33E2B" w14:textId="3471989B" w:rsidR="00F928FD" w:rsidRDefault="003E72CF" w:rsidP="003E72CF">
      <w:pPr>
        <w:pStyle w:val="Heading2"/>
        <w:rPr>
          <w:rFonts w:eastAsiaTheme="minorEastAsia"/>
        </w:rPr>
      </w:pPr>
      <w:bookmarkStart w:id="2" w:name="_Toc510625858"/>
      <w:r>
        <w:rPr>
          <w:rFonts w:eastAsiaTheme="minorEastAsia"/>
        </w:rPr>
        <w:t>Kumulativ fordelingsfunksjon</w:t>
      </w:r>
      <w:r w:rsidR="005119EA">
        <w:rPr>
          <w:rFonts w:eastAsiaTheme="minorEastAsia"/>
        </w:rPr>
        <w:t xml:space="preserve"> (tetthet)</w:t>
      </w:r>
      <w:bookmarkEnd w:id="2"/>
    </w:p>
    <w:p w14:paraId="3FABA136" w14:textId="0FD2BAA8" w:rsidR="003E72CF" w:rsidRPr="00EC3CB9" w:rsidRDefault="003E72CF" w:rsidP="003E72C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X≤x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x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  <m:r>
                <w:rPr>
                  <w:rFonts w:ascii="Cambria Math" w:hAnsi="Cambria Math"/>
                </w:rPr>
                <m:t>dy</m:t>
              </m:r>
            </m:e>
          </m:nary>
        </m:oMath>
      </m:oMathPara>
    </w:p>
    <w:p w14:paraId="224F8BD6" w14:textId="71F8E867" w:rsidR="00EC3CB9" w:rsidRDefault="00EC3CB9" w:rsidP="003E72CF">
      <w:r>
        <w:t>Merk:</w:t>
      </w:r>
    </w:p>
    <w:p w14:paraId="74F8B0F3" w14:textId="147B046B" w:rsidR="00AA19CA" w:rsidRDefault="00AA19CA" w:rsidP="003E72CF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X&gt;a</m:t>
              </m:r>
            </m:e>
          </m:d>
          <m:r>
            <w:rPr>
              <w:rFonts w:ascii="Cambria Math" w:hAnsi="Cambria Math"/>
            </w:rPr>
            <m:t>=1-F(a)</m:t>
          </m:r>
        </m:oMath>
      </m:oMathPara>
    </w:p>
    <w:p w14:paraId="17D8B830" w14:textId="4F020859" w:rsidR="00EC3CB9" w:rsidRPr="00AA19CA" w:rsidRDefault="00AA19CA" w:rsidP="003E72C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a≤X≤b</m:t>
              </m:r>
            </m:e>
          </m:d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-F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</m:oMath>
      </m:oMathPara>
    </w:p>
    <w:p w14:paraId="1C0718FF" w14:textId="669E1D23" w:rsidR="00AA19CA" w:rsidRPr="005119EA" w:rsidRDefault="00AA19CA" w:rsidP="005119EA">
      <w:pPr>
        <w:pStyle w:val="Heading2"/>
      </w:pPr>
      <w:bookmarkStart w:id="3" w:name="_Toc510625859"/>
      <w:r>
        <w:rPr>
          <w:rFonts w:eastAsiaTheme="minorEastAsia"/>
        </w:rPr>
        <w:t>Forventing</w:t>
      </w:r>
      <w:bookmarkEnd w:id="3"/>
    </w:p>
    <w:p w14:paraId="5AD0A5F9" w14:textId="78BADA0D" w:rsidR="00AA19CA" w:rsidRPr="00AA19CA" w:rsidRDefault="00AA19CA" w:rsidP="00AA19C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x*f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</m:oMath>
      </m:oMathPara>
    </w:p>
    <w:p w14:paraId="26D6BFA7" w14:textId="1B93252A" w:rsidR="00AA19CA" w:rsidRDefault="00AA19CA" w:rsidP="00AA19CA">
      <w:pPr>
        <w:pStyle w:val="Heading3"/>
      </w:pPr>
      <w:bookmarkStart w:id="4" w:name="_Toc510625860"/>
      <w:r>
        <w:lastRenderedPageBreak/>
        <w:t>Regneregler for forventning</w:t>
      </w:r>
      <w:bookmarkStart w:id="5" w:name="_GoBack"/>
      <w:bookmarkEnd w:id="4"/>
      <w:bookmarkEnd w:id="5"/>
    </w:p>
    <w:p w14:paraId="219F2574" w14:textId="25BE84B8" w:rsidR="00AA19CA" w:rsidRPr="00AA19CA" w:rsidRDefault="00AA19CA" w:rsidP="00AA19C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sub>
          </m:sSub>
          <m: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h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</w:rPr>
                <m:t>h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*f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dx</m:t>
              </m:r>
            </m:e>
          </m:nary>
        </m:oMath>
      </m:oMathPara>
    </w:p>
    <w:p w14:paraId="18F6427D" w14:textId="76A138E0" w:rsidR="00AA19CA" w:rsidRPr="005119EA" w:rsidRDefault="00AA19CA" w:rsidP="00AA19C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aX+b</m:t>
              </m:r>
            </m:e>
          </m:d>
          <m:r>
            <w:rPr>
              <w:rFonts w:ascii="Cambria Math" w:hAnsi="Cambria Math"/>
            </w:rPr>
            <m:t>=a*E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+b</m:t>
          </m:r>
        </m:oMath>
      </m:oMathPara>
    </w:p>
    <w:p w14:paraId="220FDD37" w14:textId="2E12746E" w:rsidR="005119EA" w:rsidRDefault="005119EA" w:rsidP="005119EA">
      <w:pPr>
        <w:pStyle w:val="Heading2"/>
      </w:pPr>
      <w:bookmarkStart w:id="6" w:name="_Toc510625861"/>
      <w:r>
        <w:t>Standardavvik</w:t>
      </w:r>
      <w:r w:rsidR="00462FA0">
        <w:t xml:space="preserve"> og varians </w:t>
      </w:r>
      <w:r>
        <w:t>(tetthet)</w:t>
      </w:r>
      <w:bookmarkEnd w:id="6"/>
    </w:p>
    <w:p w14:paraId="15097801" w14:textId="35D0D97B" w:rsidR="00462FA0" w:rsidRDefault="00462FA0" w:rsidP="00462FA0">
      <w:pPr>
        <w:pStyle w:val="Heading3"/>
      </w:pPr>
    </w:p>
    <w:p w14:paraId="283424DE" w14:textId="0A3C3BA5" w:rsidR="00462FA0" w:rsidRDefault="00462FA0" w:rsidP="00462FA0">
      <w:pPr>
        <w:pStyle w:val="Heading3"/>
      </w:pPr>
      <w:bookmarkStart w:id="7" w:name="_Toc510625862"/>
      <w:r>
        <w:t>Varians gitt ved</w:t>
      </w:r>
      <w:bookmarkEnd w:id="7"/>
    </w:p>
    <w:p w14:paraId="43C8D3BA" w14:textId="423F0547" w:rsidR="00462FA0" w:rsidRPr="00462FA0" w:rsidRDefault="00462FA0" w:rsidP="00462FA0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=E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X-μ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x-μ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*f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 xml:space="preserve">dx </m:t>
              </m:r>
            </m:e>
          </m:nary>
        </m:oMath>
      </m:oMathPara>
    </w:p>
    <w:p w14:paraId="06BA48DE" w14:textId="2D9F44FB" w:rsidR="00462FA0" w:rsidRDefault="00462FA0" w:rsidP="00462FA0">
      <w:pPr>
        <w:pStyle w:val="Heading3"/>
      </w:pPr>
      <w:bookmarkStart w:id="8" w:name="_Toc510625863"/>
      <w:r>
        <w:t>Regneregler varians</w:t>
      </w:r>
      <w:bookmarkEnd w:id="8"/>
    </w:p>
    <w:p w14:paraId="52261598" w14:textId="214D954C" w:rsidR="00462FA0" w:rsidRPr="00462FA0" w:rsidRDefault="00462FA0" w:rsidP="00462FA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 </m:t>
          </m:r>
        </m:oMath>
      </m:oMathPara>
    </w:p>
    <w:p w14:paraId="38654B58" w14:textId="09E1373B" w:rsidR="00462FA0" w:rsidRPr="00A5446E" w:rsidRDefault="00462FA0" w:rsidP="00462FA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aX+b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*V(X)</m:t>
          </m:r>
        </m:oMath>
      </m:oMathPara>
    </w:p>
    <w:p w14:paraId="20108F34" w14:textId="36527D48" w:rsidR="00A5446E" w:rsidRDefault="00A5446E" w:rsidP="00462FA0"/>
    <w:p w14:paraId="159D0043" w14:textId="610BEA16" w:rsidR="00A5446E" w:rsidRDefault="00A5446E" w:rsidP="00A5446E">
      <w:pPr>
        <w:pStyle w:val="Heading1"/>
      </w:pPr>
      <w:r w:rsidRPr="00A5446E">
        <w:t>Simultane fordelinger for stokastiske variabler</w:t>
      </w:r>
    </w:p>
    <w:p w14:paraId="212046C7" w14:textId="77777777" w:rsidR="007577A7" w:rsidRPr="007577A7" w:rsidRDefault="007577A7" w:rsidP="007577A7"/>
    <w:p w14:paraId="752E6E46" w14:textId="6E4812A3" w:rsidR="00A5446E" w:rsidRDefault="00A5446E" w:rsidP="00A5446E">
      <w:pPr>
        <w:pStyle w:val="Heading2"/>
      </w:pPr>
      <w:r>
        <w:t>Simultane punktsannsynligheten</w:t>
      </w:r>
      <w:r w:rsidR="007577A7">
        <w:t xml:space="preserve">, for to diskre stokastiske variabler </w:t>
      </w:r>
      <w:proofErr w:type="spellStart"/>
      <w:r w:rsidR="007577A7">
        <w:t>X</w:t>
      </w:r>
      <w:proofErr w:type="spellEnd"/>
      <w:r w:rsidR="007577A7">
        <w:t xml:space="preserve"> og Y, er gitt ved.</w:t>
      </w:r>
    </w:p>
    <w:p w14:paraId="5DFFE8F4" w14:textId="3713D8A5" w:rsidR="007577A7" w:rsidRPr="007577A7" w:rsidRDefault="007577A7" w:rsidP="007577A7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X=x og Y=y</m:t>
              </m:r>
            </m:e>
          </m:d>
        </m:oMath>
      </m:oMathPara>
    </w:p>
    <w:p w14:paraId="0F6AF348" w14:textId="2F941F50" w:rsidR="007577A7" w:rsidRDefault="007577A7" w:rsidP="007577A7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/>
        </w:rPr>
        <w:t>La A være en mengde av mulige verdier for (</w:t>
      </w:r>
      <w:proofErr w:type="spellStart"/>
      <w:proofErr w:type="gramStart"/>
      <w:r>
        <w:rPr>
          <w:rFonts w:asciiTheme="majorHAnsi" w:eastAsiaTheme="majorEastAsia" w:hAnsiTheme="majorHAnsi" w:cstheme="majorBidi"/>
        </w:rPr>
        <w:t>x,y</w:t>
      </w:r>
      <w:proofErr w:type="spellEnd"/>
      <w:proofErr w:type="gramEnd"/>
      <w:r>
        <w:rPr>
          <w:rFonts w:asciiTheme="majorHAnsi" w:eastAsiaTheme="majorEastAsia" w:hAnsiTheme="majorHAnsi" w:cstheme="majorBidi"/>
        </w:rPr>
        <w:t>) Da er</w:t>
      </w:r>
    </w:p>
    <w:p w14:paraId="608205BF" w14:textId="43A770AD" w:rsidR="007577A7" w:rsidRPr="007577A7" w:rsidRDefault="007577A7" w:rsidP="007577A7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eastAsiaTheme="majorEastAsia" w:hAnsi="Cambria Math" w:cstheme="majorBidi"/>
            </w:rPr>
            <m:t>P</m:t>
          </m:r>
          <m:d>
            <m:dPr>
              <m:begChr m:val="["/>
              <m:endChr m:val="]"/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X,Y</m:t>
                  </m:r>
                </m:e>
              </m:d>
              <m:r>
                <w:rPr>
                  <w:rFonts w:ascii="Cambria Math" w:eastAsiaTheme="majorEastAsia" w:hAnsi="Cambria Math" w:cstheme="majorBidi"/>
                </w:rPr>
                <m:t>∈A</m:t>
              </m:r>
            </m:e>
          </m:d>
          <m:r>
            <w:rPr>
              <w:rFonts w:ascii="Cambria Math" w:eastAsiaTheme="majorEastAsia" w:hAnsi="Cambria Math" w:cstheme="majorBidi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ajorEastAsia" w:hAnsi="Cambria Math" w:cstheme="majorBidi"/>
                  <w:i/>
                </w:rPr>
              </m:ctrlPr>
            </m:naryPr>
            <m:sub>
              <m:r>
                <w:rPr>
                  <w:rFonts w:ascii="Cambria Math" w:eastAsiaTheme="majorEastAsia" w:hAnsi="Cambria Math" w:cstheme="majorBidi"/>
                </w:rPr>
                <m:t>(x,y)∈A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eastAsiaTheme="majorEastAsia" w:hAnsi="Cambria Math" w:cstheme="majorBidi"/>
                    </w:rPr>
                    <m:t>p(x,y)</m:t>
                  </m:r>
                </m:e>
              </m:nary>
            </m:e>
          </m:nary>
        </m:oMath>
      </m:oMathPara>
    </w:p>
    <w:p w14:paraId="099A6C80" w14:textId="2F186767" w:rsidR="007577A7" w:rsidRDefault="007577A7" w:rsidP="007577A7">
      <w:pPr>
        <w:pStyle w:val="Heading3"/>
      </w:pPr>
      <w:r>
        <w:t>Eksempel</w:t>
      </w:r>
    </w:p>
    <w:p w14:paraId="5643B84D" w14:textId="5BC60C76" w:rsidR="007577A7" w:rsidRPr="007577A7" w:rsidRDefault="007577A7" w:rsidP="007577A7">
      <w:r>
        <w:rPr>
          <w:noProof/>
        </w:rPr>
        <w:drawing>
          <wp:inline distT="0" distB="0" distL="0" distR="0" wp14:anchorId="1FF6D6A8" wp14:editId="03E135CD">
            <wp:extent cx="4133385" cy="2961053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43105" cy="2968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53697" w14:textId="77777777" w:rsidR="007577A7" w:rsidRPr="007577A7" w:rsidRDefault="007577A7" w:rsidP="007577A7"/>
    <w:p w14:paraId="618D3E09" w14:textId="7B5968E4" w:rsidR="005119EA" w:rsidRDefault="00D535BE" w:rsidP="005119EA"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3019ECBD" wp14:editId="51D7552D">
                <wp:simplePos x="0" y="0"/>
                <wp:positionH relativeFrom="column">
                  <wp:posOffset>588329</wp:posOffset>
                </wp:positionH>
                <wp:positionV relativeFrom="paragraph">
                  <wp:posOffset>1242717</wp:posOffset>
                </wp:positionV>
                <wp:extent cx="317160" cy="3286800"/>
                <wp:effectExtent l="38100" t="38100" r="45085" b="46990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17160" cy="3286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13991C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" o:spid="_x0000_s1026" type="#_x0000_t75" style="position:absolute;margin-left:46pt;margin-top:97.5pt;width:25.65pt;height:259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">
                <v:imagedata r:id="rId8" o:title=""/>
              </v:shape>
            </w:pict>
          </mc:Fallback>
        </mc:AlternateContent>
      </w:r>
    </w:p>
    <w:p w14:paraId="2D31E4EE" w14:textId="77777777" w:rsidR="005119EA" w:rsidRPr="005119EA" w:rsidRDefault="005119EA" w:rsidP="005119EA"/>
    <w:p w14:paraId="0834F072" w14:textId="77777777" w:rsidR="00AA19CA" w:rsidRPr="00AA19CA" w:rsidRDefault="00AA19CA" w:rsidP="003E72CF">
      <w:pPr>
        <w:rPr>
          <w:rFonts w:eastAsiaTheme="minorEastAsia"/>
        </w:rPr>
      </w:pPr>
    </w:p>
    <w:p w14:paraId="071A56E7" w14:textId="77777777" w:rsidR="00517947" w:rsidRPr="005551FA" w:rsidRDefault="00517947" w:rsidP="005551FA"/>
    <w:p w14:paraId="1C39F061" w14:textId="0C253B67" w:rsidR="00F737D9" w:rsidRDefault="00F737D9" w:rsidP="000527CA">
      <w:pPr>
        <w:pStyle w:val="Heading2"/>
      </w:pPr>
    </w:p>
    <w:sectPr w:rsidR="00F737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E90D73"/>
    <w:multiLevelType w:val="hybridMultilevel"/>
    <w:tmpl w:val="4AEC91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372"/>
    <w:rsid w:val="000527CA"/>
    <w:rsid w:val="00265B1D"/>
    <w:rsid w:val="00275372"/>
    <w:rsid w:val="003A444D"/>
    <w:rsid w:val="003E72CF"/>
    <w:rsid w:val="00462FA0"/>
    <w:rsid w:val="004733D0"/>
    <w:rsid w:val="004C01B1"/>
    <w:rsid w:val="00503DC7"/>
    <w:rsid w:val="00506AB2"/>
    <w:rsid w:val="005119EA"/>
    <w:rsid w:val="00517947"/>
    <w:rsid w:val="005551FA"/>
    <w:rsid w:val="005656AB"/>
    <w:rsid w:val="005C0CB2"/>
    <w:rsid w:val="007577A7"/>
    <w:rsid w:val="00792BCE"/>
    <w:rsid w:val="007E43BC"/>
    <w:rsid w:val="00866996"/>
    <w:rsid w:val="00997697"/>
    <w:rsid w:val="009B4199"/>
    <w:rsid w:val="00A5446E"/>
    <w:rsid w:val="00AA19CA"/>
    <w:rsid w:val="00D535BE"/>
    <w:rsid w:val="00E6254A"/>
    <w:rsid w:val="00EC3CB9"/>
    <w:rsid w:val="00F5772D"/>
    <w:rsid w:val="00F737D9"/>
    <w:rsid w:val="00F92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C79F4"/>
  <w15:chartTrackingRefBased/>
  <w15:docId w15:val="{69AED717-234C-459A-8548-E853CAA17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nb-NO"/>
    </w:rPr>
  </w:style>
  <w:style w:type="paragraph" w:styleId="Heading1">
    <w:name w:val="heading 1"/>
    <w:basedOn w:val="Normal"/>
    <w:next w:val="Normal"/>
    <w:link w:val="Heading1Char"/>
    <w:uiPriority w:val="9"/>
    <w:qFormat/>
    <w:rsid w:val="007E43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27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A19C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43B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b-NO"/>
    </w:rPr>
  </w:style>
  <w:style w:type="character" w:customStyle="1" w:styleId="Heading2Char">
    <w:name w:val="Heading 2 Char"/>
    <w:basedOn w:val="DefaultParagraphFont"/>
    <w:link w:val="Heading2"/>
    <w:uiPriority w:val="9"/>
    <w:rsid w:val="000527C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nb-NO"/>
    </w:rPr>
  </w:style>
  <w:style w:type="character" w:styleId="PlaceholderText">
    <w:name w:val="Placeholder Text"/>
    <w:basedOn w:val="DefaultParagraphFont"/>
    <w:uiPriority w:val="99"/>
    <w:semiHidden/>
    <w:rsid w:val="00517947"/>
    <w:rPr>
      <w:color w:val="808080"/>
    </w:rPr>
  </w:style>
  <w:style w:type="paragraph" w:styleId="ListParagraph">
    <w:name w:val="List Paragraph"/>
    <w:basedOn w:val="Normal"/>
    <w:uiPriority w:val="34"/>
    <w:qFormat/>
    <w:rsid w:val="00E6254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A19CA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nb-NO"/>
    </w:rPr>
  </w:style>
  <w:style w:type="paragraph" w:styleId="TOCHeading">
    <w:name w:val="TOC Heading"/>
    <w:basedOn w:val="Heading1"/>
    <w:next w:val="Normal"/>
    <w:uiPriority w:val="39"/>
    <w:unhideWhenUsed/>
    <w:qFormat/>
    <w:rsid w:val="00A5446E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A5446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5446E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5446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customXml" Target="ink/ink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511"/>
    <w:rsid w:val="000919B4"/>
    <w:rsid w:val="00C05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0551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4-09T15:35:30.922"/>
    </inkml:context>
    <inkml:brush xml:id="br0">
      <inkml:brushProperty name="width" value="0.02515" units="cm"/>
      <inkml:brushProperty name="height" value="0.02515" units="cm"/>
      <inkml:brushProperty name="color" value="#AB008B"/>
    </inkml:brush>
  </inkml:definitions>
  <inkml:trace contextRef="#ctx0" brushRef="#br0">881 0 12544,'-29'55'57,"-43"66"227,48-82-272,2 1-1,1 1 1,3 0 0,-6 22-12,-23 80 21,20-48 25,9-29 11,-133 513 348,86-306-163,-46 237 7,9 263 114,90-609-331,4-2-43,1 399 11,8-199 29,1 22 70,-2-177-32,0 154 53,4-124 55,0-133-32,0-2 34,2 65 165,1 215 511,-6-201-494,-6 346 604,1-434-813,0 1 38,-6 183 389,8-182-439,1 0-60,1-9-159,-2 0-96,0-1-57,-9 112-368,6-137 449,0 0 35,1-14-163,0-1 105,0 1 88,1-1 75,0-4 52,1 0 38,-10 151 468,9-138-434,0 1-65,0-1-91,-1 1-115,2-19-24,-1 0-69,1 1-78,-1-1-85,0-6 0,1 0-69,-1 1-72,0-1-77,0 0-82,0 0-85,-1 0-89,0 0-95,3-20 442,-1 1-44,1-1-41,-1 0-34,-1 2-172,0 0-34,-6 24-1858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323E04-0E50-4BB4-86A8-60887A1913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7244</TotalTime>
  <Pages>3</Pages>
  <Words>278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Sander Stokseth Skjulsvik</dc:creator>
  <cp:keywords/>
  <dc:description/>
  <cp:lastModifiedBy>Sander Stokseth Skjulsvik</cp:lastModifiedBy>
  <cp:revision>24</cp:revision>
  <dcterms:created xsi:type="dcterms:W3CDTF">2018-04-04T14:52:00Z</dcterms:created>
  <dcterms:modified xsi:type="dcterms:W3CDTF">2018-04-09T15:36:00Z</dcterms:modified>
</cp:coreProperties>
</file>