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80"/>
        <w:jc w:val="center"/>
        <w:rPr/>
      </w:pPr>
      <w:r>
        <w:rPr>
          <w:rFonts w:eastAsia="Arial" w:cs="Arial"/>
          <w:b/>
          <w:bCs/>
          <w:i w:val="false"/>
          <w:iCs w:val="false"/>
          <w:color w:val="000000"/>
          <w:sz w:val="24"/>
          <w:szCs w:val="24"/>
        </w:rPr>
        <w:t>Computer Architecture and Organization</w:t>
      </w:r>
    </w:p>
    <w:p>
      <w:pPr>
        <w:pStyle w:val="Normal"/>
        <w:spacing w:before="80" w:after="80"/>
        <w:jc w:val="center"/>
        <w:rPr/>
      </w:pPr>
      <w:r>
        <w:rPr>
          <w:rFonts w:eastAsia="Arial" w:cs="Arial"/>
          <w:b/>
          <w:bCs/>
          <w:i w:val="false"/>
          <w:iCs w:val="false"/>
          <w:color w:val="000000"/>
          <w:sz w:val="28"/>
          <w:szCs w:val="28"/>
        </w:rPr>
        <w:t>Assignment Report — Synchronous FIFO Buffer</w:t>
      </w:r>
    </w:p>
    <w:p>
      <w:pPr>
        <w:pStyle w:val="Normal"/>
        <w:spacing w:before="40" w:after="40"/>
        <w:rPr/>
      </w:pPr>
      <w:r>
        <w:rPr/>
      </w:r>
    </w:p>
    <w:p>
      <w:pPr>
        <w:pStyle w:val="Normal"/>
        <w:spacing w:before="80" w:after="80"/>
        <w:jc w:val="left"/>
        <w:rPr/>
      </w:pPr>
      <w:r>
        <w:rPr>
          <w:rFonts w:eastAsia="Arial" w:cs="Arial"/>
          <w:b/>
          <w:bCs/>
          <w:i w:val="false"/>
          <w:iCs w:val="false"/>
          <w:color w:val="000000"/>
          <w:sz w:val="22"/>
          <w:szCs w:val="22"/>
        </w:rPr>
        <w:t>GitHub Repository:</w:t>
      </w:r>
    </w:p>
    <w:p>
      <w:pPr>
        <w:pStyle w:val="Normal"/>
        <w:spacing w:before="80" w:after="80"/>
        <w:rPr>
          <w:b/>
          <w:bCs/>
          <w:i w:val="false"/>
          <w:i w:val="false"/>
          <w:iCs w:val="false"/>
          <w:color w:val="23A5F5"/>
        </w:rPr>
      </w:pPr>
      <w:r>
        <w:rPr>
          <w:rFonts w:eastAsia="Arial" w:cs="Arial"/>
          <w:b/>
          <w:bCs/>
          <w:i w:val="false"/>
          <w:iCs w:val="false"/>
          <w:color w:val="23A5F5"/>
          <w:sz w:val="22"/>
          <w:szCs w:val="22"/>
        </w:rPr>
        <w:t>https://github.com/MadDog-OfShimano/-8x8-Synchronous-FIFO-Buffer</w:t>
      </w:r>
    </w:p>
    <w:p>
      <w:pPr>
        <w:pStyle w:val="Normal"/>
        <w:spacing w:before="40" w:after="40"/>
        <w:rPr/>
      </w:pPr>
      <w:r>
        <w:rPr/>
      </w:r>
    </w:p>
    <w:p>
      <w:pPr>
        <w:pStyle w:val="Normal"/>
        <w:spacing w:before="80" w:after="80"/>
        <w:jc w:val="left"/>
        <w:rPr/>
      </w:pPr>
      <w:r>
        <w:rPr>
          <w:rFonts w:eastAsia="Arial" w:cs="Arial"/>
          <w:b/>
          <w:bCs/>
          <w:i w:val="false"/>
          <w:iCs w:val="false"/>
          <w:color w:val="000000"/>
          <w:sz w:val="22"/>
          <w:szCs w:val="22"/>
        </w:rPr>
        <w:t>Score Table</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Digital Design (25 pts)</w:t>
            </w:r>
          </w:p>
        </w:tc>
        <w:tc>
          <w:tcPr>
            <w:tcW w:w="2340"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Verilog Implementation (25 pts)</w:t>
            </w:r>
          </w:p>
        </w:tc>
        <w:tc>
          <w:tcPr>
            <w:tcW w:w="2340"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Verilog Testbench (25 pts)</w:t>
            </w:r>
          </w:p>
        </w:tc>
        <w:tc>
          <w:tcPr>
            <w:tcW w:w="2339"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Report &amp; Presentation (25 pts)</w:t>
            </w:r>
          </w:p>
        </w:tc>
      </w:tr>
      <w:tr>
        <w:trPr/>
        <w:tc>
          <w:tcPr>
            <w:tcW w:w="234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
          </w:p>
        </w:tc>
        <w:tc>
          <w:tcPr>
            <w:tcW w:w="234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
          </w:p>
        </w:tc>
        <w:tc>
          <w:tcPr>
            <w:tcW w:w="234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
          </w:p>
        </w:tc>
        <w:tc>
          <w:tcPr>
            <w:tcW w:w="2339"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
          </w:p>
        </w:tc>
      </w:tr>
    </w:tbl>
    <w:p>
      <w:pPr>
        <w:pStyle w:val="Normal"/>
        <w:spacing w:before="40" w:after="40"/>
        <w:rPr/>
      </w:pPr>
      <w:r>
        <w:rPr/>
      </w:r>
    </w:p>
    <w:tbl>
      <w:tblPr>
        <w:tblW w:w="9360" w:type="dxa"/>
        <w:jc w:val="left"/>
        <w:tblInd w:w="0" w:type="dxa"/>
        <w:tblLayout w:type="fixed"/>
        <w:tblCellMar>
          <w:top w:w="80" w:type="dxa"/>
          <w:left w:w="120" w:type="dxa"/>
          <w:bottom w:w="80" w:type="dxa"/>
          <w:right w:w="120" w:type="dxa"/>
        </w:tblCellMar>
      </w:tblPr>
      <w:tblGrid>
        <w:gridCol w:w="7020"/>
        <w:gridCol w:w="2339"/>
      </w:tblGrid>
      <w:tr>
        <w:trPr/>
        <w:tc>
          <w:tcPr>
            <w:tcW w:w="7020"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Total (100 points)</w:t>
            </w:r>
          </w:p>
        </w:tc>
        <w:tc>
          <w:tcPr>
            <w:tcW w:w="2339"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
          </w:p>
        </w:tc>
      </w:tr>
    </w:tbl>
    <w:p>
      <w:pPr>
        <w:pStyle w:val="Normal"/>
        <w:spacing w:before="40" w:after="40"/>
        <w:rPr/>
      </w:pPr>
      <w:r>
        <w:rPr/>
      </w:r>
    </w:p>
    <w:p>
      <w:pPr>
        <w:pStyle w:val="Normal"/>
        <w:spacing w:before="40" w:after="40"/>
        <w:rPr/>
      </w:pPr>
      <w:r>
        <w:rPr/>
      </w:r>
    </w:p>
    <w:p>
      <w:pPr>
        <w:pStyle w:val="Normal"/>
        <w:spacing w:before="80" w:after="80"/>
        <w:jc w:val="left"/>
        <w:rPr/>
      </w:pPr>
      <w:r>
        <w:rPr>
          <w:rFonts w:eastAsia="Arial" w:cs="Arial"/>
          <w:b/>
          <w:bCs/>
          <w:i w:val="false"/>
          <w:iCs w:val="false"/>
          <w:color w:val="000000"/>
          <w:sz w:val="22"/>
          <w:szCs w:val="22"/>
        </w:rPr>
        <w:t xml:space="preserve">Group </w:t>
      </w:r>
      <w:r>
        <w:rPr>
          <w:rFonts w:eastAsia="Arial" w:cs="Arial"/>
          <w:b/>
          <w:bCs/>
          <w:i w:val="false"/>
          <w:iCs w:val="false"/>
          <w:color w:val="000000"/>
          <w:sz w:val="22"/>
          <w:szCs w:val="22"/>
          <w:lang w:eastAsia="ja-JP"/>
        </w:rPr>
        <w:t>Member(s)</w:t>
      </w:r>
    </w:p>
    <w:tbl>
      <w:tblPr>
        <w:tblW w:w="9360" w:type="dxa"/>
        <w:jc w:val="left"/>
        <w:tblInd w:w="0" w:type="dxa"/>
        <w:tblLayout w:type="fixed"/>
        <w:tblCellMar>
          <w:top w:w="80" w:type="dxa"/>
          <w:left w:w="120" w:type="dxa"/>
          <w:bottom w:w="80" w:type="dxa"/>
          <w:right w:w="120" w:type="dxa"/>
        </w:tblCellMar>
      </w:tblPr>
      <w:tblGrid>
        <w:gridCol w:w="497"/>
        <w:gridCol w:w="3002"/>
        <w:gridCol w:w="2430"/>
        <w:gridCol w:w="3430"/>
      </w:tblGrid>
      <w:tr>
        <w:trPr/>
        <w:tc>
          <w:tcPr>
            <w:tcW w:w="497"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w:t>
            </w:r>
          </w:p>
        </w:tc>
        <w:tc>
          <w:tcPr>
            <w:tcW w:w="3002"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Full Name</w:t>
            </w:r>
          </w:p>
        </w:tc>
        <w:tc>
          <w:tcPr>
            <w:tcW w:w="2430"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Student ID</w:t>
            </w:r>
          </w:p>
        </w:tc>
        <w:tc>
          <w:tcPr>
            <w:tcW w:w="3430"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Signature</w:t>
            </w:r>
          </w:p>
        </w:tc>
      </w:tr>
      <w:tr>
        <w:trPr/>
        <w:tc>
          <w:tcPr>
            <w:tcW w:w="497"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1</w:t>
            </w:r>
          </w:p>
        </w:tc>
        <w:tc>
          <w:tcPr>
            <w:tcW w:w="3002"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lang w:eastAsia="ja-JP"/>
              </w:rPr>
            </w:pPr>
            <w:r>
              <w:rPr>
                <w:lang w:eastAsia="ja-JP"/>
              </w:rPr>
              <w:t>*** ******</w:t>
            </w:r>
          </w:p>
        </w:tc>
        <w:tc>
          <w:tcPr>
            <w:tcW w:w="243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lang w:eastAsia="ja-JP"/>
              </w:rPr>
            </w:pPr>
            <w:r>
              <w:rPr>
                <w:lang w:eastAsia="ja-JP"/>
              </w:rPr>
              <w:t>23040102009</w:t>
            </w:r>
          </w:p>
        </w:tc>
        <w:tc>
          <w:tcPr>
            <w:tcW w:w="343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
          </w:p>
        </w:tc>
      </w:tr>
    </w:tbl>
    <w:p>
      <w:pPr>
        <w:pStyle w:val="Heading1"/>
        <w:pBdr>
          <w:bottom w:val="single" w:sz="4" w:space="4" w:color="444444"/>
        </w:pBdr>
        <w:spacing w:before="0" w:after="160"/>
        <w:rPr>
          <w:b w:val="false"/>
          <w:bCs w:val="false"/>
          <w:i/>
          <w:i/>
          <w:iCs/>
          <w:sz w:val="22"/>
          <w:szCs w:val="22"/>
          <w:lang w:eastAsia="ja-JP"/>
        </w:rPr>
      </w:pPr>
      <w:r>
        <w:rPr>
          <w:b w:val="false"/>
          <w:bCs w:val="false"/>
          <w:i/>
          <w:iCs/>
          <w:sz w:val="22"/>
          <w:szCs w:val="22"/>
          <w:lang w:eastAsia="ja-JP"/>
        </w:rPr>
        <w:t>*Name omitted for anonymity</w:t>
      </w:r>
    </w:p>
    <w:p>
      <w:pPr>
        <w:pStyle w:val="Heading1"/>
        <w:pBdr>
          <w:bottom w:val="single" w:sz="4" w:space="4" w:color="444444"/>
        </w:pBdr>
        <w:spacing w:before="0" w:after="160"/>
        <w:rPr/>
      </w:pPr>
      <w:r>
        <w:rPr>
          <w:rFonts w:eastAsia="Arial" w:cs="Arial" w:ascii="Arial" w:hAnsi="Arial"/>
          <w:b/>
          <w:bCs/>
          <w:color w:val="111111"/>
          <w:sz w:val="32"/>
          <w:szCs w:val="32"/>
        </w:rPr>
        <w:t>1. Project Description</w:t>
      </w:r>
    </w:p>
    <w:p>
      <w:pPr>
        <w:pStyle w:val="Normal"/>
        <w:spacing w:before="80" w:after="80"/>
        <w:jc w:val="left"/>
        <w:rPr/>
      </w:pPr>
      <w:r>
        <w:rPr>
          <w:rFonts w:eastAsia="Arial" w:cs="Arial"/>
          <w:b/>
          <w:bCs/>
          <w:i w:val="false"/>
          <w:iCs w:val="false"/>
          <w:color w:val="000000"/>
          <w:sz w:val="22"/>
          <w:szCs w:val="22"/>
        </w:rPr>
        <w:t>Project Title: Synchronous FIFO Buffer (8 entries × 8-bit)</w:t>
      </w:r>
    </w:p>
    <w:p>
      <w:pPr>
        <w:pStyle w:val="Normal"/>
        <w:spacing w:before="40" w:after="40"/>
        <w:rPr/>
      </w:pPr>
      <w:r>
        <w:rPr/>
      </w:r>
    </w:p>
    <w:p>
      <w:pPr>
        <w:pStyle w:val="Normal"/>
        <w:spacing w:before="80" w:after="80"/>
        <w:rPr>
          <w:i w:val="false"/>
          <w:i w:val="false"/>
          <w:iCs w:val="false"/>
          <w:color w:val="000000"/>
        </w:rPr>
      </w:pPr>
      <w:r>
        <w:rPr>
          <w:rFonts w:eastAsia="Arial" w:cs="Arial"/>
          <w:i w:val="false"/>
          <w:iCs w:val="false"/>
          <w:color w:val="000000"/>
          <w:sz w:val="22"/>
          <w:szCs w:val="22"/>
        </w:rPr>
        <w:t>A FIFO (First-In First-Out) buffer stores data in the order it arrives and outputs it in the same order. It is commonly used to transfer data between modules operating at different speeds. This project implements a synchronous FIFO in Verilog with 8 entries of 8 bits each, featuring overflow and underflow protection, combinational status flags, and simultaneous read and write support.</w:t>
      </w:r>
    </w:p>
    <w:p>
      <w:pPr>
        <w:pStyle w:val="Normal"/>
        <w:spacing w:before="40" w:after="40"/>
        <w:rPr/>
      </w:pPr>
      <w:r>
        <w:rPr/>
      </w:r>
    </w:p>
    <w:p>
      <w:pPr>
        <w:pStyle w:val="Heading2"/>
        <w:spacing w:before="240" w:after="120"/>
        <w:rPr/>
      </w:pPr>
      <w:r>
        <w:rPr>
          <w:rFonts w:eastAsia="Arial" w:cs="Arial" w:ascii="Arial" w:hAnsi="Arial"/>
          <w:b/>
          <w:bCs/>
          <w:color w:val="333333"/>
          <w:sz w:val="26"/>
          <w:szCs w:val="26"/>
        </w:rPr>
        <w:t>1.1 Key Features</w:t>
      </w:r>
    </w:p>
    <w:p>
      <w:pPr>
        <w:pStyle w:val="ListParagraph"/>
        <w:numPr>
          <w:ilvl w:val="0"/>
          <w:numId w:val="25"/>
        </w:numPr>
        <w:spacing w:before="60" w:after="60"/>
        <w:rPr/>
      </w:pPr>
      <w:r>
        <w:rPr>
          <w:rFonts w:eastAsia="Arial" w:cs="Arial"/>
          <w:sz w:val="22"/>
          <w:szCs w:val="22"/>
        </w:rPr>
        <w:t>Depth: 8 entries, each 8-bit wide (64 bits total storage)</w:t>
      </w:r>
    </w:p>
    <w:p>
      <w:pPr>
        <w:pStyle w:val="ListParagraph"/>
        <w:numPr>
          <w:ilvl w:val="0"/>
          <w:numId w:val="26"/>
        </w:numPr>
        <w:spacing w:before="60" w:after="60"/>
        <w:rPr/>
      </w:pPr>
      <w:r>
        <w:rPr>
          <w:rFonts w:eastAsia="Arial" w:cs="Arial"/>
          <w:sz w:val="22"/>
          <w:szCs w:val="22"/>
        </w:rPr>
        <w:t>Single clock domain — fully synchronous design</w:t>
      </w:r>
    </w:p>
    <w:p>
      <w:pPr>
        <w:pStyle w:val="ListParagraph"/>
        <w:numPr>
          <w:ilvl w:val="0"/>
          <w:numId w:val="27"/>
        </w:numPr>
        <w:spacing w:before="60" w:after="60"/>
        <w:rPr/>
      </w:pPr>
      <w:r>
        <w:rPr>
          <w:rFonts w:eastAsia="Arial" w:cs="Arial"/>
          <w:sz w:val="22"/>
          <w:szCs w:val="22"/>
        </w:rPr>
        <w:t>Automatic overflow protection: write ignored when full</w:t>
      </w:r>
    </w:p>
    <w:p>
      <w:pPr>
        <w:pStyle w:val="ListParagraph"/>
        <w:numPr>
          <w:ilvl w:val="0"/>
          <w:numId w:val="28"/>
        </w:numPr>
        <w:spacing w:before="60" w:after="60"/>
        <w:rPr/>
      </w:pPr>
      <w:r>
        <w:rPr>
          <w:rFonts w:eastAsia="Arial" w:cs="Arial"/>
          <w:sz w:val="22"/>
          <w:szCs w:val="22"/>
        </w:rPr>
        <w:t>Automatic underflow protection: read ignored when empty</w:t>
      </w:r>
    </w:p>
    <w:p>
      <w:pPr>
        <w:pStyle w:val="ListParagraph"/>
        <w:numPr>
          <w:ilvl w:val="0"/>
          <w:numId w:val="29"/>
        </w:numPr>
        <w:spacing w:before="60" w:after="60"/>
        <w:rPr/>
      </w:pPr>
      <w:r>
        <w:rPr>
          <w:rFonts w:eastAsia="Arial" w:cs="Arial"/>
          <w:sz w:val="22"/>
          <w:szCs w:val="22"/>
        </w:rPr>
        <w:t>Simultaneous read and write supported in same clock cycle</w:t>
      </w:r>
    </w:p>
    <w:p>
      <w:pPr>
        <w:pStyle w:val="ListParagraph"/>
        <w:numPr>
          <w:ilvl w:val="0"/>
          <w:numId w:val="30"/>
        </w:numPr>
        <w:spacing w:before="60" w:after="60"/>
        <w:rPr/>
      </w:pPr>
      <w:r>
        <w:rPr>
          <w:rFonts w:eastAsia="Arial" w:cs="Arial"/>
          <w:sz w:val="22"/>
          <w:szCs w:val="22"/>
        </w:rPr>
        <w:t>3-bit pointers with automatic wrap-around (7 → 0)</w:t>
      </w:r>
    </w:p>
    <w:p>
      <w:pPr>
        <w:pStyle w:val="ListParagraph"/>
        <w:numPr>
          <w:ilvl w:val="0"/>
          <w:numId w:val="31"/>
        </w:numPr>
        <w:spacing w:before="60" w:after="60"/>
        <w:rPr/>
      </w:pPr>
      <w:r>
        <w:rPr>
          <w:rFonts w:eastAsia="Arial" w:cs="Arial"/>
          <w:sz w:val="22"/>
          <w:szCs w:val="22"/>
        </w:rPr>
        <w:t>4-bit entry counter for accurate full/empty detection</w:t>
      </w:r>
    </w:p>
    <w:p>
      <w:pPr>
        <w:pStyle w:val="ListParagraph"/>
        <w:numPr>
          <w:ilvl w:val="0"/>
          <w:numId w:val="32"/>
        </w:numPr>
        <w:spacing w:before="60" w:after="60"/>
        <w:rPr/>
      </w:pPr>
      <w:r>
        <w:rPr>
          <w:rFonts w:eastAsia="Arial" w:cs="Arial"/>
          <w:sz w:val="22"/>
          <w:szCs w:val="22"/>
        </w:rPr>
        <w:t>Combinational full/empty flags — zero latency status</w:t>
      </w:r>
    </w:p>
    <w:p>
      <w:pPr>
        <w:pStyle w:val="Normal"/>
        <w:spacing w:before="40" w:after="40"/>
        <w:rPr/>
      </w:pPr>
      <w:r>
        <w:rPr/>
      </w:r>
    </w:p>
    <w:p>
      <w:pPr>
        <w:pStyle w:val="Heading1"/>
        <w:pBdr>
          <w:bottom w:val="single" w:sz="4" w:space="4" w:color="444444"/>
        </w:pBdr>
        <w:spacing w:before="320" w:after="160"/>
        <w:rPr/>
      </w:pPr>
      <w:r>
        <w:rPr>
          <w:rFonts w:eastAsia="Arial" w:cs="Arial" w:ascii="Arial" w:hAnsi="Arial"/>
          <w:b/>
          <w:bCs/>
          <w:color w:val="111111"/>
          <w:sz w:val="32"/>
          <w:szCs w:val="32"/>
        </w:rPr>
        <w:t>2. Digital Design</w:t>
      </w:r>
    </w:p>
    <w:p>
      <w:pPr>
        <w:pStyle w:val="Heading2"/>
        <w:spacing w:before="240" w:after="120"/>
        <w:rPr/>
      </w:pPr>
      <w:r>
        <w:rPr>
          <w:rFonts w:eastAsia="Arial" w:cs="Arial" w:ascii="Arial" w:hAnsi="Arial"/>
          <w:b/>
          <w:bCs/>
          <w:color w:val="333333"/>
          <w:sz w:val="26"/>
          <w:szCs w:val="26"/>
        </w:rPr>
        <w:t>2.1 Block Diagra</w:t>
      </w:r>
      <w:r>
        <w:rPr>
          <w:rFonts w:eastAsia="Arial" w:cs="Arial" w:ascii="Arial" w:hAnsi="Arial"/>
          <w:b/>
          <w:bCs/>
          <w:color w:val="333333"/>
          <w:sz w:val="26"/>
          <w:szCs w:val="26"/>
          <w:lang w:eastAsia="ja-JP"/>
        </w:rPr>
        <w:t>m</w:t>
      </w:r>
    </w:p>
    <w:p>
      <w:pPr>
        <w:pStyle w:val="Heading2"/>
        <w:spacing w:before="240" w:after="120"/>
        <w:rPr>
          <w:rFonts w:ascii="Arial" w:hAnsi="Arial" w:eastAsia="Arial" w:cs="Arial"/>
          <w:b/>
          <w:bCs/>
          <w:color w:val="333333"/>
          <w:sz w:val="26"/>
          <w:szCs w:val="26"/>
        </w:rPr>
      </w:pPr>
      <w:r>
        <w:rPr>
          <w:rFonts w:eastAsia="Arial" w:cs="Arial"/>
          <w:b/>
          <w:bCs/>
          <w:color w:val="333333"/>
          <w:sz w:val="26"/>
          <w:szCs w:val="26"/>
        </w:rPr>
      </w:r>
    </w:p>
    <w:p>
      <w:pPr>
        <w:pStyle w:val="Heading2"/>
        <w:spacing w:before="240" w:after="120"/>
        <w:rPr>
          <w:rFonts w:ascii="Arial" w:hAnsi="Arial" w:eastAsia="Arial" w:cs="Arial"/>
          <w:b/>
          <w:bCs/>
          <w:color w:val="333333"/>
          <w:sz w:val="26"/>
          <w:szCs w:val="26"/>
        </w:rPr>
      </w:pPr>
      <w:r>
        <w:rPr>
          <w:rFonts w:eastAsia="Arial" w:cs="Arial"/>
          <w:b/>
          <w:bCs/>
          <w:color w:val="333333"/>
          <w:sz w:val="26"/>
          <w:szCs w:val="26"/>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9765" cy="322389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739765" cy="3223895"/>
                    </a:xfrm>
                    <a:prstGeom prst="rect">
                      <a:avLst/>
                    </a:prstGeom>
                  </pic:spPr>
                </pic:pic>
              </a:graphicData>
            </a:graphic>
          </wp:anchor>
        </w:drawing>
      </w:r>
    </w:p>
    <w:p>
      <w:pPr>
        <w:pStyle w:val="Heading2"/>
        <w:spacing w:before="240" w:after="120"/>
        <w:rPr>
          <w:rFonts w:ascii="Arial" w:hAnsi="Arial" w:eastAsia="Arial" w:cs="Arial"/>
          <w:b/>
          <w:bCs/>
          <w:color w:val="333333"/>
          <w:sz w:val="26"/>
          <w:szCs w:val="26"/>
        </w:rPr>
      </w:pPr>
      <w:r>
        <w:rPr>
          <w:rFonts w:eastAsia="Arial" w:cs="Arial"/>
          <w:b/>
          <w:bCs/>
          <w:color w:val="333333"/>
          <w:sz w:val="26"/>
          <w:szCs w:val="26"/>
        </w:rPr>
      </w:r>
    </w:p>
    <w:p>
      <w:pPr>
        <w:pStyle w:val="Heading2"/>
        <w:spacing w:before="240" w:after="120"/>
        <w:rPr>
          <w:rFonts w:ascii="Arial" w:hAnsi="Arial" w:eastAsia="Arial" w:cs="Arial"/>
          <w:b/>
          <w:bCs/>
          <w:color w:val="333333"/>
          <w:sz w:val="26"/>
          <w:szCs w:val="26"/>
        </w:rPr>
      </w:pPr>
      <w:r>
        <w:rPr>
          <w:rFonts w:eastAsia="Arial" w:cs="Arial"/>
          <w:b/>
          <w:bCs/>
          <w:color w:val="333333"/>
          <w:sz w:val="26"/>
          <w:szCs w:val="26"/>
        </w:rPr>
      </w:r>
    </w:p>
    <w:p>
      <w:pPr>
        <w:pStyle w:val="Normal"/>
        <w:spacing w:before="40" w:after="40"/>
        <w:rPr/>
      </w:pPr>
      <w:r>
        <w:rPr/>
      </w:r>
    </w:p>
    <w:p>
      <w:pPr>
        <w:pStyle w:val="Heading2"/>
        <w:spacing w:before="240" w:after="120"/>
        <w:rPr/>
      </w:pPr>
      <w:r>
        <w:rPr>
          <w:rFonts w:eastAsia="Arial" w:cs="Arial" w:ascii="Arial" w:hAnsi="Arial"/>
          <w:b/>
          <w:bCs/>
          <w:color w:val="333333"/>
          <w:sz w:val="26"/>
          <w:szCs w:val="26"/>
        </w:rPr>
        <w:t>2.2 Internal Architecture</w:t>
      </w:r>
    </w:p>
    <w:p>
      <w:pPr>
        <w:pStyle w:val="Normal"/>
        <w:spacing w:before="80" w:after="80"/>
        <w:rPr>
          <w:rFonts w:ascii="Arial" w:hAnsi="Arial" w:eastAsia="Arial" w:cs="Arial"/>
          <w:i/>
          <w:i/>
          <w:iCs/>
          <w:color w:val="888888"/>
          <w:sz w:val="22"/>
          <w:szCs w:val="22"/>
        </w:rPr>
      </w:pPr>
      <w:r>
        <w:rPr>
          <w:rFonts w:eastAsia="Arial" w:cs="Arial"/>
          <w:i/>
          <w:iCs/>
          <w:color w:val="888888"/>
          <w:sz w:val="22"/>
          <w:szCs w:val="22"/>
        </w:rPr>
      </w:r>
    </w:p>
    <w:p>
      <w:pPr>
        <w:pStyle w:val="Normal"/>
        <w:spacing w:before="40" w:after="4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033645" cy="337312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033645" cy="3373120"/>
                    </a:xfrm>
                    <a:prstGeom prst="rect">
                      <a:avLst/>
                    </a:prstGeom>
                  </pic:spPr>
                </pic:pic>
              </a:graphicData>
            </a:graphic>
          </wp:anchor>
        </w:drawing>
      </w:r>
    </w:p>
    <w:p>
      <w:pPr>
        <w:pStyle w:val="Heading2"/>
        <w:spacing w:before="240" w:after="120"/>
        <w:rPr/>
      </w:pPr>
      <w:r>
        <w:rPr>
          <w:rFonts w:eastAsia="Arial" w:cs="Arial" w:ascii="Arial" w:hAnsi="Arial"/>
          <w:b/>
          <w:bCs/>
          <w:color w:val="333333"/>
          <w:sz w:val="26"/>
          <w:szCs w:val="26"/>
        </w:rPr>
        <w:t>2.3 Design Explanation</w:t>
      </w:r>
    </w:p>
    <w:p>
      <w:pPr>
        <w:pStyle w:val="Normal"/>
        <w:spacing w:before="80" w:after="80"/>
        <w:rPr>
          <w:i w:val="false"/>
          <w:i w:val="false"/>
          <w:iCs w:val="false"/>
          <w:color w:val="000000"/>
        </w:rPr>
      </w:pPr>
      <w:r>
        <w:rPr>
          <w:rFonts w:eastAsia="Arial" w:cs="Arial"/>
          <w:i w:val="false"/>
          <w:iCs w:val="false"/>
          <w:color w:val="000000"/>
          <w:sz w:val="22"/>
          <w:szCs w:val="22"/>
        </w:rPr>
        <w:t>The FIFO uses a register array (mem[0:7]) as internal storage.</w:t>
      </w:r>
    </w:p>
    <w:p>
      <w:pPr>
        <w:pStyle w:val="Normal"/>
        <w:spacing w:before="80" w:after="80"/>
        <w:rPr>
          <w:i w:val="false"/>
          <w:i w:val="false"/>
          <w:iCs w:val="false"/>
          <w:color w:val="000000"/>
        </w:rPr>
      </w:pPr>
      <w:r>
        <w:rPr>
          <w:rFonts w:eastAsia="Arial" w:cs="Arial"/>
          <w:i w:val="false"/>
          <w:iCs w:val="false"/>
          <w:color w:val="000000"/>
          <w:sz w:val="22"/>
          <w:szCs w:val="22"/>
        </w:rPr>
        <w:t>Two 3-bit pointers, wr_ptr and rd_ptr, track write and read positions and wrap automatically from 7 to 0, forming a circular buffer.</w:t>
      </w:r>
    </w:p>
    <w:p>
      <w:pPr>
        <w:pStyle w:val="Normal"/>
        <w:spacing w:before="80" w:after="80"/>
        <w:rPr>
          <w:i w:val="false"/>
          <w:i w:val="false"/>
          <w:iCs w:val="false"/>
          <w:color w:val="000000"/>
        </w:rPr>
      </w:pPr>
      <w:r>
        <w:rPr>
          <w:rFonts w:eastAsia="Arial" w:cs="Arial"/>
          <w:i w:val="false"/>
          <w:iCs w:val="false"/>
          <w:color w:val="000000"/>
          <w:sz w:val="22"/>
          <w:szCs w:val="22"/>
        </w:rPr>
        <w:t>A 4-bit count register increments on writes, decrements on reads, and holds steady during simultaneous operations. The full and empty flags are combinational, asserting when count equals 8 or 0 respectively. All state updates are synchronous to the rising edge of clk. Asserting rst clears all registers in one cycle.</w:t>
      </w:r>
    </w:p>
    <w:p>
      <w:pPr>
        <w:pStyle w:val="Normal"/>
        <w:spacing w:before="40" w:after="40"/>
        <w:rPr/>
      </w:pPr>
      <w:r>
        <w:rPr/>
      </w:r>
    </w:p>
    <w:p>
      <w:pPr>
        <w:pStyle w:val="Heading2"/>
        <w:spacing w:before="240" w:after="120"/>
        <w:rPr/>
      </w:pPr>
      <w:r>
        <w:rPr>
          <w:rFonts w:eastAsia="Arial" w:cs="Arial" w:ascii="Arial" w:hAnsi="Arial"/>
          <w:b/>
          <w:bCs/>
          <w:color w:val="333333"/>
          <w:sz w:val="26"/>
          <w:szCs w:val="26"/>
        </w:rPr>
        <w:t>2.4 Signal Description Table</w:t>
      </w:r>
    </w:p>
    <w:tbl>
      <w:tblPr>
        <w:tblW w:w="9360" w:type="dxa"/>
        <w:jc w:val="left"/>
        <w:tblInd w:w="0" w:type="dxa"/>
        <w:tblLayout w:type="fixed"/>
        <w:tblCellMar>
          <w:top w:w="80" w:type="dxa"/>
          <w:left w:w="120" w:type="dxa"/>
          <w:bottom w:w="80" w:type="dxa"/>
          <w:right w:w="120" w:type="dxa"/>
        </w:tblCellMar>
      </w:tblPr>
      <w:tblGrid>
        <w:gridCol w:w="1798"/>
        <w:gridCol w:w="1562"/>
        <w:gridCol w:w="1200"/>
        <w:gridCol w:w="4799"/>
      </w:tblGrid>
      <w:tr>
        <w:trPr/>
        <w:tc>
          <w:tcPr>
            <w:tcW w:w="1798"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Signal</w:t>
            </w:r>
          </w:p>
        </w:tc>
        <w:tc>
          <w:tcPr>
            <w:tcW w:w="1562"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Direction</w:t>
            </w:r>
          </w:p>
        </w:tc>
        <w:tc>
          <w:tcPr>
            <w:tcW w:w="1200"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Width</w:t>
            </w:r>
          </w:p>
        </w:tc>
        <w:tc>
          <w:tcPr>
            <w:tcW w:w="4799" w:type="dxa"/>
            <w:tcBorders>
              <w:top w:val="single" w:sz="4" w:space="0" w:color="333333"/>
              <w:left w:val="single" w:sz="4" w:space="0" w:color="333333"/>
              <w:bottom w:val="single" w:sz="4" w:space="0" w:color="333333"/>
              <w:right w:val="single" w:sz="4" w:space="0" w:color="333333"/>
            </w:tcBorders>
            <w:shd w:fill="222222" w:val="clear"/>
            <w:vAlign w:val="center"/>
          </w:tcPr>
          <w:p>
            <w:pPr>
              <w:pStyle w:val="Normal"/>
              <w:jc w:val="left"/>
              <w:rPr/>
            </w:pPr>
            <w:r>
              <w:rPr>
                <w:rFonts w:eastAsia="Arial" w:cs="Arial"/>
                <w:b/>
                <w:bCs/>
                <w:color w:val="FFFFFF"/>
                <w:sz w:val="20"/>
                <w:szCs w:val="20"/>
              </w:rPr>
              <w:t>Description</w:t>
            </w:r>
          </w:p>
        </w:tc>
      </w:tr>
      <w:tr>
        <w:trPr/>
        <w:tc>
          <w:tcPr>
            <w:tcW w:w="1798"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clk</w:t>
            </w:r>
          </w:p>
        </w:tc>
        <w:tc>
          <w:tcPr>
            <w:tcW w:w="1562"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Input</w:t>
            </w:r>
          </w:p>
        </w:tc>
        <w:tc>
          <w:tcPr>
            <w:tcW w:w="12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1-bit</w:t>
            </w:r>
          </w:p>
        </w:tc>
        <w:tc>
          <w:tcPr>
            <w:tcW w:w="47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Clock signal. All state updates occur on rising edge.</w:t>
            </w:r>
          </w:p>
        </w:tc>
      </w:tr>
      <w:tr>
        <w:trPr/>
        <w:tc>
          <w:tcPr>
            <w:tcW w:w="1798"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rst</w:t>
            </w:r>
          </w:p>
        </w:tc>
        <w:tc>
          <w:tcPr>
            <w:tcW w:w="1562"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Input</w:t>
            </w:r>
          </w:p>
        </w:tc>
        <w:tc>
          <w:tcPr>
            <w:tcW w:w="120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1-bit</w:t>
            </w:r>
          </w:p>
        </w:tc>
        <w:tc>
          <w:tcPr>
            <w:tcW w:w="4799"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Active-high synchronous reset. Clears all registers.</w:t>
            </w:r>
          </w:p>
        </w:tc>
      </w:tr>
      <w:tr>
        <w:trPr/>
        <w:tc>
          <w:tcPr>
            <w:tcW w:w="1798"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wr_en</w:t>
            </w:r>
          </w:p>
        </w:tc>
        <w:tc>
          <w:tcPr>
            <w:tcW w:w="1562"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Input</w:t>
            </w:r>
          </w:p>
        </w:tc>
        <w:tc>
          <w:tcPr>
            <w:tcW w:w="12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1-bit</w:t>
            </w:r>
          </w:p>
        </w:tc>
        <w:tc>
          <w:tcPr>
            <w:tcW w:w="47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Write enable. Asserted to write data_in into FIFO.</w:t>
            </w:r>
          </w:p>
        </w:tc>
      </w:tr>
      <w:tr>
        <w:trPr/>
        <w:tc>
          <w:tcPr>
            <w:tcW w:w="1798"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rd_en</w:t>
            </w:r>
          </w:p>
        </w:tc>
        <w:tc>
          <w:tcPr>
            <w:tcW w:w="1562"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Input</w:t>
            </w:r>
          </w:p>
        </w:tc>
        <w:tc>
          <w:tcPr>
            <w:tcW w:w="120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1-bit</w:t>
            </w:r>
          </w:p>
        </w:tc>
        <w:tc>
          <w:tcPr>
            <w:tcW w:w="4799"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Read enable. Asserted to read data from FIFO.</w:t>
            </w:r>
          </w:p>
        </w:tc>
      </w:tr>
      <w:tr>
        <w:trPr/>
        <w:tc>
          <w:tcPr>
            <w:tcW w:w="1798"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data_in</w:t>
            </w:r>
          </w:p>
        </w:tc>
        <w:tc>
          <w:tcPr>
            <w:tcW w:w="1562"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Input</w:t>
            </w:r>
          </w:p>
        </w:tc>
        <w:tc>
          <w:tcPr>
            <w:tcW w:w="12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8-bit</w:t>
            </w:r>
          </w:p>
        </w:tc>
        <w:tc>
          <w:tcPr>
            <w:tcW w:w="47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Data bus carrying the byte to be written into memory.</w:t>
            </w:r>
          </w:p>
        </w:tc>
      </w:tr>
      <w:tr>
        <w:trPr/>
        <w:tc>
          <w:tcPr>
            <w:tcW w:w="1798"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data_out</w:t>
            </w:r>
          </w:p>
        </w:tc>
        <w:tc>
          <w:tcPr>
            <w:tcW w:w="1562"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Output</w:t>
            </w:r>
          </w:p>
        </w:tc>
        <w:tc>
          <w:tcPr>
            <w:tcW w:w="120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8-bit</w:t>
            </w:r>
          </w:p>
        </w:tc>
        <w:tc>
          <w:tcPr>
            <w:tcW w:w="4799"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Data bus carrying the byte read from memory.</w:t>
            </w:r>
          </w:p>
        </w:tc>
      </w:tr>
      <w:tr>
        <w:trPr/>
        <w:tc>
          <w:tcPr>
            <w:tcW w:w="1798"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full</w:t>
            </w:r>
          </w:p>
        </w:tc>
        <w:tc>
          <w:tcPr>
            <w:tcW w:w="1562"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Output</w:t>
            </w:r>
          </w:p>
        </w:tc>
        <w:tc>
          <w:tcPr>
            <w:tcW w:w="1200"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1-bit</w:t>
            </w:r>
          </w:p>
        </w:tc>
        <w:tc>
          <w:tcPr>
            <w:tcW w:w="4799" w:type="dxa"/>
            <w:tcBorders>
              <w:top w:val="single" w:sz="2" w:space="0" w:color="999999"/>
              <w:left w:val="single" w:sz="2" w:space="0" w:color="999999"/>
              <w:bottom w:val="single" w:sz="2" w:space="0" w:color="999999"/>
              <w:right w:val="single" w:sz="2" w:space="0" w:color="999999"/>
            </w:tcBorders>
            <w:shd w:fill="F2F2F2" w:val="clear"/>
            <w:vAlign w:val="center"/>
          </w:tcPr>
          <w:p>
            <w:pPr>
              <w:pStyle w:val="Normal"/>
              <w:jc w:val="left"/>
              <w:rPr/>
            </w:pPr>
            <w:r>
              <w:rPr>
                <w:rFonts w:eastAsia="Arial" w:cs="Arial"/>
                <w:b w:val="false"/>
                <w:bCs w:val="false"/>
                <w:color w:val="000000"/>
                <w:sz w:val="20"/>
                <w:szCs w:val="20"/>
              </w:rPr>
              <w:t>Combinational flag. High when count == 8 (FIFO full).</w:t>
            </w:r>
          </w:p>
        </w:tc>
      </w:tr>
      <w:tr>
        <w:trPr/>
        <w:tc>
          <w:tcPr>
            <w:tcW w:w="1798"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empty</w:t>
            </w:r>
          </w:p>
        </w:tc>
        <w:tc>
          <w:tcPr>
            <w:tcW w:w="1562"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Output</w:t>
            </w:r>
          </w:p>
        </w:tc>
        <w:tc>
          <w:tcPr>
            <w:tcW w:w="1200"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1-bit</w:t>
            </w:r>
          </w:p>
        </w:tc>
        <w:tc>
          <w:tcPr>
            <w:tcW w:w="4799" w:type="dxa"/>
            <w:tcBorders>
              <w:top w:val="single" w:sz="2" w:space="0" w:color="999999"/>
              <w:left w:val="single" w:sz="2" w:space="0" w:color="999999"/>
              <w:bottom w:val="single" w:sz="2" w:space="0" w:color="999999"/>
              <w:right w:val="single" w:sz="2" w:space="0" w:color="999999"/>
            </w:tcBorders>
            <w:shd w:fill="FFFFFF" w:val="clear"/>
            <w:vAlign w:val="center"/>
          </w:tcPr>
          <w:p>
            <w:pPr>
              <w:pStyle w:val="Normal"/>
              <w:jc w:val="left"/>
              <w:rPr/>
            </w:pPr>
            <w:r>
              <w:rPr>
                <w:rFonts w:eastAsia="Arial" w:cs="Arial"/>
                <w:b w:val="false"/>
                <w:bCs w:val="false"/>
                <w:color w:val="000000"/>
                <w:sz w:val="20"/>
                <w:szCs w:val="20"/>
              </w:rPr>
              <w:t>Combinational flag. High when count == 0 (FIFO empty).</w:t>
            </w:r>
          </w:p>
        </w:tc>
      </w:tr>
    </w:tbl>
    <w:p>
      <w:pPr>
        <w:pStyle w:val="Normal"/>
        <w:rPr/>
      </w:pPr>
      <w:r>
        <w:rPr/>
      </w:r>
      <w:r>
        <w:br w:type="page"/>
      </w:r>
    </w:p>
    <w:p>
      <w:pPr>
        <w:pStyle w:val="Heading1"/>
        <w:pBdr>
          <w:bottom w:val="single" w:sz="4" w:space="4" w:color="444444"/>
        </w:pBdr>
        <w:spacing w:before="0" w:after="160"/>
        <w:rPr/>
      </w:pPr>
      <w:r>
        <w:rPr>
          <w:rFonts w:eastAsia="Arial" w:cs="Arial" w:ascii="Arial" w:hAnsi="Arial"/>
          <w:b/>
          <w:bCs/>
          <w:color w:val="111111"/>
          <w:sz w:val="32"/>
          <w:szCs w:val="32"/>
        </w:rPr>
        <w:t>3. Verilog Implementation</w:t>
      </w:r>
    </w:p>
    <w:p>
      <w:pPr>
        <w:pStyle w:val="Normal"/>
        <w:spacing w:before="80" w:after="80"/>
        <w:jc w:val="left"/>
        <w:rPr/>
      </w:pPr>
      <w:r>
        <w:rPr>
          <w:rFonts w:eastAsia="Arial" w:cs="Arial"/>
          <w:b w:val="false"/>
          <w:bCs w:val="false"/>
          <w:i w:val="false"/>
          <w:iCs w:val="false"/>
          <w:color w:val="000000"/>
          <w:sz w:val="22"/>
          <w:szCs w:val="22"/>
        </w:rPr>
        <w:t>File: fifo_buffer.v | Language: Verilog | Tool: Icarus Verilog (iverilog)</w:t>
      </w:r>
    </w:p>
    <w:p>
      <w:pPr>
        <w:pStyle w:val="Normal"/>
        <w:spacing w:before="40" w:after="40"/>
        <w:rPr/>
      </w:pPr>
      <w:r>
        <w:rPr/>
      </w:r>
    </w:p>
    <w:p>
      <w:pPr>
        <w:pStyle w:val="Normal"/>
        <w:spacing w:before="20" w:after="20"/>
        <w:ind w:left="720"/>
        <w:rPr/>
      </w:pPr>
      <w:r>
        <w:rPr>
          <w:rFonts w:eastAsia="Courier New" w:cs="Courier New" w:ascii="Courier New" w:hAnsi="Courier New"/>
          <w:color w:val="1A1A2E"/>
          <w:sz w:val="16"/>
          <w:szCs w:val="16"/>
        </w:rPr>
        <w:t>module fifo_buffer (</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input  wire       clk,</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input  wire       rst,</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input  wire       wr_en,</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input  wire       rd_en,</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input  wire [7:0] data_in,</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output reg  [7:0] data_out,</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output wire       full,</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output wire       empty</w:t>
      </w:r>
    </w:p>
    <w:p>
      <w:pPr>
        <w:pStyle w:val="Normal"/>
        <w:spacing w:before="20" w:after="20"/>
        <w:ind w:left="720"/>
        <w:rPr/>
      </w:pPr>
      <w:r>
        <w:rPr>
          <w:rFonts w:eastAsia="Courier New" w:cs="Courier New" w:ascii="Courier New" w:hAnsi="Courier New"/>
          <w:color w:val="1A1A2E"/>
          <w:sz w:val="16"/>
          <w:szCs w:val="16"/>
        </w:rPr>
        <w:t>);</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reg [7:0] mem [0:7];</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reg [2:0] wr_ptr;</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reg [2:0] rd_ptr;</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reg [3:0] count;</w:t>
      </w:r>
    </w:p>
    <w:p>
      <w:pPr>
        <w:pStyle w:val="Normal"/>
        <w:spacing w:before="20" w:after="20"/>
        <w:ind w:left="720"/>
        <w:rPr/>
      </w:pPr>
      <w:r>
        <w:rPr/>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assign full  = (count == 4'd8);</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assign empty = (count == 4'd0);</w:t>
      </w:r>
    </w:p>
    <w:p>
      <w:pPr>
        <w:pStyle w:val="Normal"/>
        <w:spacing w:before="20" w:after="20"/>
        <w:ind w:left="720"/>
        <w:rPr/>
      </w:pPr>
      <w:r>
        <w:rPr/>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always @(posedge clk) begin</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if (rst) begin</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wr_ptr &lt;= 3'd0; rd_ptr &lt;= 3'd0;</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count  &lt;= 4'd0; data_out &lt;= 8'd0;</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end else begin</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if (wr_en &amp;&amp; !full)  begin mem[wr_ptr] &lt;= data_in; wr_ptr &lt;= wr_ptr + 1; end</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if (rd_en &amp;&amp; !empty) begin data_out &lt;= mem[rd_ptr]; rd_ptr &lt;= rd_ptr + 1; end</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case ({wr_en &amp;&amp; !full, rd_en &amp;&amp; !empty})</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2'b10: count &lt;= count + 1;</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2'b01: count &lt;= count - 1;</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default: count &lt;= count;</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endcase</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end</w:t>
      </w:r>
    </w:p>
    <w:p>
      <w:pPr>
        <w:pStyle w:val="Normal"/>
        <w:spacing w:before="20" w:after="20"/>
        <w:ind w:left="720"/>
        <w:rPr/>
      </w:pPr>
      <w:r>
        <w:rPr>
          <w:rFonts w:eastAsia="Courier New" w:cs="Courier New" w:ascii="Courier New" w:hAnsi="Courier New"/>
          <w:color w:val="1A1A2E"/>
          <w:sz w:val="16"/>
          <w:szCs w:val="16"/>
        </w:rPr>
        <w:t xml:space="preserve">    </w:t>
      </w:r>
      <w:r>
        <w:rPr>
          <w:rFonts w:eastAsia="Courier New" w:cs="Courier New" w:ascii="Courier New" w:hAnsi="Courier New"/>
          <w:color w:val="1A1A2E"/>
          <w:sz w:val="16"/>
          <w:szCs w:val="16"/>
        </w:rPr>
        <w:t>end</w:t>
      </w:r>
    </w:p>
    <w:p>
      <w:pPr>
        <w:pStyle w:val="Normal"/>
        <w:spacing w:before="20" w:after="20"/>
        <w:ind w:left="720"/>
        <w:rPr/>
      </w:pPr>
      <w:r>
        <w:rPr>
          <w:rFonts w:eastAsia="Courier New" w:cs="Courier New" w:ascii="Courier New" w:hAnsi="Courier New"/>
          <w:color w:val="1A1A2E"/>
          <w:sz w:val="16"/>
          <w:szCs w:val="16"/>
        </w:rPr>
        <w:t>endmodule</w:t>
      </w:r>
    </w:p>
    <w:p>
      <w:pPr>
        <w:pStyle w:val="Heading1"/>
        <w:pBdr>
          <w:bottom w:val="single" w:sz="4" w:space="4" w:color="444444"/>
        </w:pBdr>
        <w:spacing w:before="0" w:after="160"/>
        <w:rPr>
          <w:rFonts w:ascii="Arial" w:hAnsi="Arial" w:eastAsia="Arial" w:cs="Arial"/>
          <w:b/>
          <w:bCs/>
          <w:color w:val="111111"/>
          <w:sz w:val="32"/>
          <w:szCs w:val="32"/>
        </w:rPr>
      </w:pPr>
      <w:r>
        <w:rPr>
          <w:rFonts w:eastAsia="Arial" w:cs="Arial"/>
          <w:b/>
          <w:bCs/>
          <w:color w:val="111111"/>
          <w:sz w:val="32"/>
          <w:szCs w:val="32"/>
        </w:rPr>
      </w:r>
    </w:p>
    <w:p>
      <w:pPr>
        <w:pStyle w:val="Heading1"/>
        <w:pBdr>
          <w:bottom w:val="single" w:sz="4" w:space="4" w:color="444444"/>
        </w:pBdr>
        <w:spacing w:before="0" w:after="160"/>
        <w:rPr>
          <w:rFonts w:ascii="Arial" w:hAnsi="Arial" w:eastAsia="Arial" w:cs="Arial"/>
          <w:b/>
          <w:bCs/>
          <w:color w:val="111111"/>
          <w:sz w:val="32"/>
          <w:szCs w:val="32"/>
        </w:rPr>
      </w:pPr>
      <w:r>
        <w:rPr>
          <w:rFonts w:eastAsia="Arial" w:cs="Arial"/>
          <w:b/>
          <w:bCs/>
          <w:color w:val="111111"/>
          <w:sz w:val="32"/>
          <w:szCs w:val="32"/>
        </w:rPr>
      </w:r>
    </w:p>
    <w:p>
      <w:pPr>
        <w:pStyle w:val="Heading1"/>
        <w:pBdr>
          <w:bottom w:val="single" w:sz="4" w:space="4" w:color="444444"/>
        </w:pBdr>
        <w:spacing w:before="0" w:after="160"/>
        <w:rPr/>
      </w:pPr>
      <w:r>
        <w:rPr>
          <w:rFonts w:eastAsia="Arial" w:cs="Arial" w:ascii="Arial" w:hAnsi="Arial"/>
          <w:b/>
          <w:bCs/>
          <w:color w:val="111111"/>
          <w:sz w:val="32"/>
          <w:szCs w:val="32"/>
        </w:rPr>
        <w:t>4. Verilog Testbench</w:t>
      </w:r>
    </w:p>
    <w:p>
      <w:pPr>
        <w:pStyle w:val="Normal"/>
        <w:spacing w:before="80" w:after="80"/>
        <w:jc w:val="left"/>
        <w:rPr/>
      </w:pPr>
      <w:r>
        <w:rPr>
          <w:rFonts w:eastAsia="Arial" w:cs="Arial"/>
          <w:b w:val="false"/>
          <w:bCs w:val="false"/>
          <w:i w:val="false"/>
          <w:iCs w:val="false"/>
          <w:color w:val="000000"/>
          <w:sz w:val="22"/>
          <w:szCs w:val="22"/>
        </w:rPr>
        <w:t>File: fifo_tb.v | Simulation tool: iverilog + vvp | Waveform: GTKWave</w:t>
      </w:r>
    </w:p>
    <w:p>
      <w:pPr>
        <w:pStyle w:val="Normal"/>
        <w:spacing w:before="40" w:after="40"/>
        <w:rPr/>
      </w:pPr>
      <w:r>
        <w:rPr/>
      </w:r>
    </w:p>
    <w:p>
      <w:pPr>
        <w:pStyle w:val="Normal"/>
        <w:spacing w:before="80" w:after="80"/>
        <w:jc w:val="left"/>
        <w:rPr/>
      </w:pPr>
      <w:r>
        <w:rPr>
          <w:rFonts w:eastAsia="Arial" w:cs="Arial"/>
          <w:b/>
          <w:bCs/>
          <w:i w:val="false"/>
          <w:iCs w:val="false"/>
          <w:color w:val="000000"/>
          <w:sz w:val="22"/>
          <w:szCs w:val="22"/>
        </w:rPr>
        <w:t>The testbench verifies correct operation through 8 test scenarios:</w:t>
      </w:r>
    </w:p>
    <w:p>
      <w:pPr>
        <w:pStyle w:val="ListParagraph"/>
        <w:numPr>
          <w:ilvl w:val="0"/>
          <w:numId w:val="33"/>
        </w:numPr>
        <w:spacing w:before="60" w:after="60"/>
        <w:rPr/>
      </w:pPr>
      <w:r>
        <w:rPr>
          <w:rFonts w:eastAsia="Arial" w:cs="Arial"/>
          <w:sz w:val="22"/>
          <w:szCs w:val="22"/>
        </w:rPr>
        <w:t>Test 1 — Reset: verifies FIFO initialises to empty state</w:t>
      </w:r>
    </w:p>
    <w:p>
      <w:pPr>
        <w:pStyle w:val="ListParagraph"/>
        <w:numPr>
          <w:ilvl w:val="0"/>
          <w:numId w:val="34"/>
        </w:numPr>
        <w:spacing w:before="60" w:after="60"/>
        <w:rPr/>
      </w:pPr>
      <w:r>
        <w:rPr>
          <w:rFonts w:eastAsia="Arial" w:cs="Arial"/>
          <w:sz w:val="22"/>
          <w:szCs w:val="22"/>
        </w:rPr>
        <w:t>Test 2 — Write 3 bytes (0xAA, 0xBB, 0xCC): basic write operation</w:t>
      </w:r>
    </w:p>
    <w:p>
      <w:pPr>
        <w:pStyle w:val="ListParagraph"/>
        <w:numPr>
          <w:ilvl w:val="0"/>
          <w:numId w:val="35"/>
        </w:numPr>
        <w:spacing w:before="60" w:after="60"/>
        <w:rPr/>
      </w:pPr>
      <w:r>
        <w:rPr>
          <w:rFonts w:eastAsia="Arial" w:cs="Arial"/>
          <w:sz w:val="22"/>
          <w:szCs w:val="22"/>
        </w:rPr>
        <w:t>Test 3 — Read 3 bytes: verifies FIFO order (AA → BB → CC)</w:t>
      </w:r>
    </w:p>
    <w:p>
      <w:pPr>
        <w:pStyle w:val="ListParagraph"/>
        <w:numPr>
          <w:ilvl w:val="0"/>
          <w:numId w:val="36"/>
        </w:numPr>
        <w:spacing w:before="60" w:after="60"/>
        <w:rPr/>
      </w:pPr>
      <w:r>
        <w:rPr>
          <w:rFonts w:eastAsia="Arial" w:cs="Arial"/>
          <w:sz w:val="22"/>
          <w:szCs w:val="22"/>
        </w:rPr>
        <w:t>Test 4 — Fill to capacity: writes all 8 slots, checks full flag</w:t>
      </w:r>
    </w:p>
    <w:p>
      <w:pPr>
        <w:pStyle w:val="ListParagraph"/>
        <w:numPr>
          <w:ilvl w:val="0"/>
          <w:numId w:val="37"/>
        </w:numPr>
        <w:spacing w:before="60" w:after="60"/>
        <w:rPr/>
      </w:pPr>
      <w:r>
        <w:rPr>
          <w:rFonts w:eastAsia="Arial" w:cs="Arial"/>
          <w:sz w:val="22"/>
          <w:szCs w:val="22"/>
        </w:rPr>
        <w:t>Test 5 — Overflow protection: write when full is safely ignored</w:t>
      </w:r>
    </w:p>
    <w:p>
      <w:pPr>
        <w:pStyle w:val="ListParagraph"/>
        <w:numPr>
          <w:ilvl w:val="0"/>
          <w:numId w:val="38"/>
        </w:numPr>
        <w:spacing w:before="60" w:after="60"/>
        <w:rPr/>
      </w:pPr>
      <w:r>
        <w:rPr>
          <w:rFonts w:eastAsia="Arial" w:cs="Arial"/>
          <w:sz w:val="22"/>
          <w:szCs w:val="22"/>
        </w:rPr>
        <w:t>Test 6 — Drain completely: reads all 8 entries in insertion order</w:t>
      </w:r>
    </w:p>
    <w:p>
      <w:pPr>
        <w:pStyle w:val="ListParagraph"/>
        <w:numPr>
          <w:ilvl w:val="0"/>
          <w:numId w:val="39"/>
        </w:numPr>
        <w:spacing w:before="60" w:after="60"/>
        <w:rPr/>
      </w:pPr>
      <w:r>
        <w:rPr>
          <w:rFonts w:eastAsia="Arial" w:cs="Arial"/>
          <w:sz w:val="22"/>
          <w:szCs w:val="22"/>
        </w:rPr>
        <w:t>Test 7 — Underflow protection: read when empty is safely ignored</w:t>
      </w:r>
    </w:p>
    <w:p>
      <w:pPr>
        <w:pStyle w:val="ListParagraph"/>
        <w:numPr>
          <w:ilvl w:val="0"/>
          <w:numId w:val="40"/>
        </w:numPr>
        <w:spacing w:before="60" w:after="60"/>
        <w:rPr/>
      </w:pPr>
      <w:r>
        <w:rPr>
          <w:rFonts w:eastAsia="Arial" w:cs="Arial"/>
          <w:sz w:val="22"/>
          <w:szCs w:val="22"/>
        </w:rPr>
        <w:t>Test 8 — Simultaneous read + write: count stays stable</w:t>
      </w:r>
    </w:p>
    <w:p>
      <w:pPr>
        <w:pStyle w:val="Normal"/>
        <w:spacing w:before="40" w:after="40"/>
        <w:rPr/>
      </w:pPr>
      <w:r>
        <w:rPr/>
      </w:r>
    </w:p>
    <w:p>
      <w:pPr>
        <w:pStyle w:val="Heading2"/>
        <w:spacing w:before="240" w:after="120"/>
        <w:rPr/>
      </w:pPr>
      <w:r>
        <w:rPr>
          <w:rFonts w:eastAsia="Arial" w:cs="Arial" w:ascii="Arial" w:hAnsi="Arial"/>
          <w:b/>
          <w:bCs/>
          <w:color w:val="333333"/>
          <w:sz w:val="26"/>
          <w:szCs w:val="26"/>
        </w:rPr>
        <w:t>4.1 Testbench Console Output</w:t>
      </w:r>
    </w:p>
    <w:p>
      <w:pPr>
        <w:pStyle w:val="Normal"/>
        <w:spacing w:before="80" w:after="80"/>
        <w:rPr>
          <w:rFonts w:ascii="Arial" w:hAnsi="Arial" w:eastAsia="Arial" w:cs="Arial"/>
          <w:i/>
          <w:i/>
          <w:iCs/>
          <w:color w:val="888888"/>
          <w:sz w:val="22"/>
          <w:szCs w:val="22"/>
        </w:rPr>
      </w:pPr>
      <w:r>
        <w:rPr>
          <w:rFonts w:eastAsia="Arial" w:cs="Arial"/>
          <w:i/>
          <w:iCs/>
          <w:color w:val="888888"/>
          <w:sz w:val="22"/>
          <w:szCs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820285" cy="834453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4820285" cy="8344535"/>
                    </a:xfrm>
                    <a:prstGeom prst="rect">
                      <a:avLst/>
                    </a:prstGeom>
                  </pic:spPr>
                </pic:pic>
              </a:graphicData>
            </a:graphic>
          </wp:anchor>
        </w:drawing>
      </w:r>
    </w:p>
    <w:p>
      <w:pPr>
        <w:pStyle w:val="Normal"/>
        <w:spacing w:before="40" w:after="40"/>
        <w:rPr/>
      </w:pPr>
      <w:r>
        <w:rPr/>
      </w:r>
    </w:p>
    <w:p>
      <w:pPr>
        <w:pStyle w:val="Heading2"/>
        <w:spacing w:before="240" w:after="120"/>
        <w:rPr/>
      </w:pPr>
      <w:r>
        <w:rPr>
          <w:rFonts w:eastAsia="Arial" w:cs="Arial" w:ascii="Arial" w:hAnsi="Arial"/>
          <w:b/>
          <w:bCs/>
          <w:color w:val="333333"/>
          <w:sz w:val="26"/>
          <w:szCs w:val="26"/>
        </w:rPr>
        <w:t>4.2 GTKWave Waveform</w:t>
      </w:r>
    </w:p>
    <w:p>
      <w:pPr>
        <w:pStyle w:val="Normal"/>
        <w:spacing w:before="80" w:after="80"/>
        <w:rPr>
          <w:rFonts w:ascii="Arial" w:hAnsi="Arial" w:eastAsia="Arial" w:cs="Arial"/>
          <w:i/>
          <w:i/>
          <w:iCs/>
          <w:color w:val="888888"/>
          <w:sz w:val="22"/>
          <w:szCs w:val="22"/>
        </w:rPr>
      </w:pPr>
      <w:r>
        <w:rPr>
          <w:rFonts w:eastAsia="Arial" w:cs="Arial"/>
          <w:i/>
          <w:iCs/>
          <w:color w:val="888888"/>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351780" cy="335216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351780" cy="3352165"/>
                    </a:xfrm>
                    <a:prstGeom prst="rect">
                      <a:avLst/>
                    </a:prstGeom>
                  </pic:spPr>
                </pic:pic>
              </a:graphicData>
            </a:graphic>
          </wp:anchor>
        </w:drawing>
      </w:r>
    </w:p>
    <w:p>
      <w:pPr>
        <w:pStyle w:val="Normal"/>
        <w:spacing w:before="80" w:after="80"/>
        <w:jc w:val="left"/>
        <w:rPr/>
      </w:pPr>
      <w:r>
        <w:rPr>
          <w:rFonts w:eastAsia="Arial" w:cs="Arial"/>
          <w:b w:val="false"/>
          <w:bCs w:val="false"/>
          <w:i/>
          <w:iCs/>
          <w:color w:val="000000"/>
          <w:sz w:val="22"/>
          <w:szCs w:val="22"/>
        </w:rPr>
        <w:t xml:space="preserve"> </w:t>
      </w:r>
      <w:r>
        <w:rPr>
          <w:rFonts w:eastAsia="Arial" w:cs="Arial"/>
          <w:b w:val="false"/>
          <w:bCs w:val="false"/>
          <w:i/>
          <w:iCs/>
          <w:color w:val="000000"/>
          <w:sz w:val="22"/>
          <w:szCs w:val="22"/>
        </w:rPr>
        <w:t>waveform above shows all 8 test scenarios executed in sequence. Key observations:</w:t>
      </w:r>
    </w:p>
    <w:p>
      <w:pPr>
        <w:pStyle w:val="ListParagraph"/>
        <w:numPr>
          <w:ilvl w:val="0"/>
          <w:numId w:val="41"/>
        </w:numPr>
        <w:spacing w:before="60" w:after="60"/>
        <w:rPr/>
      </w:pPr>
      <w:r>
        <w:rPr>
          <w:rFonts w:eastAsia="Arial" w:cs="Arial"/>
          <w:sz w:val="22"/>
          <w:szCs w:val="22"/>
        </w:rPr>
        <w:t>data_out follows data_in with one clock cycle latency (registered output)</w:t>
      </w:r>
    </w:p>
    <w:p>
      <w:pPr>
        <w:pStyle w:val="ListParagraph"/>
        <w:numPr>
          <w:ilvl w:val="0"/>
          <w:numId w:val="42"/>
        </w:numPr>
        <w:spacing w:before="60" w:after="60"/>
        <w:rPr/>
      </w:pPr>
      <w:r>
        <w:rPr>
          <w:rFonts w:eastAsia="Arial" w:cs="Arial"/>
          <w:sz w:val="22"/>
          <w:szCs w:val="22"/>
        </w:rPr>
        <w:t>full flag asserts exactly when the 8th entry is written</w:t>
      </w:r>
    </w:p>
    <w:p>
      <w:pPr>
        <w:pStyle w:val="ListParagraph"/>
        <w:numPr>
          <w:ilvl w:val="0"/>
          <w:numId w:val="43"/>
        </w:numPr>
        <w:spacing w:before="60" w:after="60"/>
        <w:rPr/>
      </w:pPr>
      <w:r>
        <w:rPr>
          <w:rFonts w:eastAsia="Arial" w:cs="Arial"/>
          <w:sz w:val="22"/>
          <w:szCs w:val="22"/>
        </w:rPr>
        <w:t>empty flag asserts immediately after the last entry is read</w:t>
      </w:r>
    </w:p>
    <w:p>
      <w:pPr>
        <w:pStyle w:val="ListParagraph"/>
        <w:numPr>
          <w:ilvl w:val="0"/>
          <w:numId w:val="44"/>
        </w:numPr>
        <w:spacing w:before="60" w:after="60"/>
        <w:rPr/>
      </w:pPr>
      <w:r>
        <w:rPr>
          <w:rFonts w:eastAsia="Arial" w:cs="Arial"/>
          <w:sz w:val="22"/>
          <w:szCs w:val="22"/>
        </w:rPr>
        <w:t>Overflow and underflow attempts produce no state corruption</w:t>
      </w:r>
    </w:p>
    <w:p>
      <w:pPr>
        <w:pStyle w:val="Heading1"/>
        <w:pBdr>
          <w:bottom w:val="single" w:sz="4" w:space="4" w:color="444444"/>
        </w:pBdr>
        <w:spacing w:before="0" w:after="160"/>
        <w:rPr/>
      </w:pPr>
      <w:r>
        <w:rPr>
          <w:rFonts w:eastAsia="Arial" w:cs="Arial" w:ascii="Arial" w:hAnsi="Arial"/>
          <w:b/>
          <w:bCs/>
          <w:color w:val="111111"/>
          <w:sz w:val="32"/>
          <w:szCs w:val="32"/>
        </w:rPr>
        <w:t>5. Conclusion</w:t>
      </w:r>
    </w:p>
    <w:p>
      <w:pPr>
        <w:pStyle w:val="Normal"/>
        <w:spacing w:before="80" w:after="80"/>
        <w:rPr>
          <w:lang w:eastAsia="ja-JP"/>
        </w:rPr>
      </w:pPr>
      <w:r>
        <w:rPr>
          <w:lang w:eastAsia="ja-JP"/>
        </w:rPr>
        <w:t>This was quite a simple assignment but it was very enjoyable, especially getting to visually see my verilog work in gtkwave. The most difficult part for me was trying to get gtkwave on linux, which I solved by switching to windows.</w:t>
      </w:r>
    </w:p>
    <w:p>
      <w:pPr>
        <w:pStyle w:val="Normal"/>
        <w:spacing w:before="40" w:after="40"/>
        <w:rPr/>
      </w:pPr>
      <w:r>
        <w:rPr/>
      </w:r>
    </w:p>
    <w:p>
      <w:pPr>
        <w:pStyle w:val="Normal"/>
        <w:spacing w:before="40" w:after="40"/>
        <w:rPr/>
      </w:pPr>
      <w:r>
        <w:rPr/>
      </w:r>
    </w:p>
    <w:p>
      <w:pPr>
        <w:pStyle w:val="Heading1"/>
        <w:pBdr>
          <w:bottom w:val="single" w:sz="4" w:space="4" w:color="444444"/>
        </w:pBdr>
        <w:spacing w:before="320" w:after="160"/>
        <w:rPr/>
      </w:pPr>
      <w:r>
        <w:rPr>
          <w:rFonts w:eastAsia="Arial" w:cs="Arial" w:ascii="Arial" w:hAnsi="Arial"/>
          <w:b/>
          <w:bCs/>
          <w:color w:val="111111"/>
          <w:sz w:val="32"/>
          <w:szCs w:val="32"/>
        </w:rPr>
        <w:t>6. References</w:t>
      </w:r>
    </w:p>
    <w:p>
      <w:pPr>
        <w:pStyle w:val="ListParagraph"/>
        <w:numPr>
          <w:ilvl w:val="0"/>
          <w:numId w:val="0"/>
        </w:numPr>
        <w:spacing w:before="60" w:after="60"/>
        <w:ind w:hanging="0" w:left="720"/>
        <w:rPr/>
      </w:pPr>
      <w:r>
        <w:rPr>
          <w:rFonts w:eastAsia="Arial" w:cs="Arial"/>
          <w:sz w:val="22"/>
          <w:szCs w:val="22"/>
        </w:rPr>
        <w:t>Icarus Verilog documentation — https://iverilog.fandom.com/wiki/Getting_Started</w:t>
      </w:r>
    </w:p>
    <w:p>
      <w:pPr>
        <w:pStyle w:val="ListParagraph"/>
        <w:numPr>
          <w:ilvl w:val="0"/>
          <w:numId w:val="45"/>
        </w:numPr>
        <w:spacing w:before="60" w:after="60"/>
        <w:rPr/>
      </w:pPr>
      <w:r>
        <w:rPr>
          <w:rFonts w:eastAsia="Arial" w:cs="Arial"/>
          <w:sz w:val="22"/>
          <w:szCs w:val="22"/>
        </w:rPr>
        <w:t>GTKWave user guide — https://gtkwave.sourceforge.net</w:t>
      </w:r>
    </w:p>
    <w:p>
      <w:pPr>
        <w:pStyle w:val="ListParagraph"/>
        <w:numPr>
          <w:ilvl w:val="0"/>
          <w:numId w:val="46"/>
        </w:numPr>
        <w:spacing w:before="60" w:after="60"/>
        <w:rPr/>
      </w:pPr>
      <w:r>
        <w:rPr>
          <w:rFonts w:eastAsia="Arial" w:cs="Arial"/>
          <w:sz w:val="22"/>
          <w:szCs w:val="22"/>
        </w:rPr>
        <w:t>Chu, P.P. (2008). FPGA Prototyping by Verilog Examples. Wiley.</w:t>
      </w:r>
    </w:p>
    <w:p>
      <w:pPr>
        <w:pStyle w:val="ListParagraph"/>
        <w:numPr>
          <w:ilvl w:val="0"/>
          <w:numId w:val="47"/>
        </w:numPr>
        <w:spacing w:before="60" w:after="60"/>
        <w:rPr/>
      </w:pPr>
      <w:r>
        <w:rPr>
          <w:rFonts w:eastAsia="Arial" w:cs="Arial"/>
          <w:sz w:val="22"/>
          <w:szCs w:val="22"/>
        </w:rPr>
        <w:t>https://www.youtube.com/watch?v=VvqsPHshZSk</w:t>
      </w:r>
    </w:p>
    <w:sectPr>
      <w:type w:val="nextPage"/>
      <w:pgSz w:w="11906" w:h="16838"/>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ourier New">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lvlOverride w:ilvl="0">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11111"/>
      <w:sz w:val="32"/>
      <w:szCs w:val="32"/>
    </w:rPr>
  </w:style>
  <w:style w:type="paragraph" w:styleId="Heading2">
    <w:name w:val="Heading 2"/>
    <w:basedOn w:val="Heading"/>
    <w:qFormat/>
    <w:pPr>
      <w:spacing w:before="240" w:after="120"/>
      <w:outlineLvl w:val="1"/>
    </w:pPr>
    <w:rPr>
      <w:rFonts w:ascii="Arial" w:hAnsi="Arial" w:eastAsia="Arial" w:cs="Arial"/>
      <w:b/>
      <w:bCs/>
      <w:color w:val="333333"/>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LibreOffice/24.2.0.3$Windows_X86_64 LibreOffice_project/da48488a73ddd66ea24cf16bbc4f7b9c08e9bea1</Application>
  <AppVersion>15.0000</AppVersion>
  <Pages>7</Pages>
  <Words>775</Words>
  <Characters>4187</Characters>
  <CharactersWithSpaces>5073</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2026-05-05T00:18:50Z</dcterms:created>
  <dc:creator>Un-named</dc:creator>
  <dc:description/>
  <dc:language>en-US</dc:language>
  <cp:lastModifiedBy/>
  <dcterms:modified xsi:type="dcterms:W3CDTF">2026-05-06T03:10:44Z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