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600" w:line="360"/>
        <w:jc w:val="center"/>
      </w:pPr>
      <w:r>
        <w:rPr>
          <w:rFonts w:ascii="Times New Roman" w:cs="Times New Roman" w:eastAsia="Times New Roman" w:hAnsi="Times New Roman"/>
          <w:b/>
          <w:bCs/>
          <w:sz w:val="28"/>
          <w:szCs w:val="28"/>
        </w:rPr>
        <w:t xml:space="preserve">A HYBRID ENSEMBLE-BASED MACHINE LEARNING FRAMEWORK FOR ELECTRICITY THEFT DETECTION IN SMART GRIDS UNDER SEVERE CLASS IMBALANCE</w:t>
      </w:r>
    </w:p>
    <w:p>
      <w:pPr>
        <w:spacing w:after="360"/>
      </w:pPr>
    </w:p>
    <w:p>
      <w:pPr>
        <w:spacing w:after="360"/>
      </w:pPr>
    </w:p>
    <w:p>
      <w:pPr>
        <w:spacing w:after="600" w:line="360"/>
        <w:jc w:val="center"/>
      </w:pPr>
      <w:r>
        <w:rPr>
          <w:rFonts w:ascii="Times New Roman" w:cs="Times New Roman" w:eastAsia="Times New Roman" w:hAnsi="Times New Roman"/>
          <w:b/>
          <w:bCs/>
          <w:sz w:val="24"/>
          <w:szCs w:val="24"/>
        </w:rPr>
        <w:t xml:space="preserve">DANIEL WANJALA MACHIMBO</w:t>
      </w:r>
    </w:p>
    <w:p>
      <w:pPr>
        <w:spacing w:after="360"/>
      </w:pPr>
    </w:p>
    <w:p>
      <w:pPr>
        <w:spacing w:after="360"/>
      </w:pPr>
    </w:p>
    <w:p>
      <w:pPr>
        <w:spacing w:after="600" w:line="360"/>
        <w:jc w:val="center"/>
      </w:pPr>
      <w:r>
        <w:rPr>
          <w:rFonts w:ascii="Times New Roman" w:cs="Times New Roman" w:eastAsia="Times New Roman" w:hAnsi="Times New Roman"/>
          <w:b/>
          <w:bCs/>
          <w:sz w:val="24"/>
          <w:szCs w:val="24"/>
        </w:rPr>
        <w:t xml:space="preserve">A RESEARCH PROPOSAL SUBMITTED TO THE DEPARTMENT OF COMPUTER SCIENCE AND INFORMATION TECHNOLOGY IN THE SCHOOL OF COMPUTING AND MATHEMATICS IN PARTIAL FULFILMENT OF THE REQUIREMENTS FOR THE AWARD OF THE DEGREE OF MASTER OF SCIENCE IN DATA SCIENCE OF THE CO-OPERATIVE UNIVERSITY OF KENYA</w:t>
      </w:r>
    </w:p>
    <w:p>
      <w:pPr>
        <w:spacing w:after="360"/>
      </w:pPr>
    </w:p>
    <w:p>
      <w:pPr>
        <w:spacing w:after="120" w:line="360"/>
        <w:jc w:val="center"/>
      </w:pPr>
      <w:r>
        <w:rPr>
          <w:rFonts w:ascii="Times New Roman" w:cs="Times New Roman" w:eastAsia="Times New Roman" w:hAnsi="Times New Roman"/>
          <w:b/>
          <w:bCs/>
          <w:sz w:val="24"/>
          <w:szCs w:val="24"/>
        </w:rPr>
        <w:t xml:space="preserve">2026</w:t>
      </w:r>
    </w:p>
    <w:p>
      <w:pPr>
        <w:pageBreakBefore/>
        <w:spacing w:after="240"/>
        <w:jc w:val="center"/>
      </w:pPr>
      <w:r>
        <w:rPr>
          <w:rFonts w:ascii="Times New Roman" w:cs="Times New Roman" w:eastAsia="Times New Roman" w:hAnsi="Times New Roman"/>
          <w:b/>
          <w:bCs/>
          <w:sz w:val="26"/>
          <w:szCs w:val="26"/>
          <w:highlight w:val="yellow"/>
        </w:rPr>
        <w:t xml:space="preserve">SUMMARY OF CORRECTIONS (REMOVE BEFORE SUBMISSION)</w:t>
      </w:r>
    </w:p>
    <w:p>
      <w:pPr>
        <w:spacing w:after="120" w:line="360"/>
        <w:jc w:val="both"/>
      </w:pPr>
      <w:r>
        <w:rPr>
          <w:rFonts w:ascii="Times New Roman" w:cs="Times New Roman" w:eastAsia="Times New Roman" w:hAnsi="Times New Roman"/>
          <w:b/>
          <w:bCs/>
          <w:sz w:val="24"/>
          <w:szCs w:val="24"/>
          <w:highlight w:val="yellow"/>
        </w:rPr>
        <w:t xml:space="preserve">How to read this document.</w:t>
      </w:r>
      <w:r>
        <w:rPr>
          <w:rFonts w:ascii="Times New Roman" w:cs="Times New Roman" w:eastAsia="Times New Roman" w:hAnsi="Times New Roman"/>
          <w:sz w:val="24"/>
          <w:szCs w:val="24"/>
        </w:rPr>
        <w:t xml:space="preserve"> Every correction is highlighted in yellow. Unhighlighted text is the original wording. Remove this page, and the highlighting, before submission.</w:t>
      </w:r>
    </w:p>
    <w:p>
      <w:pPr>
        <w:spacing w:after="120" w:line="360"/>
        <w:jc w:val="both"/>
      </w:pPr>
      <w:r>
        <w:rPr>
          <w:rFonts w:ascii="Times New Roman" w:cs="Times New Roman" w:eastAsia="Times New Roman" w:hAnsi="Times New Roman"/>
          <w:b/>
          <w:bCs/>
          <w:sz w:val="24"/>
          <w:szCs w:val="24"/>
          <w:highlight w:val="yellow"/>
        </w:rPr>
        <w:t xml:space="preserve">Facts corrected from the data.</w:t>
      </w:r>
      <w:r>
        <w:rPr>
          <w:rFonts w:ascii="Times New Roman" w:cs="Times New Roman" w:eastAsia="Times New Roman" w:hAnsi="Times New Roman"/>
          <w:sz w:val="24"/>
          <w:szCs w:val="24"/>
        </w:rPr>
        <w:t xml:space="preserve"> 1,034 daily columns, not 1,035 (18 September 2016 is absent from the release); 25.6% of readings are missing, not &lt;0.01%, and no customer is complete; the rule excluding customers with &gt;10% missing days is dropped because it would remove 50% of customers and 62% of theft cases; the dataset source (the public release of Zheng et al., 2018, not Kaggle with credentials); the file layout (wide CSV, 175 MB, 1,036 columns, not 4 columns and 450 MB). Abstract, 1.6, 3.4–3.7 and Appendix A.</w:t>
      </w:r>
    </w:p>
    <w:p>
      <w:pPr>
        <w:spacing w:after="120" w:line="360"/>
        <w:jc w:val="both"/>
      </w:pPr>
      <w:r>
        <w:rPr>
          <w:rFonts w:ascii="Times New Roman" w:cs="Times New Roman" w:eastAsia="Times New Roman" w:hAnsi="Times New Roman"/>
          <w:b/>
          <w:bCs/>
          <w:sz w:val="24"/>
          <w:szCs w:val="24"/>
          <w:highlight w:val="yellow"/>
        </w:rPr>
        <w:t xml:space="preserve">Method aligned with the implementation.</w:t>
      </w:r>
      <w:r>
        <w:rPr>
          <w:rFonts w:ascii="Times New Roman" w:cs="Times New Roman" w:eastAsia="Times New Roman" w:hAnsi="Times New Roman"/>
          <w:sz w:val="24"/>
          <w:szCs w:val="24"/>
        </w:rPr>
        <w:t xml:space="preserve"> 70/15/15 stratified customer split (was "40/15/15" and "chronological"); Optuna TPE tuning (was "random search"); scale_pos_weight ranges; early stopping and learning curves; SMOTE+ENN redone inside every cross-validation fold; ten-fold paired t-tests with Holm's correction; inference time and model size; the 25 core features (new Table 3.1); the untreated default XGBoost reference; FastAPI + React deployment (was Streamlit); the SHAP–LIME agreement rule. Sections 3.3 and 3.8–3.12 and Appendix B.</w:t>
      </w:r>
    </w:p>
    <w:p>
      <w:pPr>
        <w:spacing w:after="120" w:line="360"/>
        <w:jc w:val="both"/>
      </w:pPr>
      <w:r>
        <w:rPr>
          <w:rFonts w:ascii="Times New Roman" w:cs="Times New Roman" w:eastAsia="Times New Roman" w:hAnsi="Times New Roman"/>
          <w:b/>
          <w:bCs/>
          <w:sz w:val="24"/>
          <w:szCs w:val="24"/>
          <w:highlight w:val="yellow"/>
        </w:rPr>
        <w:t xml:space="preserve">Citations corrected.</w:t>
      </w:r>
      <w:r>
        <w:rPr>
          <w:rFonts w:ascii="Times New Roman" w:cs="Times New Roman" w:eastAsia="Times New Roman" w:hAnsi="Times New Roman"/>
          <w:sz w:val="24"/>
          <w:szCs w:val="24"/>
        </w:rPr>
        <w:t xml:space="preserve"> Buzau et al. (2019) studied Endesa (Spain) data; it is not a review of 47 SGCC papers. Punmiya and Choe (2019) used the Irish CER dataset, not SGCC. Zheng et al. (2018) reported MAP@100 of about 96%, not 75.8% recall. Li et al. (2019) and Gao et al. (2020) are now described as in their titles. Garbled in-text citations in 2.4.1 cleaned up. Missing references added: Akiba et al. (2019), Creswell (2014), Holm (1979), Lemaître et al. (2017), Lundberg and Lee (2017), Republic of Kenya (2019), Ribeiro et al. (2016), Shadish et al. (2002).</w:t>
      </w:r>
    </w:p>
    <w:p>
      <w:pPr>
        <w:spacing w:after="120" w:line="360"/>
        <w:jc w:val="both"/>
      </w:pPr>
      <w:r>
        <w:rPr>
          <w:rFonts w:ascii="Times New Roman" w:cs="Times New Roman" w:eastAsia="Times New Roman" w:hAnsi="Times New Roman"/>
          <w:b/>
          <w:bCs/>
          <w:sz w:val="24"/>
          <w:szCs w:val="24"/>
          <w:highlight w:val="yellow"/>
        </w:rPr>
        <w:t xml:space="preserve">Passages removed (not highlighted, because they are gone).</w:t>
      </w:r>
      <w:r>
        <w:rPr>
          <w:rFonts w:ascii="Times New Roman" w:cs="Times New Roman" w:eastAsia="Times New Roman" w:hAnsi="Times New Roman"/>
          <w:sz w:val="24"/>
          <w:szCs w:val="24"/>
        </w:rPr>
        <w:t xml:space="preserve"> 3.10: the paragraphs on "AUCC hits 0", adverse drug reactions and the "BooC" model. 3.11: "Flat Classifier model" and "customer churn". 3.13: "bacterial discrimination", "The First Law", "Treasonous courts" and "But do I care? The Columbia Encyclopedia…". 2.3.3: "LSTM (Legacy Statistical Models)". 1.1: the "2–3 gigabytes per customer" claim. List of Tables: "Table 2.6", which does not exist. Keywords: the duplicate "SMOTE". Appendix C: "(you'll use part of it)".</w:t>
      </w:r>
    </w:p>
    <w:p>
      <w:pPr>
        <w:spacing w:after="120" w:line="360"/>
        <w:jc w:val="both"/>
      </w:pPr>
      <w:r>
        <w:rPr>
          <w:rFonts w:ascii="Times New Roman" w:cs="Times New Roman" w:eastAsia="Times New Roman" w:hAnsi="Times New Roman"/>
          <w:b/>
          <w:bCs/>
          <w:sz w:val="24"/>
          <w:szCs w:val="24"/>
          <w:highlight w:val="yellow"/>
        </w:rPr>
        <w:t xml:space="preserve">Other corrections.</w:t>
      </w:r>
      <w:r>
        <w:rPr>
          <w:rFonts w:ascii="Times New Roman" w:cs="Times New Roman" w:eastAsia="Times New Roman" w:hAnsi="Times New Roman"/>
          <w:sz w:val="24"/>
          <w:szCs w:val="24"/>
        </w:rPr>
        <w:t xml:space="preserve"> Figure 2.7 renumbered 2.1 (the only figure) and its label "Servier" → "Severe"; budget unit costs fixed so that unit × quantity = total; the table of contents rebuilt as a real Word field (the "Error! Bookmark not defined" entries) — right-click it and choose Update Field; the Kenya Data Protection Act, 2019 cited in 3.13 (was "Kenyan law on clinical science"); garbled sentences in 1.1, 1.5–1.7, 2.2–2.8 and 3.2–3.13 rewritten; typos (SMODE, SMOTES, LSMT, Shapely, CGCC, Fl-score).</w:t>
      </w:r>
    </w:p>
    <w:p>
      <w:pPr>
        <w:spacing w:after="120" w:line="360"/>
        <w:jc w:val="both"/>
      </w:pPr>
      <w:r>
        <w:rPr>
          <w:rFonts w:ascii="Times New Roman" w:cs="Times New Roman" w:eastAsia="Times New Roman" w:hAnsi="Times New Roman"/>
          <w:b/>
          <w:bCs/>
          <w:sz w:val="24"/>
          <w:szCs w:val="24"/>
          <w:highlight w:val="yellow"/>
        </w:rPr>
        <w:t xml:space="preserve">Signatures.</w:t>
      </w:r>
      <w:r>
        <w:rPr>
          <w:rFonts w:ascii="Times New Roman" w:cs="Times New Roman" w:eastAsia="Times New Roman" w:hAnsi="Times New Roman"/>
          <w:sz w:val="24"/>
          <w:szCs w:val="24"/>
        </w:rPr>
        <w:t xml:space="preserve"> The signed declaration is not reproduced: your supervisors signed the original text. Use your signed page, or have this version signed.</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DECLARATION</w:t>
      </w:r>
    </w:p>
    <w:p>
      <w:pPr>
        <w:spacing w:after="120" w:line="360"/>
        <w:jc w:val="left"/>
      </w:pPr>
      <w:r>
        <w:rPr>
          <w:rFonts w:ascii="Times New Roman" w:cs="Times New Roman" w:eastAsia="Times New Roman" w:hAnsi="Times New Roman"/>
          <w:b/>
          <w:bCs/>
          <w:sz w:val="24"/>
          <w:szCs w:val="24"/>
        </w:rPr>
        <w:t xml:space="preserve">DECLARATION BY THE CANDIDATE</w:t>
      </w:r>
    </w:p>
    <w:p>
      <w:pPr>
        <w:spacing w:after="120" w:line="360"/>
        <w:jc w:val="both"/>
      </w:pPr>
      <w:r>
        <w:rPr>
          <w:rFonts w:ascii="Times New Roman" w:cs="Times New Roman" w:eastAsia="Times New Roman" w:hAnsi="Times New Roman"/>
          <w:sz w:val="24"/>
          <w:szCs w:val="24"/>
        </w:rPr>
        <w:t xml:space="preserve">This proposal is my original work and has not been presented for the award of a degree in any other University or for any other award.</w:t>
      </w:r>
    </w:p>
    <w:p>
      <w:pPr>
        <w:spacing w:after="120" w:line="360"/>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______________________________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w:t>
      </w:r>
    </w:p>
    <w:p>
      <w:pPr>
        <w:spacing w:after="120" w:line="36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Daniel Wanjala Machimbo</w:t>
      </w:r>
    </w:p>
    <w:p>
      <w:pPr>
        <w:spacing w:after="120" w:line="360"/>
        <w:jc w:val="left"/>
      </w:pPr>
      <w:r>
        <w:rPr>
          <w:rFonts w:ascii="Times New Roman" w:cs="Times New Roman" w:eastAsia="Times New Roman" w:hAnsi="Times New Roman"/>
          <w:b/>
          <w:bCs/>
          <w:sz w:val="24"/>
          <w:szCs w:val="24"/>
        </w:rPr>
        <w:t xml:space="preserve">Registration Number:</w:t>
      </w:r>
      <w:r>
        <w:rPr>
          <w:rFonts w:ascii="Times New Roman" w:cs="Times New Roman" w:eastAsia="Times New Roman" w:hAnsi="Times New Roman"/>
          <w:sz w:val="24"/>
          <w:szCs w:val="24"/>
        </w:rPr>
        <w:t xml:space="preserve"> C004/600201/2024</w:t>
      </w:r>
    </w:p>
    <w:p>
      <w:pPr>
        <w:spacing w:after="120" w:line="360"/>
        <w:jc w:val="left"/>
      </w:pPr>
      <w:r>
        <w:rPr>
          <w:rFonts w:ascii="Times New Roman" w:cs="Times New Roman" w:eastAsia="Times New Roman" w:hAnsi="Times New Roman"/>
          <w:b/>
          <w:bCs/>
          <w:sz w:val="24"/>
          <w:szCs w:val="24"/>
        </w:rPr>
        <w:t xml:space="preserve">DECLARATION BY THE SUPERVISORS</w:t>
      </w:r>
    </w:p>
    <w:p>
      <w:pPr>
        <w:spacing w:after="120" w:line="360"/>
        <w:jc w:val="both"/>
      </w:pPr>
      <w:r>
        <w:rPr>
          <w:rFonts w:ascii="Times New Roman" w:cs="Times New Roman" w:eastAsia="Times New Roman" w:hAnsi="Times New Roman"/>
          <w:sz w:val="24"/>
          <w:szCs w:val="24"/>
        </w:rPr>
        <w:t xml:space="preserve">I confirm that the candidate carried out the work reported in this proposal under my supervision and has been submitted with my approval as the university supervisor.</w:t>
      </w:r>
    </w:p>
    <w:p>
      <w:pPr>
        <w:spacing w:after="120" w:line="360"/>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______________________________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w:t>
      </w:r>
    </w:p>
    <w:p>
      <w:pPr>
        <w:spacing w:after="120" w:line="36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Dr. Shem Mbandu Angolo, PhD.</w:t>
      </w:r>
    </w:p>
    <w:p>
      <w:pPr>
        <w:spacing w:after="120" w:line="360"/>
        <w:jc w:val="left"/>
      </w:pP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Computer Science and Information Technology</w:t>
      </w:r>
    </w:p>
    <w:p>
      <w:pPr>
        <w:spacing w:after="120" w:line="360"/>
        <w:jc w:val="left"/>
      </w:pPr>
      <w:r>
        <w:rPr>
          <w:rFonts w:ascii="Times New Roman" w:cs="Times New Roman" w:eastAsia="Times New Roman" w:hAnsi="Times New Roman"/>
          <w:b/>
          <w:bCs/>
          <w:sz w:val="24"/>
          <w:szCs w:val="24"/>
        </w:rPr>
        <w:t xml:space="preserve">School:</w:t>
      </w:r>
      <w:r>
        <w:rPr>
          <w:rFonts w:ascii="Times New Roman" w:cs="Times New Roman" w:eastAsia="Times New Roman" w:hAnsi="Times New Roman"/>
          <w:sz w:val="24"/>
          <w:szCs w:val="24"/>
        </w:rPr>
        <w:t xml:space="preserve"> School of Computing and Mathematics</w:t>
      </w:r>
    </w:p>
    <w:p>
      <w:pPr>
        <w:spacing w:after="120" w:line="360"/>
        <w:jc w:val="left"/>
      </w:pPr>
      <w:r>
        <w:rPr>
          <w:rFonts w:ascii="Times New Roman" w:cs="Times New Roman" w:eastAsia="Times New Roman" w:hAnsi="Times New Roman"/>
          <w:b/>
          <w:bCs/>
          <w:sz w:val="24"/>
          <w:szCs w:val="24"/>
        </w:rPr>
        <w:t xml:space="preserve">Institution:</w:t>
      </w:r>
      <w:r>
        <w:rPr>
          <w:rFonts w:ascii="Times New Roman" w:cs="Times New Roman" w:eastAsia="Times New Roman" w:hAnsi="Times New Roman"/>
          <w:sz w:val="24"/>
          <w:szCs w:val="24"/>
        </w:rPr>
        <w:t xml:space="preserve"> Co-operative University of Kenya</w:t>
      </w:r>
    </w:p>
    <w:p>
      <w:pPr>
        <w:spacing w:after="120" w:line="360"/>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______________________________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w:t>
      </w:r>
    </w:p>
    <w:p>
      <w:pPr>
        <w:spacing w:after="120" w:line="36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Dr. Andrew Kipkebut, PhD.</w:t>
      </w:r>
    </w:p>
    <w:p>
      <w:pPr>
        <w:spacing w:after="120" w:line="360"/>
        <w:jc w:val="left"/>
      </w:pP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Computer Science and Information Technology</w:t>
      </w:r>
    </w:p>
    <w:p>
      <w:pPr>
        <w:spacing w:after="120" w:line="360"/>
        <w:jc w:val="left"/>
      </w:pPr>
      <w:r>
        <w:rPr>
          <w:rFonts w:ascii="Times New Roman" w:cs="Times New Roman" w:eastAsia="Times New Roman" w:hAnsi="Times New Roman"/>
          <w:b/>
          <w:bCs/>
          <w:sz w:val="24"/>
          <w:szCs w:val="24"/>
        </w:rPr>
        <w:t xml:space="preserve">School:</w:t>
      </w:r>
      <w:r>
        <w:rPr>
          <w:rFonts w:ascii="Times New Roman" w:cs="Times New Roman" w:eastAsia="Times New Roman" w:hAnsi="Times New Roman"/>
          <w:sz w:val="24"/>
          <w:szCs w:val="24"/>
        </w:rPr>
        <w:t xml:space="preserve"> School of Computing and Mathematics</w:t>
      </w:r>
    </w:p>
    <w:p>
      <w:pPr>
        <w:spacing w:after="120" w:line="360"/>
        <w:jc w:val="left"/>
      </w:pPr>
      <w:r>
        <w:rPr>
          <w:rFonts w:ascii="Times New Roman" w:cs="Times New Roman" w:eastAsia="Times New Roman" w:hAnsi="Times New Roman"/>
          <w:b/>
          <w:bCs/>
          <w:sz w:val="24"/>
          <w:szCs w:val="24"/>
        </w:rPr>
        <w:t xml:space="preserve">Institution:</w:t>
      </w:r>
      <w:r>
        <w:rPr>
          <w:rFonts w:ascii="Times New Roman" w:cs="Times New Roman" w:eastAsia="Times New Roman" w:hAnsi="Times New Roman"/>
          <w:sz w:val="24"/>
          <w:szCs w:val="24"/>
        </w:rPr>
        <w:t xml:space="preserve"> Kabarak University</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DEDICATION</w:t>
      </w:r>
    </w:p>
    <w:p>
      <w:pPr>
        <w:spacing w:after="120" w:line="360"/>
        <w:jc w:val="both"/>
      </w:pPr>
      <w:r>
        <w:rPr>
          <w:rFonts w:ascii="Times New Roman" w:cs="Times New Roman" w:eastAsia="Times New Roman" w:hAnsi="Times New Roman"/>
          <w:sz w:val="24"/>
          <w:szCs w:val="24"/>
        </w:rPr>
        <w:t xml:space="preserve">To my parents, who worked harder than they should have had to so that I could study.</w:t>
      </w:r>
    </w:p>
    <w:p>
      <w:pPr>
        <w:spacing w:after="120" w:line="360"/>
        <w:jc w:val="both"/>
      </w:pPr>
      <w:r>
        <w:rPr>
          <w:rFonts w:ascii="Times New Roman" w:cs="Times New Roman" w:eastAsia="Times New Roman" w:hAnsi="Times New Roman"/>
          <w:sz w:val="24"/>
          <w:szCs w:val="24"/>
        </w:rPr>
        <w:t xml:space="preserve">To my siblings, who were patient when patience was not easy.</w:t>
      </w:r>
    </w:p>
    <w:p>
      <w:pPr>
        <w:spacing w:after="120" w:line="360"/>
        <w:jc w:val="both"/>
      </w:pPr>
      <w:r>
        <w:rPr>
          <w:rFonts w:ascii="Times New Roman" w:cs="Times New Roman" w:eastAsia="Times New Roman" w:hAnsi="Times New Roman"/>
          <w:sz w:val="24"/>
          <w:szCs w:val="24"/>
        </w:rPr>
        <w:t xml:space="preserve">This is for all of you.</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express gratitude to God for direction throughout this journey. I thank my supervisors, Dr. Shem Mbandu Angolo and Dr. Andrew Kipkebut, for their mentorship. Dr. Angolo emphasized technical rigor and critical inquiry, while Dr. Kipkebut ensured that the research remained practically relevant. Their devotion and time were fundamental to this work. Appreciation is also extended to the Department of Computer Science and Information Technology at the Co-operative University of Kenya for delivering a supportive research environment. The State Grid Corporation of China's decision to make their electricity theft detection dataset publicly available enabled reproducible research in this area. </w:t>
      </w:r>
      <w:r>
        <w:rPr>
          <w:rFonts w:ascii="Times New Roman" w:cs="Times New Roman" w:eastAsia="Times New Roman" w:hAnsi="Times New Roman"/>
          <w:sz w:val="24"/>
          <w:szCs w:val="24"/>
          <w:highlight w:val="yellow"/>
        </w:rPr>
        <w:t xml:space="preserve">The Kenya Power and Lighting Company's annual reports provided the local context for this study.</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line="360"/>
        <w:jc w:val="both"/>
      </w:pPr>
      <w:r>
        <w:rPr>
          <w:rFonts w:ascii="Times New Roman" w:cs="Times New Roman" w:eastAsia="Times New Roman" w:hAnsi="Times New Roman"/>
          <w:sz w:val="20"/>
          <w:szCs w:val="20"/>
          <w:highlight w:val="yellow"/>
        </w:rPr>
        <w:t xml:space="preserve">Right-click the table of contents and choose Update Field to fill in the page numbers.</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LIST OF TABLES</w:t>
      </w:r>
    </w:p>
    <w:p>
      <w:pPr>
        <w:spacing w:after="120" w:line="360"/>
        <w:jc w:val="left"/>
      </w:pPr>
      <w:r>
        <w:rPr>
          <w:rFonts w:ascii="Times New Roman" w:cs="Times New Roman" w:eastAsia="Times New Roman" w:hAnsi="Times New Roman"/>
          <w:sz w:val="24"/>
          <w:szCs w:val="24"/>
        </w:rPr>
        <w:t xml:space="preserve">Table 2.1: Summary of Traditional Electricity Theft Detection Methods</w:t>
      </w:r>
    </w:p>
    <w:p>
      <w:pPr>
        <w:spacing w:after="120" w:line="360"/>
        <w:jc w:val="left"/>
      </w:pPr>
      <w:r>
        <w:rPr>
          <w:rFonts w:ascii="Times New Roman" w:cs="Times New Roman" w:eastAsia="Times New Roman" w:hAnsi="Times New Roman"/>
          <w:sz w:val="24"/>
          <w:szCs w:val="24"/>
        </w:rPr>
        <w:t xml:space="preserve">Table 2.2: Comparison of Class Imbalance Mitigation Techniques</w:t>
      </w:r>
    </w:p>
    <w:p>
      <w:pPr>
        <w:spacing w:after="120" w:line="360"/>
        <w:jc w:val="left"/>
      </w:pPr>
      <w:r>
        <w:rPr>
          <w:rFonts w:ascii="Times New Roman" w:cs="Times New Roman" w:eastAsia="Times New Roman" w:hAnsi="Times New Roman"/>
          <w:sz w:val="24"/>
          <w:szCs w:val="24"/>
        </w:rPr>
        <w:t xml:space="preserve">Table 2.3: Key XGBoost Hyperparameters for Imbalanced Classification</w:t>
      </w:r>
    </w:p>
    <w:p>
      <w:pPr>
        <w:spacing w:after="120" w:line="360"/>
        <w:jc w:val="left"/>
      </w:pPr>
      <w:r>
        <w:rPr>
          <w:rFonts w:ascii="Times New Roman" w:cs="Times New Roman" w:eastAsia="Times New Roman" w:hAnsi="Times New Roman"/>
          <w:sz w:val="24"/>
          <w:szCs w:val="24"/>
          <w:highlight w:val="yellow"/>
        </w:rPr>
        <w:t xml:space="preserve">Table 3.1: Core Features by Group</w:t>
      </w:r>
    </w:p>
    <w:p>
      <w:pPr>
        <w:pStyle w:val="Heading1"/>
        <w:pageBreakBefore/>
        <w:spacing w:after="160" w:before="0" w:line="360"/>
        <w:jc w:val="center"/>
      </w:pPr>
      <w:r>
        <w:rPr>
          <w:rFonts w:ascii="Times New Roman" w:cs="Times New Roman" w:eastAsia="Times New Roman" w:hAnsi="Times New Roman"/>
          <w:b/>
          <w:bCs/>
          <w:color w:val="000000"/>
          <w:sz w:val="28"/>
          <w:szCs w:val="28"/>
          <w:highlight w:val="yellow"/>
        </w:rPr>
        <w:t xml:space="preserve">LIST OF FIGURES</w:t>
      </w:r>
    </w:p>
    <w:p>
      <w:pPr>
        <w:spacing w:after="120" w:line="360"/>
        <w:jc w:val="left"/>
      </w:pPr>
      <w:r>
        <w:rPr>
          <w:rFonts w:ascii="Times New Roman" w:cs="Times New Roman" w:eastAsia="Times New Roman" w:hAnsi="Times New Roman"/>
          <w:sz w:val="24"/>
          <w:szCs w:val="24"/>
          <w:highlight w:val="yellow"/>
        </w:rPr>
        <w:t xml:space="preserve">Figure 2.1: Conceptual Framework illustrating the relationship between independent variables, moderating variables, and dependent variables</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AI</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Artificial Intelligence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AMI</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Advanced Metering Infrastructure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API</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Application Programming Interface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AUC</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Area Under the Curve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AUC-PR</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Area Under the Precision-Recall Curve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CER</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Commission for Energy Regulation (Ireland)</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CNN</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Convolutional Neural Network</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CV</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Cross-Validation</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ENN</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Edited Nearest Neighbors</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FN</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False Negative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FP</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False Positive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G-Mean</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Geometric Mean of recall and specificity</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KPLC</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Kenya Power and Lighting Company</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LIME</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Local Interpretable Model-Agnostic Explanations</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LSTM</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Long Short-Term Memory</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MCC</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Matthews Correlation Coefficient</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ML</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Machine Learning</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NTL</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Non-Technical Losses</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RF</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Random Forest</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ROC</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Receiver Operating Characteristic</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SGCC</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State Grid Corporation of China</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SHAP</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SHapley Additive exPlanations</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SMOTE</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Synthetic Minority Over-sampling Technique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SVM</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Support Vector Machine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TN</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True Negative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TP</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True Positive</w:t>
            </w:r>
          </w:p>
        </w:tc>
      </w:tr>
      <w:tr>
        <w:trPr>
          <w:tblHeader w:val="false"/>
        </w:trPr>
        <w:tc>
          <w:tcPr>
            <w:tcW w:type="dxa" w:w="198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TPE</w:t>
            </w:r>
          </w:p>
        </w:tc>
        <w:tc>
          <w:tcPr>
            <w:tcW w:type="dxa" w:w="70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Tree-structured Parzen Estimator</w:t>
            </w:r>
          </w:p>
        </w:tc>
      </w:tr>
    </w:tbl>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DEFINITION OF TERMS</w:t>
      </w:r>
    </w:p>
    <w:p>
      <w:pPr>
        <w:spacing w:after="120" w:line="360"/>
        <w:jc w:val="both"/>
      </w:pPr>
      <w:r>
        <w:rPr>
          <w:rFonts w:ascii="Times New Roman" w:cs="Times New Roman" w:eastAsia="Times New Roman" w:hAnsi="Times New Roman"/>
          <w:b/>
          <w:bCs/>
          <w:sz w:val="24"/>
          <w:szCs w:val="24"/>
        </w:rPr>
        <w:t xml:space="preserve">Advanced Metering Infrastructure (AMI):</w:t>
      </w:r>
      <w:r>
        <w:rPr>
          <w:rFonts w:ascii="Times New Roman" w:cs="Times New Roman" w:eastAsia="Times New Roman" w:hAnsi="Times New Roman"/>
          <w:sz w:val="24"/>
          <w:szCs w:val="24"/>
        </w:rPr>
        <w:t xml:space="preserve"> A system of smart electricity meters that automatically record electricity consumption, communicate with utility systems, and support functions such as remote meter reading, monitoring, and tamper detection.</w:t>
      </w:r>
    </w:p>
    <w:p>
      <w:pPr>
        <w:spacing w:after="120" w:line="360"/>
        <w:jc w:val="both"/>
      </w:pPr>
      <w:r>
        <w:rPr>
          <w:rFonts w:ascii="Times New Roman" w:cs="Times New Roman" w:eastAsia="Times New Roman" w:hAnsi="Times New Roman"/>
          <w:b/>
          <w:bCs/>
          <w:sz w:val="24"/>
          <w:szCs w:val="24"/>
        </w:rPr>
        <w:t xml:space="preserve">Class Imbalance:</w:t>
      </w:r>
      <w:r>
        <w:rPr>
          <w:rFonts w:ascii="Times New Roman" w:cs="Times New Roman" w:eastAsia="Times New Roman" w:hAnsi="Times New Roman"/>
          <w:sz w:val="24"/>
          <w:szCs w:val="24"/>
        </w:rPr>
        <w:t xml:space="preserve"> A situation in which one class in a dataset has far more samples than another.</w:t>
      </w:r>
    </w:p>
    <w:p>
      <w:pPr>
        <w:spacing w:after="120" w:line="360"/>
        <w:jc w:val="both"/>
      </w:pPr>
      <w:r>
        <w:rPr>
          <w:rFonts w:ascii="Times New Roman" w:cs="Times New Roman" w:eastAsia="Times New Roman" w:hAnsi="Times New Roman"/>
          <w:b/>
          <w:bCs/>
          <w:sz w:val="24"/>
          <w:szCs w:val="24"/>
        </w:rPr>
        <w:t xml:space="preserve">Edited Nearest Neighbors (ENN):</w:t>
      </w:r>
      <w:r>
        <w:rPr>
          <w:rFonts w:ascii="Times New Roman" w:cs="Times New Roman" w:eastAsia="Times New Roman" w:hAnsi="Times New Roman"/>
          <w:sz w:val="24"/>
          <w:szCs w:val="24"/>
        </w:rPr>
        <w:t xml:space="preserve"> A data cleaning technique that removes samples whose class labels differ from those of most of their nearest neighbors, helping reduce noise in the training data.</w:t>
      </w:r>
    </w:p>
    <w:p>
      <w:pPr>
        <w:spacing w:after="120" w:line="360"/>
        <w:jc w:val="both"/>
      </w:pPr>
      <w:r>
        <w:rPr>
          <w:rFonts w:ascii="Times New Roman" w:cs="Times New Roman" w:eastAsia="Times New Roman" w:hAnsi="Times New Roman"/>
          <w:b/>
          <w:bCs/>
          <w:sz w:val="24"/>
          <w:szCs w:val="24"/>
        </w:rPr>
        <w:t xml:space="preserve">Electricity Theft:</w:t>
      </w:r>
      <w:r>
        <w:rPr>
          <w:rFonts w:ascii="Times New Roman" w:cs="Times New Roman" w:eastAsia="Times New Roman" w:hAnsi="Times New Roman"/>
          <w:sz w:val="24"/>
          <w:szCs w:val="24"/>
        </w:rPr>
        <w:t xml:space="preserve"> The illegal use of electricity without proper payment, including meter tampering, illegal connections, bypassing meters, or manipulating billing records.</w:t>
      </w:r>
    </w:p>
    <w:p>
      <w:pPr>
        <w:spacing w:after="120" w:line="360"/>
        <w:jc w:val="both"/>
      </w:pPr>
      <w:r>
        <w:rPr>
          <w:rFonts w:ascii="Times New Roman" w:cs="Times New Roman" w:eastAsia="Times New Roman" w:hAnsi="Times New Roman"/>
          <w:b/>
          <w:bCs/>
          <w:sz w:val="24"/>
          <w:szCs w:val="24"/>
        </w:rPr>
        <w:t xml:space="preserve">Gradient Boosting:</w:t>
      </w:r>
      <w:r>
        <w:rPr>
          <w:rFonts w:ascii="Times New Roman" w:cs="Times New Roman" w:eastAsia="Times New Roman" w:hAnsi="Times New Roman"/>
          <w:sz w:val="24"/>
          <w:szCs w:val="24"/>
        </w:rPr>
        <w:t xml:space="preserve"> A machine learning technique that builds several models sequentially, with each new model learning from the errors of the previous ones to improve prediction accuracy.</w:t>
      </w:r>
    </w:p>
    <w:p>
      <w:pPr>
        <w:spacing w:after="120" w:line="360"/>
        <w:jc w:val="both"/>
      </w:pPr>
      <w:r>
        <w:rPr>
          <w:rFonts w:ascii="Times New Roman" w:cs="Times New Roman" w:eastAsia="Times New Roman" w:hAnsi="Times New Roman"/>
          <w:b/>
          <w:bCs/>
          <w:sz w:val="24"/>
          <w:szCs w:val="24"/>
        </w:rPr>
        <w:t xml:space="preserve">Non-Technical Losses (NTL):</w:t>
      </w:r>
      <w:r>
        <w:rPr>
          <w:rFonts w:ascii="Times New Roman" w:cs="Times New Roman" w:eastAsia="Times New Roman" w:hAnsi="Times New Roman"/>
          <w:sz w:val="24"/>
          <w:szCs w:val="24"/>
        </w:rPr>
        <w:t xml:space="preserve"> Electricity that is supplied but not billed due to causes such as theft, faulty meters, billing errors, or illegal connections rather than physical losses in the power network.</w:t>
      </w:r>
    </w:p>
    <w:p>
      <w:pPr>
        <w:spacing w:after="120" w:line="360"/>
        <w:jc w:val="both"/>
      </w:pPr>
      <w:r>
        <w:rPr>
          <w:rFonts w:ascii="Times New Roman" w:cs="Times New Roman" w:eastAsia="Times New Roman" w:hAnsi="Times New Roman"/>
          <w:b/>
          <w:bCs/>
          <w:sz w:val="24"/>
          <w:szCs w:val="24"/>
        </w:rPr>
        <w:t xml:space="preserve">Overfitting:</w:t>
      </w:r>
      <w:r>
        <w:rPr>
          <w:rFonts w:ascii="Times New Roman" w:cs="Times New Roman" w:eastAsia="Times New Roman" w:hAnsi="Times New Roman"/>
          <w:sz w:val="24"/>
          <w:szCs w:val="24"/>
        </w:rPr>
        <w:t xml:space="preserve"> A situation where a machine learning model performs very well on training data but poorly on new or unseen data because it has learned the training data too closely.</w:t>
      </w:r>
    </w:p>
    <w:p>
      <w:pPr>
        <w:spacing w:after="120" w:line="36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The proportion of customers identified as electricity thieves who are actually thieves.</w:t>
      </w:r>
    </w:p>
    <w:p>
      <w:pPr>
        <w:spacing w:after="120" w:line="360"/>
        <w:jc w:val="both"/>
      </w:pPr>
      <w:r>
        <w:rPr>
          <w:rFonts w:ascii="Times New Roman" w:cs="Times New Roman" w:eastAsia="Times New Roman" w:hAnsi="Times New Roman"/>
          <w:b/>
          <w:bCs/>
          <w:sz w:val="24"/>
          <w:szCs w:val="24"/>
        </w:rPr>
        <w:t xml:space="preserve">Recall (Sensitivity):</w:t>
      </w:r>
      <w:r>
        <w:rPr>
          <w:rFonts w:ascii="Times New Roman" w:cs="Times New Roman" w:eastAsia="Times New Roman" w:hAnsi="Times New Roman"/>
          <w:sz w:val="24"/>
          <w:szCs w:val="24"/>
        </w:rPr>
        <w:t xml:space="preserve"> The proportion of actual electricity theft cases correctly identified by the model.</w:t>
      </w:r>
    </w:p>
    <w:p>
      <w:pPr>
        <w:spacing w:after="120" w:line="360"/>
        <w:jc w:val="both"/>
      </w:pPr>
      <w:r>
        <w:rPr>
          <w:rFonts w:ascii="Times New Roman" w:cs="Times New Roman" w:eastAsia="Times New Roman" w:hAnsi="Times New Roman"/>
          <w:b/>
          <w:bCs/>
          <w:sz w:val="24"/>
          <w:szCs w:val="24"/>
        </w:rPr>
        <w:t xml:space="preserve">Smart Grid:</w:t>
      </w:r>
      <w:r>
        <w:rPr>
          <w:rFonts w:ascii="Times New Roman" w:cs="Times New Roman" w:eastAsia="Times New Roman" w:hAnsi="Times New Roman"/>
          <w:sz w:val="24"/>
          <w:szCs w:val="24"/>
        </w:rPr>
        <w:t xml:space="preserve"> An electricity network that uses digital communication and automated monitoring to enhance the generation, distribution, and management of electricity.</w:t>
      </w:r>
    </w:p>
    <w:p>
      <w:pPr>
        <w:spacing w:after="120" w:line="360"/>
        <w:jc w:val="both"/>
      </w:pPr>
      <w:r>
        <w:rPr>
          <w:rFonts w:ascii="Times New Roman" w:cs="Times New Roman" w:eastAsia="Times New Roman" w:hAnsi="Times New Roman"/>
          <w:b/>
          <w:bCs/>
          <w:sz w:val="24"/>
          <w:szCs w:val="24"/>
        </w:rPr>
        <w:t xml:space="preserve">SMOTE (Synthetic Minority Over-sampling Technique):</w:t>
      </w:r>
      <w:r>
        <w:rPr>
          <w:rFonts w:ascii="Times New Roman" w:cs="Times New Roman" w:eastAsia="Times New Roman" w:hAnsi="Times New Roman"/>
          <w:sz w:val="24"/>
          <w:szCs w:val="24"/>
        </w:rPr>
        <w:t xml:space="preserve"> A preprocessing method that balances an imbalanced dataset by generating synthetic samples for the minority class instead of simply duplicating existing ones.</w:t>
      </w:r>
    </w:p>
    <w:p>
      <w:pPr>
        <w:spacing w:after="120" w:line="360"/>
        <w:jc w:val="both"/>
      </w:pPr>
      <w:r>
        <w:rPr>
          <w:rFonts w:ascii="Times New Roman" w:cs="Times New Roman" w:eastAsia="Times New Roman" w:hAnsi="Times New Roman"/>
          <w:b/>
          <w:bCs/>
          <w:sz w:val="24"/>
          <w:szCs w:val="24"/>
        </w:rPr>
        <w:t xml:space="preserve">XGBoost (Extreme Gradient Boosting):</w:t>
      </w:r>
      <w:r>
        <w:rPr>
          <w:rFonts w:ascii="Times New Roman" w:cs="Times New Roman" w:eastAsia="Times New Roman" w:hAnsi="Times New Roman"/>
          <w:sz w:val="24"/>
          <w:szCs w:val="24"/>
        </w:rPr>
        <w:t xml:space="preserve"> An optimized implementation of gradient boosting that is widely used for classification tasks because of its high predictive performance, efficiency, and ability to handle imbalanced datasets through </w:t>
      </w:r>
      <w:r>
        <w:rPr>
          <w:rFonts w:ascii="Times New Roman" w:cs="Times New Roman" w:eastAsia="Times New Roman" w:hAnsi="Times New Roman"/>
          <w:sz w:val="24"/>
          <w:szCs w:val="24"/>
          <w:highlight w:val="yellow"/>
        </w:rPr>
        <w:t xml:space="preserve">its</w:t>
      </w:r>
      <w:r>
        <w:rPr>
          <w:rFonts w:ascii="Times New Roman" w:cs="Times New Roman" w:eastAsia="Times New Roman" w:hAnsi="Times New Roman"/>
          <w:sz w:val="24"/>
          <w:szCs w:val="24"/>
        </w:rPr>
        <w:t xml:space="preserve"> parameters.</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ABSTRACT</w:t>
      </w:r>
    </w:p>
    <w:p>
      <w:pPr>
        <w:spacing w:after="120" w:line="360"/>
        <w:jc w:val="both"/>
      </w:pPr>
      <w:r>
        <w:rPr>
          <w:rFonts w:ascii="Times New Roman" w:cs="Times New Roman" w:eastAsia="Times New Roman" w:hAnsi="Times New Roman"/>
          <w:sz w:val="24"/>
          <w:szCs w:val="24"/>
          <w:highlight w:val="yellow"/>
        </w:rPr>
        <w:t xml:space="preserve">Power utilities that have invested in smart metering still lose heavy revenue to non-technical losses caused by electricity theft. Theft cases are rare in labelled data, and this extreme class imbalance biases traditional classifiers towards the honest majority, so that a large share of theft cases goes undetected. In a utility with limited inspection resources, every missed case is lost revenue.</w:t>
      </w:r>
    </w:p>
    <w:p>
      <w:pPr>
        <w:spacing w:after="120" w:line="360"/>
        <w:jc w:val="both"/>
      </w:pPr>
      <w:r>
        <w:rPr>
          <w:rFonts w:ascii="Times New Roman" w:cs="Times New Roman" w:eastAsia="Times New Roman" w:hAnsi="Times New Roman"/>
          <w:sz w:val="24"/>
          <w:szCs w:val="24"/>
          <w:highlight w:val="yellow"/>
        </w:rPr>
        <w:t xml:space="preserve">This study proposes a hybrid framework that combines the Synthetic Minority Over-sampling Technique (SMOTE), Edited Nearest Neighbours (ENN) and an optimised XGBoost classifier for imbalanced electricity theft detection. The study uses the dataset published by the State Grid Corporation of China (SGCC): 42,372 customers with daily consumption readings from 1 January 2014 to 31 October 2016 (1,034 daily columns; one calendar day, 18 September 2016, is absent from the release). Of these customers, 3,615 are labelled as electricity theft (the minority class) and 38,757 as legitimate (the majority class), an imbalance ratio of 10.72 : 1.</w:t>
      </w:r>
    </w:p>
    <w:p>
      <w:pPr>
        <w:spacing w:after="120" w:line="360"/>
        <w:jc w:val="both"/>
      </w:pPr>
      <w:r>
        <w:rPr>
          <w:rFonts w:ascii="Times New Roman" w:cs="Times New Roman" w:eastAsia="Times New Roman" w:hAnsi="Times New Roman"/>
          <w:sz w:val="24"/>
          <w:szCs w:val="24"/>
          <w:highlight w:val="yellow"/>
        </w:rPr>
        <w:t xml:space="preserve">Statistical, temporal, trend and anomaly features are computed from each customer's daily consumption records. An initial data quality check shows that 25.6% of all daily readings are missing and that no customer has a complete record, so missingness is itself treated as a feature. For the methods that require complete data, gaps of up to three days are filled by linear interpolation, longer gaps by forward- then backward-filling, readings above 10,000 kWh are capped, and readings more than three standard deviations from a customer's mean are replaced by that customer's median.</w:t>
      </w:r>
    </w:p>
    <w:p>
      <w:pPr>
        <w:spacing w:after="120" w:line="360"/>
        <w:jc w:val="both"/>
      </w:pPr>
      <w:r>
        <w:rPr>
          <w:rFonts w:ascii="Times New Roman" w:cs="Times New Roman" w:eastAsia="Times New Roman" w:hAnsi="Times New Roman"/>
          <w:sz w:val="24"/>
          <w:szCs w:val="24"/>
          <w:highlight w:val="yellow"/>
        </w:rPr>
        <w:t xml:space="preserve">Customers are split, stratified by class, into training (70%), validation (15%) and test (15%) sets. SMOTE and ENN are applied to the training data only, and are redone inside every cross-validation fold, so no resampled observation leaks into the data used for evaluation; the validation and test sets keep the real class distribution that a utility would face. XGBoost hyperparameters are then tuned with Optuna using five-fold stratified cross-validation on the area under the precision-recall curve, with early stopping on the validation set, and the decision threshold is chosen to maximise the F1-score on the validation set.</w:t>
      </w:r>
    </w:p>
    <w:p>
      <w:pPr>
        <w:spacing w:after="120" w:line="360"/>
        <w:jc w:val="both"/>
      </w:pPr>
      <w:r>
        <w:rPr>
          <w:rFonts w:ascii="Times New Roman" w:cs="Times New Roman" w:eastAsia="Times New Roman" w:hAnsi="Times New Roman"/>
          <w:sz w:val="24"/>
          <w:szCs w:val="24"/>
          <w:highlight w:val="yellow"/>
        </w:rPr>
        <w:t xml:space="preserve">As an additional experimental contribution, the framework is compared under identical conditions with standard XGBoost without resampling, Random Forest with SMOTE and Logistic Regression with SMOTE. Performance is measured with Recall, Precision, F1-score, AUC-ROC, AUC-PR, G-Mean and the Matthews Correlation Coefficient (MCC), together with training time, inference time per customer and model size, to assess whether the approach is practical for utilities that run on ordinary CPU hardware. Differences between methods are tested for statistical significance over ten cross-validation folds. The study thereby provides empirical evidence on whether combining data-level treatment of extreme imbalance with a tuned gradient-boosting classifier improves the detection of electricity theft.</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SGCC; electricity theft detection; smart grids; class imbalance; SMOTE; ENN; XGBoost; non-technical losses</w:t>
      </w:r>
      <w:r>
        <w:rPr>
          <w:rFonts w:ascii="Times New Roman" w:cs="Times New Roman" w:eastAsia="Times New Roman" w:hAnsi="Times New Roman"/>
          <w:sz w:val="24"/>
          <w:szCs w:val="24"/>
          <w:highlight w:val="yellow"/>
        </w:rPr>
        <w:t xml:space="preserve">; explainability</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CHAPTER ONE: INTRODUCTION</w:t>
      </w:r>
    </w:p>
    <w:p>
      <w:pPr>
        <w:pStyle w:val="Heading2"/>
        <w:spacing w:after="160" w:before="240" w:line="360"/>
        <w:jc w:val="left"/>
      </w:pPr>
      <w:r>
        <w:rPr>
          <w:rFonts w:ascii="Times New Roman" w:cs="Times New Roman" w:eastAsia="Times New Roman" w:hAnsi="Times New Roman"/>
          <w:b/>
          <w:bCs/>
          <w:color w:val="000000"/>
          <w:sz w:val="24"/>
          <w:szCs w:val="24"/>
        </w:rPr>
        <w:t xml:space="preserve">1.1 Background of the Study</w:t>
      </w:r>
    </w:p>
    <w:p>
      <w:pPr>
        <w:spacing w:after="120" w:line="360"/>
        <w:jc w:val="both"/>
      </w:pPr>
      <w:r>
        <w:rPr>
          <w:rFonts w:ascii="Times New Roman" w:cs="Times New Roman" w:eastAsia="Times New Roman" w:hAnsi="Times New Roman"/>
          <w:sz w:val="24"/>
          <w:szCs w:val="24"/>
        </w:rPr>
        <w:t xml:space="preserve">Utilities and Distribution Service Operators have benefited enormously from the smart grid transformation of the old electricity grid. Large detailed data was already one of the most prominent benefits. The transformation from an ageing infrastructure to a "Smart Grid" brings many benefits to electricity utilities. This new infrastructure which leverages information and communication technology facilitates bi-directional energy and information flow between the power plant and the end-user. As the Smart Grid continues its deployment many countries have already transitioned to it. Part and parcel of this is the roll out of the advanced metering as its foundational blocks which are used for recording electric power consumption by end-point users and transmitting such details on consumption to the power utilities.</w:t>
      </w:r>
    </w:p>
    <w:p>
      <w:pPr>
        <w:spacing w:after="120" w:line="360"/>
        <w:jc w:val="both"/>
      </w:pPr>
      <w:r>
        <w:rPr>
          <w:rFonts w:ascii="Times New Roman" w:cs="Times New Roman" w:eastAsia="Times New Roman" w:hAnsi="Times New Roman"/>
          <w:sz w:val="24"/>
          <w:szCs w:val="24"/>
        </w:rPr>
        <w:t xml:space="preserve">At the same time the massive roll out of intelligent metering would not automatically lead to ending non-technical loss. </w:t>
      </w:r>
      <w:r>
        <w:rPr>
          <w:rFonts w:ascii="Times New Roman" w:cs="Times New Roman" w:eastAsia="Times New Roman" w:hAnsi="Times New Roman"/>
          <w:sz w:val="24"/>
          <w:szCs w:val="24"/>
          <w:highlight w:val="yellow"/>
        </w:rPr>
        <w:t xml:space="preserve">A power company may hold years of consumption records for all its customers and still have no reliable way to tell a thief from a normal customer. The volume is large: a meter read every hour produces 24 records per customer per day, and a utility with millions of customers accumulates billions of readings a year.</w:t>
      </w:r>
    </w:p>
    <w:p>
      <w:pPr>
        <w:spacing w:after="120" w:line="360"/>
        <w:jc w:val="both"/>
      </w:pPr>
      <w:r>
        <w:rPr>
          <w:rFonts w:ascii="Times New Roman" w:cs="Times New Roman" w:eastAsia="Times New Roman" w:hAnsi="Times New Roman"/>
          <w:sz w:val="24"/>
          <w:szCs w:val="24"/>
          <w:highlight w:val="yellow"/>
        </w:rPr>
        <w:t xml:space="preserve">The recent situation in Kenya shows the practical importance of detection. The Kenya Power and Lighting Company (KPLC), the electricity distributor in Kenya, reported system losses of 23.4% for the 2022/2023 financial year, equivalent to approximately KSh 28.7 billion, despite considerable investment in infrastructure, including smart meters (KPLC, 2023).</w:t>
      </w:r>
    </w:p>
    <w:p>
      <w:pPr>
        <w:spacing w:after="120" w:line="360"/>
        <w:jc w:val="both"/>
      </w:pPr>
      <w:r>
        <w:rPr>
          <w:rFonts w:ascii="Times New Roman" w:cs="Times New Roman" w:eastAsia="Times New Roman" w:hAnsi="Times New Roman"/>
          <w:sz w:val="24"/>
          <w:szCs w:val="24"/>
        </w:rPr>
        <w:t xml:space="preserve">Despite smart metering deployment, several studies showed many non-technical losses such as loss of electricity due to theft (World Bank, 2021). Traditionally inspection were applied only field-by-field and rule based, not on consumer patterns and behaviour. However, this has been improved recently thanks to the application of data mining methods, machine learning and artificial neural networks in the field of non-technical electricity losses. Many machine learning approaches including random </w:t>
      </w:r>
      <w:r>
        <w:rPr>
          <w:rFonts w:ascii="Times New Roman" w:cs="Times New Roman" w:eastAsia="Times New Roman" w:hAnsi="Times New Roman"/>
          <w:sz w:val="24"/>
          <w:szCs w:val="24"/>
          <w:highlight w:val="yellow"/>
        </w:rPr>
        <w:t xml:space="preserve">forests</w:t>
      </w:r>
      <w:r>
        <w:rPr>
          <w:rFonts w:ascii="Times New Roman" w:cs="Times New Roman" w:eastAsia="Times New Roman" w:hAnsi="Times New Roman"/>
          <w:sz w:val="24"/>
          <w:szCs w:val="24"/>
        </w:rPr>
        <w:t xml:space="preserve">, decision trees, artificial neural networks, support vector machines, genetic algorithms, clustering methods, etc has been proposed in electricity theft detection.</w:t>
      </w:r>
    </w:p>
    <w:p>
      <w:pPr>
        <w:spacing w:after="120" w:line="360"/>
        <w:jc w:val="both"/>
      </w:pPr>
      <w:r>
        <w:rPr>
          <w:rFonts w:ascii="Times New Roman" w:cs="Times New Roman" w:eastAsia="Times New Roman" w:hAnsi="Times New Roman"/>
          <w:sz w:val="24"/>
          <w:szCs w:val="24"/>
        </w:rPr>
        <w:t xml:space="preserve">In machine learning, </w:t>
      </w:r>
      <w:r>
        <w:rPr>
          <w:rFonts w:ascii="Times New Roman" w:cs="Times New Roman" w:eastAsia="Times New Roman" w:hAnsi="Times New Roman"/>
          <w:sz w:val="24"/>
          <w:szCs w:val="24"/>
          <w:highlight w:val="yellow"/>
        </w:rPr>
        <w:t xml:space="preserve">electricity theft detection</w:t>
      </w:r>
      <w:r>
        <w:rPr>
          <w:rFonts w:ascii="Times New Roman" w:cs="Times New Roman" w:eastAsia="Times New Roman" w:hAnsi="Times New Roman"/>
          <w:sz w:val="24"/>
          <w:szCs w:val="24"/>
        </w:rPr>
        <w:t xml:space="preserve"> can be framed as a classification problem. The historical records about power consumption can be turned into variables denoting behavioural attributes; such variables are used by a classifier to deduce relations between those attributes and the already known class labels. This approach is of interest mainly for the models generated can then be systematically applied to screen large clusters of clientèle. In this method, one of the major difficulties presented is the class distribution of classes: the minority-class vs the majority-class.</w:t>
      </w:r>
    </w:p>
    <w:p>
      <w:pPr>
        <w:spacing w:after="120" w:line="360"/>
        <w:jc w:val="both"/>
      </w:pPr>
      <w:r>
        <w:rPr>
          <w:rFonts w:ascii="Times New Roman" w:cs="Times New Roman" w:eastAsia="Times New Roman" w:hAnsi="Times New Roman"/>
          <w:sz w:val="24"/>
          <w:szCs w:val="24"/>
        </w:rPr>
        <w:t xml:space="preserve">Total Customers = 42,372; theft class labels are assigned to 3,615 customers; 38,757 </w:t>
      </w:r>
      <w:r>
        <w:rPr>
          <w:rFonts w:ascii="Times New Roman" w:cs="Times New Roman" w:eastAsia="Times New Roman" w:hAnsi="Times New Roman"/>
          <w:sz w:val="24"/>
          <w:szCs w:val="24"/>
          <w:highlight w:val="yellow"/>
        </w:rPr>
        <w:t xml:space="preserve">customers are labelled</w:t>
      </w:r>
      <w:r>
        <w:rPr>
          <w:rFonts w:ascii="Times New Roman" w:cs="Times New Roman" w:eastAsia="Times New Roman" w:hAnsi="Times New Roman"/>
          <w:sz w:val="24"/>
          <w:szCs w:val="24"/>
        </w:rPr>
        <w:t xml:space="preserve"> as innocent. The minority class is </w:t>
      </w:r>
      <w:r>
        <w:rPr>
          <w:rFonts w:ascii="Times New Roman" w:cs="Times New Roman" w:eastAsia="Times New Roman" w:hAnsi="Times New Roman"/>
          <w:sz w:val="24"/>
          <w:szCs w:val="24"/>
          <w:highlight w:val="yellow"/>
        </w:rPr>
        <w:t xml:space="preserve">8.53 percent of</w:t>
      </w:r>
      <w:r>
        <w:rPr>
          <w:rFonts w:ascii="Times New Roman" w:cs="Times New Roman" w:eastAsia="Times New Roman" w:hAnsi="Times New Roman"/>
          <w:sz w:val="24"/>
          <w:szCs w:val="24"/>
        </w:rPr>
        <w:t xml:space="preserve"> customers; the majority class has 91.47 percent. The ratio of the majority to the minority class is 10.72:1. When a dataset is like this, using primary methods only would prove insufficient for achieving and/or assessing the success achieved. This is simply owing to the reason that by allotting majority customers of a population to the majority class and thus gaining what is called an 'apparent accuracy', we miss a lot of theft cases.</w:t>
      </w:r>
    </w:p>
    <w:p>
      <w:pPr>
        <w:spacing w:after="120" w:line="360"/>
        <w:jc w:val="both"/>
      </w:pPr>
      <w:r>
        <w:rPr>
          <w:rFonts w:ascii="Times New Roman" w:cs="Times New Roman" w:eastAsia="Times New Roman" w:hAnsi="Times New Roman"/>
          <w:sz w:val="24"/>
          <w:szCs w:val="24"/>
        </w:rPr>
        <w:t xml:space="preserve">To overcome such problems of this kind, in this research, a framework consisting of hybrid models (i.e. of </w:t>
      </w:r>
      <w:r>
        <w:rPr>
          <w:rFonts w:ascii="Times New Roman" w:cs="Times New Roman" w:eastAsia="Times New Roman" w:hAnsi="Times New Roman"/>
          <w:sz w:val="24"/>
          <w:szCs w:val="24"/>
          <w:highlight w:val="yellow"/>
        </w:rPr>
        <w:t xml:space="preserve">SMOTE, ENN and optimised XGBoost</w:t>
      </w:r>
      <w:r>
        <w:rPr>
          <w:rFonts w:ascii="Times New Roman" w:cs="Times New Roman" w:eastAsia="Times New Roman" w:hAnsi="Times New Roman"/>
          <w:sz w:val="24"/>
          <w:szCs w:val="24"/>
        </w:rPr>
        <w:t xml:space="preserve">) is presented.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increases the numerical representation of the minority class, generating some synthetic samples. </w:t>
      </w:r>
      <w:r>
        <w:rPr>
          <w:rFonts w:ascii="Times New Roman" w:cs="Times New Roman" w:eastAsia="Times New Roman" w:hAnsi="Times New Roman"/>
          <w:sz w:val="24"/>
          <w:szCs w:val="24"/>
          <w:highlight w:val="yellow"/>
        </w:rPr>
        <w:t xml:space="preserve">ENN</w:t>
      </w:r>
      <w:r>
        <w:rPr>
          <w:rFonts w:ascii="Times New Roman" w:cs="Times New Roman" w:eastAsia="Times New Roman" w:hAnsi="Times New Roman"/>
          <w:sz w:val="24"/>
          <w:szCs w:val="24"/>
        </w:rPr>
        <w:t xml:space="preserve"> follows, reducing noise at the boundaries of the local domains of a class by getting rid of those examples in ENN that are different from the local regions they are in. And lastly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comes for classification purposes. Hyperparameter optimization reduces model intricacy and sensitivity towards the examples or patterns of the minority class. SMOTE, besides addressing problems caused by class imbalance, helps improving a model's performance in dealing with those types of classes by acting as a representative force to balance class ratios by up-sampling </w:t>
      </w:r>
      <w:r>
        <w:rPr>
          <w:rFonts w:ascii="Times New Roman" w:cs="Times New Roman" w:eastAsia="Times New Roman" w:hAnsi="Times New Roman"/>
          <w:sz w:val="24"/>
          <w:szCs w:val="24"/>
          <w:highlight w:val="yellow"/>
        </w:rPr>
        <w:t xml:space="preserve">the minority class</w:t>
      </w:r>
      <w:r>
        <w:rPr>
          <w:rFonts w:ascii="Times New Roman" w:cs="Times New Roman" w:eastAsia="Times New Roman" w:hAnsi="Times New Roman"/>
          <w:sz w:val="24"/>
          <w:szCs w:val="24"/>
        </w:rPr>
        <w:t xml:space="preserve">. ENN, conversely, is used for reducing noise in local regions of classes by simply removing from a local region those examples that are like outliers while also keeping boundary positions of decision borders. XGBoost works with the other two and presents solution to statistical problems in three major stages-representation, boundary quality and classification behavior.</w:t>
      </w:r>
    </w:p>
    <w:p>
      <w:pPr>
        <w:spacing w:after="120" w:line="360"/>
        <w:jc w:val="both"/>
      </w:pPr>
      <w:r>
        <w:rPr>
          <w:rFonts w:ascii="Times New Roman" w:cs="Times New Roman" w:eastAsia="Times New Roman" w:hAnsi="Times New Roman"/>
          <w:sz w:val="24"/>
          <w:szCs w:val="24"/>
        </w:rPr>
        <w:t xml:space="preserve">Through this research, a practical method for reducing the false alarms and improving the detection of the minority classes is implemented. Without creating too expensive computational demands, this technique can be used by utility departments (with standard computing facilities) for detecting abnormal consumption from huge customer base. In addition, </w:t>
      </w:r>
      <w:r>
        <w:rPr>
          <w:rFonts w:ascii="Times New Roman" w:cs="Times New Roman" w:eastAsia="Times New Roman" w:hAnsi="Times New Roman"/>
          <w:sz w:val="24"/>
          <w:szCs w:val="24"/>
          <w:highlight w:val="yellow"/>
        </w:rPr>
        <w:t xml:space="preserve">the SGCC benchmark provides an experimental base on which the proposed method can be compared directly with established baseline models.</w:t>
      </w:r>
    </w:p>
    <w:p>
      <w:pPr>
        <w:pStyle w:val="Heading2"/>
        <w:spacing w:after="160" w:before="240" w:line="360"/>
        <w:jc w:val="left"/>
      </w:pPr>
      <w:r>
        <w:rPr>
          <w:rFonts w:ascii="Times New Roman" w:cs="Times New Roman" w:eastAsia="Times New Roman" w:hAnsi="Times New Roman"/>
          <w:b/>
          <w:bCs/>
          <w:color w:val="000000"/>
          <w:sz w:val="24"/>
          <w:szCs w:val="24"/>
        </w:rPr>
        <w:t xml:space="preserve">1.2 Statement of the Problem</w:t>
      </w:r>
    </w:p>
    <w:p>
      <w:pPr>
        <w:spacing w:after="120" w:line="360"/>
        <w:jc w:val="both"/>
      </w:pPr>
      <w:r>
        <w:rPr>
          <w:rFonts w:ascii="Times New Roman" w:cs="Times New Roman" w:eastAsia="Times New Roman" w:hAnsi="Times New Roman"/>
          <w:sz w:val="24"/>
          <w:szCs w:val="24"/>
        </w:rPr>
        <w:t xml:space="preserve">Electricity theft cases comprise a minority of all records, making the reliable detection of theft problematic. This is the main problem to be addressed in the study.</w:t>
      </w:r>
    </w:p>
    <w:p>
      <w:pPr>
        <w:spacing w:after="120" w:line="360"/>
        <w:jc w:val="both"/>
      </w:pPr>
      <w:r>
        <w:rPr>
          <w:rFonts w:ascii="Times New Roman" w:cs="Times New Roman" w:eastAsia="Times New Roman" w:hAnsi="Times New Roman"/>
          <w:sz w:val="24"/>
          <w:szCs w:val="24"/>
        </w:rPr>
        <w:t xml:space="preserve">The State Grid </w:t>
      </w:r>
      <w:r>
        <w:rPr>
          <w:rFonts w:ascii="Times New Roman" w:cs="Times New Roman" w:eastAsia="Times New Roman" w:hAnsi="Times New Roman"/>
          <w:sz w:val="24"/>
          <w:szCs w:val="24"/>
          <w:highlight w:val="yellow"/>
        </w:rPr>
        <w:t xml:space="preserve">Corporation</w:t>
      </w:r>
      <w:r>
        <w:rPr>
          <w:rFonts w:ascii="Times New Roman" w:cs="Times New Roman" w:eastAsia="Times New Roman" w:hAnsi="Times New Roman"/>
          <w:sz w:val="24"/>
          <w:szCs w:val="24"/>
        </w:rPr>
        <w:t xml:space="preserve"> of China (SGCC) database has data on 42,372 customers</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3,615 of which are electricity theft cases. This is roughly 8.53% of its records. Thus the ratio of legit: fraudulent cases is 10.72:1. Statistical inference is crucial. A classifier presented with such imbalance will find more instances of legitimate behaviour than fraudulent behaviour and thus can obtain strong overall performance without having found a decision boundary for the rarer (minority) class.</w:t>
      </w:r>
    </w:p>
    <w:p>
      <w:pPr>
        <w:spacing w:after="120" w:line="360"/>
        <w:jc w:val="both"/>
      </w:pPr>
      <w:r>
        <w:rPr>
          <w:rFonts w:ascii="Times New Roman" w:cs="Times New Roman" w:eastAsia="Times New Roman" w:hAnsi="Times New Roman"/>
          <w:sz w:val="24"/>
          <w:szCs w:val="24"/>
          <w:highlight w:val="yellow"/>
        </w:rPr>
        <w:t xml:space="preserve">This deficiency is visible directly in the SGCC data: a classifier that labels every customer as honest is 91.5% accurate while detecting no theft at all. Studies that report high overall accuracy on imbalanced theft data can therefore still miss a large share of theft cases, and a model can appear successful when judged on raw accuracy while missing many important cases.</w:t>
      </w:r>
    </w:p>
    <w:p>
      <w:pPr>
        <w:spacing w:after="120" w:line="360"/>
        <w:jc w:val="both"/>
      </w:pPr>
      <w:r>
        <w:rPr>
          <w:rFonts w:ascii="Times New Roman" w:cs="Times New Roman" w:eastAsia="Times New Roman" w:hAnsi="Times New Roman"/>
          <w:sz w:val="24"/>
          <w:szCs w:val="24"/>
        </w:rPr>
        <w:t xml:space="preserve">The various solutions to class imbalance do not completely fix the issues presented. If one uses oversampling, this may pose risk </w:t>
      </w:r>
      <w:r>
        <w:rPr>
          <w:rFonts w:ascii="Times New Roman" w:cs="Times New Roman" w:eastAsia="Times New Roman" w:hAnsi="Times New Roman"/>
          <w:sz w:val="24"/>
          <w:szCs w:val="24"/>
          <w:highlight w:val="yellow"/>
        </w:rPr>
        <w:t xml:space="preserve">of</w:t>
      </w:r>
      <w:r>
        <w:rPr>
          <w:rFonts w:ascii="Times New Roman" w:cs="Times New Roman" w:eastAsia="Times New Roman" w:hAnsi="Times New Roman"/>
          <w:sz w:val="24"/>
          <w:szCs w:val="24"/>
        </w:rPr>
        <w:t xml:space="preserve"> overfitting through the repeated presentation of existing observations to the learner. Undersampling may lose useful information by excluding large amounts of majority data. With regards to cost sensitive methods</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these modify the penalties related to classification errors, for this parameterisation is required.</w:t>
      </w:r>
    </w:p>
    <w:p>
      <w:pPr>
        <w:spacing w:after="120" w:line="360"/>
        <w:jc w:val="both"/>
      </w:pPr>
      <w:r>
        <w:rPr>
          <w:rFonts w:ascii="Times New Roman" w:cs="Times New Roman" w:eastAsia="Times New Roman" w:hAnsi="Times New Roman"/>
          <w:sz w:val="24"/>
          <w:szCs w:val="24"/>
        </w:rPr>
        <w:t xml:space="preserve">There have been many </w:t>
      </w:r>
      <w:r>
        <w:rPr>
          <w:rFonts w:ascii="Times New Roman" w:cs="Times New Roman" w:eastAsia="Times New Roman" w:hAnsi="Times New Roman"/>
          <w:sz w:val="24"/>
          <w:szCs w:val="24"/>
          <w:highlight w:val="yellow"/>
        </w:rPr>
        <w:t xml:space="preserve">successful</w:t>
      </w:r>
      <w:r>
        <w:rPr>
          <w:rFonts w:ascii="Times New Roman" w:cs="Times New Roman" w:eastAsia="Times New Roman" w:hAnsi="Times New Roman"/>
          <w:sz w:val="24"/>
          <w:szCs w:val="24"/>
        </w:rPr>
        <w:t xml:space="preserve"> deep learning methods that have been developed for the dataset, but they have vast processing resources requirements that might prevent their deployment in locations that lack hardware that can manage them efficiently thus limiting their use.</w:t>
      </w:r>
    </w:p>
    <w:p>
      <w:pPr>
        <w:spacing w:after="120" w:line="360"/>
        <w:jc w:val="both"/>
      </w:pPr>
      <w:r>
        <w:rPr>
          <w:rFonts w:ascii="Times New Roman" w:cs="Times New Roman" w:eastAsia="Times New Roman" w:hAnsi="Times New Roman"/>
          <w:sz w:val="24"/>
          <w:szCs w:val="24"/>
        </w:rPr>
        <w:t xml:space="preserve">So it may seem as though the issue with electricity theft classification is not a lack of availability of a classifier, but a lack of an accurately examined framework for managing class imbalance in training data from class to classification while retaining practicality with computations. This study aims to remedy this by testing a model integrating SMOTE+ENN with an optimized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classifier against current established baselines with identical experimental conditions.</w:t>
      </w:r>
    </w:p>
    <w:p>
      <w:pPr>
        <w:pStyle w:val="Heading2"/>
        <w:spacing w:after="160" w:before="240" w:line="360"/>
        <w:jc w:val="left"/>
      </w:pPr>
      <w:r>
        <w:rPr>
          <w:rFonts w:ascii="Times New Roman" w:cs="Times New Roman" w:eastAsia="Times New Roman" w:hAnsi="Times New Roman"/>
          <w:b/>
          <w:bCs/>
          <w:color w:val="000000"/>
          <w:sz w:val="24"/>
          <w:szCs w:val="24"/>
        </w:rPr>
        <w:t xml:space="preserve">1.3 Objectives of the Study</w:t>
      </w:r>
    </w:p>
    <w:p>
      <w:pPr>
        <w:pStyle w:val="Heading3"/>
        <w:spacing w:after="160" w:before="240" w:line="360"/>
        <w:jc w:val="left"/>
      </w:pPr>
      <w:r>
        <w:rPr>
          <w:rFonts w:ascii="Times New Roman" w:cs="Times New Roman" w:eastAsia="Times New Roman" w:hAnsi="Times New Roman"/>
          <w:b/>
          <w:bCs/>
          <w:color w:val="000000"/>
          <w:sz w:val="24"/>
          <w:szCs w:val="24"/>
        </w:rPr>
        <w:t xml:space="preserve">1.3.1 General Objective</w:t>
      </w:r>
    </w:p>
    <w:p>
      <w:pPr>
        <w:spacing w:after="120" w:line="360"/>
        <w:jc w:val="both"/>
      </w:pPr>
      <w:r>
        <w:rPr>
          <w:rFonts w:ascii="Times New Roman" w:cs="Times New Roman" w:eastAsia="Times New Roman" w:hAnsi="Times New Roman"/>
          <w:sz w:val="24"/>
          <w:szCs w:val="24"/>
        </w:rPr>
        <w:t xml:space="preserve">The general objective of the study is to evaluate and devise a hybrid framework using a machine learning model which is comprised of SMOTE+ENN with an optimised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model designed to detect electricity theft in datasets which contain high levels of class imbalance.</w:t>
      </w:r>
    </w:p>
    <w:p>
      <w:pPr>
        <w:pStyle w:val="Heading3"/>
        <w:spacing w:after="160" w:before="240" w:line="360"/>
        <w:jc w:val="left"/>
      </w:pPr>
      <w:r>
        <w:rPr>
          <w:rFonts w:ascii="Times New Roman" w:cs="Times New Roman" w:eastAsia="Times New Roman" w:hAnsi="Times New Roman"/>
          <w:b/>
          <w:bCs/>
          <w:color w:val="000000"/>
          <w:sz w:val="24"/>
          <w:szCs w:val="24"/>
        </w:rPr>
        <w:t xml:space="preserve">1.3.2 Specific Objectives</w:t>
      </w:r>
    </w:p>
    <w:p>
      <w:pPr>
        <w:spacing w:after="120" w:line="360"/>
        <w:jc w:val="both"/>
      </w:pPr>
      <w:r>
        <w:rPr>
          <w:rFonts w:ascii="Times New Roman" w:cs="Times New Roman" w:eastAsia="Times New Roman" w:hAnsi="Times New Roman"/>
          <w:sz w:val="24"/>
          <w:szCs w:val="24"/>
          <w:highlight w:val="yellow"/>
        </w:rPr>
        <w:t xml:space="preserve">The following specific objectives guide the study:</w:t>
      </w:r>
    </w:p>
    <w:p>
      <w:pPr>
        <w:spacing w:after="80" w:line="360"/>
        <w:ind w:left="540" w:hanging="360"/>
        <w:jc w:val="both"/>
      </w:pPr>
      <w:r>
        <w:rPr>
          <w:rFonts w:ascii="Times New Roman" w:cs="Times New Roman" w:eastAsia="Times New Roman" w:hAnsi="Times New Roman"/>
          <w:sz w:val="24"/>
          <w:szCs w:val="24"/>
        </w:rPr>
        <w:t xml:space="preserve">1. To evaluate the impact of SMOTE+ENN </w:t>
      </w:r>
      <w:r>
        <w:rPr>
          <w:rFonts w:ascii="Times New Roman" w:cs="Times New Roman" w:eastAsia="Times New Roman" w:hAnsi="Times New Roman"/>
          <w:sz w:val="24"/>
          <w:szCs w:val="24"/>
          <w:highlight w:val="yellow"/>
        </w:rPr>
        <w:t xml:space="preserve">preprocessing</w:t>
      </w:r>
      <w:r>
        <w:rPr>
          <w:rFonts w:ascii="Times New Roman" w:cs="Times New Roman" w:eastAsia="Times New Roman" w:hAnsi="Times New Roman"/>
          <w:sz w:val="24"/>
          <w:szCs w:val="24"/>
        </w:rPr>
        <w:t xml:space="preserve"> on training data quality by contrasting the distribution, separability and boundary noise </w:t>
      </w:r>
      <w:r>
        <w:rPr>
          <w:rFonts w:ascii="Times New Roman" w:cs="Times New Roman" w:eastAsia="Times New Roman" w:hAnsi="Times New Roman"/>
          <w:sz w:val="24"/>
          <w:szCs w:val="24"/>
          <w:highlight w:val="yellow"/>
        </w:rPr>
        <w:t xml:space="preserve">of the SGCC training data before and after the treatment</w:t>
      </w:r>
      <w:r>
        <w:rPr>
          <w:rFonts w:ascii="Times New Roman" w:cs="Times New Roman" w:eastAsia="Times New Roman" w:hAnsi="Times New Roman"/>
          <w:sz w:val="24"/>
          <w:szCs w:val="24"/>
        </w:rPr>
        <w:t xml:space="preserve">.</w:t>
      </w:r>
    </w:p>
    <w:p>
      <w:pPr>
        <w:spacing w:after="80" w:line="360"/>
        <w:ind w:left="540" w:hanging="360"/>
        <w:jc w:val="both"/>
      </w:pPr>
      <w:r>
        <w:rPr>
          <w:rFonts w:ascii="Times New Roman" w:cs="Times New Roman" w:eastAsia="Times New Roman" w:hAnsi="Times New Roman"/>
          <w:sz w:val="24"/>
          <w:szCs w:val="24"/>
        </w:rPr>
        <w:t xml:space="preserve">2. To identify and examine the </w:t>
      </w:r>
      <w:r>
        <w:rPr>
          <w:rFonts w:ascii="Times New Roman" w:cs="Times New Roman" w:eastAsia="Times New Roman" w:hAnsi="Times New Roman"/>
          <w:sz w:val="24"/>
          <w:szCs w:val="24"/>
          <w:highlight w:val="yellow"/>
        </w:rPr>
        <w:t xml:space="preserve">effects</w:t>
      </w:r>
      <w:r>
        <w:rPr>
          <w:rFonts w:ascii="Times New Roman" w:cs="Times New Roman" w:eastAsia="Times New Roman" w:hAnsi="Times New Roman"/>
          <w:sz w:val="24"/>
          <w:szCs w:val="24"/>
        </w:rPr>
        <w:t xml:space="preserve"> of class imbalance </w:t>
      </w:r>
      <w:r>
        <w:rPr>
          <w:rFonts w:ascii="Times New Roman" w:cs="Times New Roman" w:eastAsia="Times New Roman" w:hAnsi="Times New Roman"/>
          <w:sz w:val="24"/>
          <w:szCs w:val="24"/>
          <w:highlight w:val="yellow"/>
        </w:rPr>
        <w:t xml:space="preserve">on electricity theft detection</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rPr>
        <w:t xml:space="preserve">the limitations of present approaches to addressing it</w:t>
      </w:r>
      <w:r>
        <w:rPr>
          <w:rFonts w:ascii="Times New Roman" w:cs="Times New Roman" w:eastAsia="Times New Roman" w:hAnsi="Times New Roman"/>
          <w:sz w:val="24"/>
          <w:szCs w:val="24"/>
        </w:rPr>
        <w:t xml:space="preserve">.</w:t>
      </w:r>
    </w:p>
    <w:p>
      <w:pPr>
        <w:spacing w:after="80" w:line="360"/>
        <w:ind w:left="540" w:hanging="360"/>
        <w:jc w:val="both"/>
      </w:pPr>
      <w:r>
        <w:rPr>
          <w:rFonts w:ascii="Times New Roman" w:cs="Times New Roman" w:eastAsia="Times New Roman" w:hAnsi="Times New Roman"/>
          <w:sz w:val="24"/>
          <w:szCs w:val="24"/>
        </w:rPr>
        <w:t xml:space="preserve">3. To design and carry out a new, improved hybrid theft </w:t>
      </w:r>
      <w:r>
        <w:rPr>
          <w:rFonts w:ascii="Times New Roman" w:cs="Times New Roman" w:eastAsia="Times New Roman" w:hAnsi="Times New Roman"/>
          <w:sz w:val="24"/>
          <w:szCs w:val="24"/>
          <w:highlight w:val="yellow"/>
        </w:rPr>
        <w:t xml:space="preserve">detection</w:t>
      </w:r>
      <w:r>
        <w:rPr>
          <w:rFonts w:ascii="Times New Roman" w:cs="Times New Roman" w:eastAsia="Times New Roman" w:hAnsi="Times New Roman"/>
          <w:sz w:val="24"/>
          <w:szCs w:val="24"/>
        </w:rPr>
        <w:t xml:space="preserve"> model drawing upon the two methods combined</w:t>
      </w:r>
      <w:r>
        <w:rPr>
          <w:rFonts w:ascii="Times New Roman" w:cs="Times New Roman" w:eastAsia="Times New Roman" w:hAnsi="Times New Roman"/>
          <w:sz w:val="24"/>
          <w:szCs w:val="24"/>
          <w:highlight w:val="yellow"/>
        </w:rPr>
        <w:t xml:space="preserve">: SMOTE+ENN with an optimised XGBoost model, on the SGCC benchmark dataset.</w:t>
      </w:r>
    </w:p>
    <w:p>
      <w:pPr>
        <w:spacing w:after="80" w:line="360"/>
        <w:ind w:left="540" w:hanging="360"/>
        <w:jc w:val="both"/>
      </w:pPr>
      <w:r>
        <w:rPr>
          <w:rFonts w:ascii="Times New Roman" w:cs="Times New Roman" w:eastAsia="Times New Roman" w:hAnsi="Times New Roman"/>
          <w:sz w:val="24"/>
          <w:szCs w:val="24"/>
        </w:rPr>
        <w:t xml:space="preserve">4. To </w:t>
      </w:r>
      <w:r>
        <w:rPr>
          <w:rFonts w:ascii="Times New Roman" w:cs="Times New Roman" w:eastAsia="Times New Roman" w:hAnsi="Times New Roman"/>
          <w:sz w:val="24"/>
          <w:szCs w:val="24"/>
          <w:highlight w:val="yellow"/>
        </w:rPr>
        <w:t xml:space="preserve">compare the performance</w:t>
      </w:r>
      <w:r>
        <w:rPr>
          <w:rFonts w:ascii="Times New Roman" w:cs="Times New Roman" w:eastAsia="Times New Roman" w:hAnsi="Times New Roman"/>
          <w:sz w:val="24"/>
          <w:szCs w:val="24"/>
        </w:rPr>
        <w:t xml:space="preserve"> of SMOTE+ENN with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relative to the current standards</w:t>
      </w:r>
      <w:r>
        <w:rPr>
          <w:rFonts w:ascii="Times New Roman" w:cs="Times New Roman" w:eastAsia="Times New Roman" w:hAnsi="Times New Roman"/>
          <w:sz w:val="24"/>
          <w:szCs w:val="24"/>
          <w:highlight w:val="yellow"/>
        </w:rPr>
        <w:t xml:space="preserve">, i.e. standard XGBoost, Random Forest with SMOTE and Logistic Regression with SMOTE. The comparison involves recall, precision, F1-score, AUC-ROC, AUC-PR, G-Mean, Matthews Correlation Coefficient and computational efficiency.</w:t>
      </w:r>
    </w:p>
    <w:p>
      <w:pPr>
        <w:pStyle w:val="Heading2"/>
        <w:spacing w:after="160" w:before="240" w:line="360"/>
        <w:jc w:val="left"/>
      </w:pPr>
      <w:r>
        <w:rPr>
          <w:rFonts w:ascii="Times New Roman" w:cs="Times New Roman" w:eastAsia="Times New Roman" w:hAnsi="Times New Roman"/>
          <w:b/>
          <w:bCs/>
          <w:color w:val="000000"/>
          <w:sz w:val="24"/>
          <w:szCs w:val="24"/>
        </w:rPr>
        <w:t xml:space="preserve">1.4 Research Questions</w:t>
      </w:r>
    </w:p>
    <w:p>
      <w:pPr>
        <w:spacing w:after="120" w:line="360"/>
        <w:jc w:val="both"/>
      </w:pPr>
      <w:r>
        <w:rPr>
          <w:rFonts w:ascii="Times New Roman" w:cs="Times New Roman" w:eastAsia="Times New Roman" w:hAnsi="Times New Roman"/>
          <w:sz w:val="24"/>
          <w:szCs w:val="24"/>
        </w:rPr>
        <w:t xml:space="preserve">This research will answer the following questions:</w:t>
      </w:r>
    </w:p>
    <w:p>
      <w:pPr>
        <w:spacing w:after="80" w:line="360"/>
        <w:ind w:left="540" w:hanging="360"/>
        <w:jc w:val="both"/>
      </w:pPr>
      <w:r>
        <w:rPr>
          <w:rFonts w:ascii="Times New Roman" w:cs="Times New Roman" w:eastAsia="Times New Roman" w:hAnsi="Times New Roman"/>
          <w:sz w:val="24"/>
          <w:szCs w:val="24"/>
        </w:rPr>
        <w:t xml:space="preserve">1. What are the </w:t>
      </w:r>
      <w:r>
        <w:rPr>
          <w:rFonts w:ascii="Times New Roman" w:cs="Times New Roman" w:eastAsia="Times New Roman" w:hAnsi="Times New Roman"/>
          <w:sz w:val="24"/>
          <w:szCs w:val="24"/>
          <w:highlight w:val="yellow"/>
        </w:rPr>
        <w:t xml:space="preserve">effects</w:t>
      </w:r>
      <w:r>
        <w:rPr>
          <w:rFonts w:ascii="Times New Roman" w:cs="Times New Roman" w:eastAsia="Times New Roman" w:hAnsi="Times New Roman"/>
          <w:sz w:val="24"/>
          <w:szCs w:val="24"/>
        </w:rPr>
        <w:t xml:space="preserve"> of class imbalance on </w:t>
      </w:r>
      <w:r>
        <w:rPr>
          <w:rFonts w:ascii="Times New Roman" w:cs="Times New Roman" w:eastAsia="Times New Roman" w:hAnsi="Times New Roman"/>
          <w:sz w:val="24"/>
          <w:szCs w:val="24"/>
          <w:highlight w:val="yellow"/>
        </w:rPr>
        <w:t xml:space="preserve">detecting</w:t>
      </w:r>
      <w:r>
        <w:rPr>
          <w:rFonts w:ascii="Times New Roman" w:cs="Times New Roman" w:eastAsia="Times New Roman" w:hAnsi="Times New Roman"/>
          <w:sz w:val="24"/>
          <w:szCs w:val="24"/>
        </w:rPr>
        <w:t xml:space="preserve"> theft</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rPr>
        <w:t xml:space="preserve">what are the</w:t>
      </w:r>
      <w:r>
        <w:rPr>
          <w:rFonts w:ascii="Times New Roman" w:cs="Times New Roman" w:eastAsia="Times New Roman" w:hAnsi="Times New Roman"/>
          <w:sz w:val="24"/>
          <w:szCs w:val="24"/>
        </w:rPr>
        <w:t xml:space="preserve"> weaknesses in the present approaches used to correct them?</w:t>
      </w:r>
    </w:p>
    <w:p>
      <w:pPr>
        <w:spacing w:after="80" w:line="360"/>
        <w:ind w:left="540" w:hanging="360"/>
        <w:jc w:val="both"/>
      </w:pPr>
      <w:r>
        <w:rPr>
          <w:rFonts w:ascii="Times New Roman" w:cs="Times New Roman" w:eastAsia="Times New Roman" w:hAnsi="Times New Roman"/>
          <w:sz w:val="24"/>
          <w:szCs w:val="24"/>
        </w:rPr>
        <w:t xml:space="preserve">2. What are the effects of SMOTE+ENN </w:t>
      </w:r>
      <w:r>
        <w:rPr>
          <w:rFonts w:ascii="Times New Roman" w:cs="Times New Roman" w:eastAsia="Times New Roman" w:hAnsi="Times New Roman"/>
          <w:sz w:val="24"/>
          <w:szCs w:val="24"/>
          <w:highlight w:val="yellow"/>
        </w:rPr>
        <w:t xml:space="preserve">on the separability, boundary noise and class balance of the SGCC training data?</w:t>
      </w:r>
    </w:p>
    <w:p>
      <w:pPr>
        <w:spacing w:after="80" w:line="360"/>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highlight w:val="yellow"/>
        </w:rPr>
        <w:t xml:space="preserve">How does XGBoost hyperparameter optimisation affect detection performance, particularly with parameter settings that support generalisation?</w:t>
      </w:r>
    </w:p>
    <w:p>
      <w:pPr>
        <w:spacing w:after="80" w:line="360"/>
        <w:ind w:left="540" w:hanging="360"/>
        <w:jc w:val="both"/>
      </w:pPr>
      <w:r>
        <w:rPr>
          <w:rFonts w:ascii="Times New Roman" w:cs="Times New Roman" w:eastAsia="Times New Roman" w:hAnsi="Times New Roman"/>
          <w:sz w:val="24"/>
          <w:szCs w:val="24"/>
        </w:rPr>
        <w:t xml:space="preserve">4. How does the combined SMOTE+ENN model with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perform relative to the control models in terms of both </w:t>
      </w:r>
      <w:r>
        <w:rPr>
          <w:rFonts w:ascii="Times New Roman" w:cs="Times New Roman" w:eastAsia="Times New Roman" w:hAnsi="Times New Roman"/>
          <w:sz w:val="24"/>
          <w:szCs w:val="24"/>
          <w:highlight w:val="yellow"/>
        </w:rPr>
        <w:t xml:space="preserve">theft detection</w:t>
      </w:r>
      <w:r>
        <w:rPr>
          <w:rFonts w:ascii="Times New Roman" w:cs="Times New Roman" w:eastAsia="Times New Roman" w:hAnsi="Times New Roman"/>
          <w:sz w:val="24"/>
          <w:szCs w:val="24"/>
        </w:rPr>
        <w:t xml:space="preserve"> as well as the efficiency of its computations?</w:t>
      </w:r>
    </w:p>
    <w:p>
      <w:pPr>
        <w:pStyle w:val="Heading2"/>
        <w:spacing w:after="160" w:before="240" w:line="360"/>
        <w:jc w:val="left"/>
      </w:pPr>
      <w:r>
        <w:rPr>
          <w:rFonts w:ascii="Times New Roman" w:cs="Times New Roman" w:eastAsia="Times New Roman" w:hAnsi="Times New Roman"/>
          <w:b/>
          <w:bCs/>
          <w:color w:val="000000"/>
          <w:sz w:val="24"/>
          <w:szCs w:val="24"/>
        </w:rPr>
        <w:t xml:space="preserve">1.5 Justification of the Study</w:t>
      </w:r>
    </w:p>
    <w:p>
      <w:pPr>
        <w:spacing w:after="120" w:line="360"/>
        <w:jc w:val="both"/>
      </w:pPr>
      <w:r>
        <w:rPr>
          <w:rFonts w:ascii="Times New Roman" w:cs="Times New Roman" w:eastAsia="Times New Roman" w:hAnsi="Times New Roman"/>
          <w:sz w:val="24"/>
          <w:szCs w:val="24"/>
          <w:highlight w:val="yellow"/>
        </w:rPr>
        <w:t xml:space="preserve">Electricity theft remains a major obstacle to utilities making full use of the smart-meter data they already collect, and this is the primary motive of the study. KPLC's 23.4% system loss (KSh 28.7 billion in 2022/2023) indicates the operational and financial impact of the problem (KPLC, 2023).</w:t>
      </w:r>
    </w:p>
    <w:p>
      <w:pPr>
        <w:spacing w:after="120" w:line="360"/>
        <w:jc w:val="both"/>
      </w:pPr>
      <w:r>
        <w:rPr>
          <w:rFonts w:ascii="Times New Roman" w:cs="Times New Roman" w:eastAsia="Times New Roman" w:hAnsi="Times New Roman"/>
          <w:sz w:val="24"/>
          <w:szCs w:val="24"/>
        </w:rPr>
        <w:t xml:space="preserve">Another is the justification for making the study and also about the methodologies adopted therein. The model requires distinguishing theft cases that involve uncommon consumption without simply labelling vast customers legitimately from the skewed dataset, which results in recall, precision, </w:t>
      </w:r>
      <w:r>
        <w:rPr>
          <w:rFonts w:ascii="Times New Roman" w:cs="Times New Roman" w:eastAsia="Times New Roman" w:hAnsi="Times New Roman"/>
          <w:sz w:val="24"/>
          <w:szCs w:val="24"/>
          <w:highlight w:val="yellow"/>
        </w:rPr>
        <w:t xml:space="preserve">F1-score</w:t>
      </w:r>
      <w:r>
        <w:rPr>
          <w:rFonts w:ascii="Times New Roman" w:cs="Times New Roman" w:eastAsia="Times New Roman" w:hAnsi="Times New Roman"/>
          <w:sz w:val="24"/>
          <w:szCs w:val="24"/>
        </w:rPr>
        <w:t xml:space="preserve">, AUC-ROC, AUC-PR, G-Mean and MCC that becomes informative as far as compared with the accuracy, considering it alone. It assesses the approach with metric set aligned to solve structure the problem has.</w:t>
      </w:r>
    </w:p>
    <w:p>
      <w:pPr>
        <w:spacing w:after="120" w:line="360"/>
        <w:jc w:val="both"/>
      </w:pPr>
      <w:r>
        <w:rPr>
          <w:rFonts w:ascii="Times New Roman" w:cs="Times New Roman" w:eastAsia="Times New Roman" w:hAnsi="Times New Roman"/>
          <w:sz w:val="24"/>
          <w:szCs w:val="24"/>
        </w:rPr>
        <w:t xml:space="preserve">Apart from the complexities, there is a requirement for training time, inference time as well as ability to work out on CPU resource, which might get the methods suitable for adopting into realistic environment besides the predictive factors. In this sense,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may be used to obtain the relevant information and also create balance amid time cost and prediction.</w:t>
      </w:r>
    </w:p>
    <w:p>
      <w:pPr>
        <w:spacing w:after="120" w:line="360"/>
        <w:jc w:val="both"/>
      </w:pPr>
      <w:r>
        <w:rPr>
          <w:rFonts w:ascii="Times New Roman" w:cs="Times New Roman" w:eastAsia="Times New Roman" w:hAnsi="Times New Roman"/>
          <w:sz w:val="24"/>
          <w:szCs w:val="24"/>
        </w:rPr>
        <w:t xml:space="preserve">In rare event classifications, application of machine learning also needs another justification relating to it too. It aims to seek improvement in minority class representations while adopting SMOTE+ENN approach and optimized </w:t>
      </w:r>
      <w:r>
        <w:rPr>
          <w:rFonts w:ascii="Times New Roman" w:cs="Times New Roman" w:eastAsia="Times New Roman" w:hAnsi="Times New Roman"/>
          <w:sz w:val="24"/>
          <w:szCs w:val="24"/>
          <w:highlight w:val="yellow"/>
        </w:rPr>
        <w:t xml:space="preserve">XGBoost</w:t>
      </w:r>
      <w:r>
        <w:rPr>
          <w:rFonts w:ascii="Times New Roman" w:cs="Times New Roman" w:eastAsia="Times New Roman" w:hAnsi="Times New Roman"/>
          <w:sz w:val="24"/>
          <w:szCs w:val="24"/>
        </w:rPr>
        <w:t xml:space="preserve">, alongside enhancement for classification via raising the efficiency in training dataset. It is likely to help in different classification cases.</w:t>
      </w:r>
    </w:p>
    <w:p>
      <w:pPr>
        <w:pStyle w:val="Heading2"/>
        <w:spacing w:after="160" w:before="240" w:line="360"/>
        <w:jc w:val="left"/>
      </w:pPr>
      <w:r>
        <w:rPr>
          <w:rFonts w:ascii="Times New Roman" w:cs="Times New Roman" w:eastAsia="Times New Roman" w:hAnsi="Times New Roman"/>
          <w:b/>
          <w:bCs/>
          <w:color w:val="000000"/>
          <w:sz w:val="24"/>
          <w:szCs w:val="24"/>
        </w:rPr>
        <w:t xml:space="preserve">1.6 Scope of the Study</w:t>
      </w:r>
    </w:p>
    <w:p>
      <w:pPr>
        <w:spacing w:after="120" w:line="360"/>
        <w:jc w:val="both"/>
      </w:pPr>
      <w:r>
        <w:rPr>
          <w:rFonts w:ascii="Times New Roman" w:cs="Times New Roman" w:eastAsia="Times New Roman" w:hAnsi="Times New Roman"/>
          <w:sz w:val="24"/>
          <w:szCs w:val="24"/>
          <w:highlight w:val="yellow"/>
        </w:rPr>
        <w:t xml:space="preserve">The study covers the 42,372 customers of the SGCC benchmark, with daily readings from January 2014 to October 2016 (1,034 daily columns) and a binary label for each customer: legitimate consumer or thief.</w:t>
      </w:r>
    </w:p>
    <w:p>
      <w:pPr>
        <w:spacing w:after="120" w:line="360"/>
        <w:jc w:val="both"/>
      </w:pPr>
      <w:r>
        <w:rPr>
          <w:rFonts w:ascii="Times New Roman" w:cs="Times New Roman" w:eastAsia="Times New Roman" w:hAnsi="Times New Roman"/>
          <w:sz w:val="24"/>
          <w:szCs w:val="24"/>
          <w:highlight w:val="yellow"/>
        </w:rPr>
        <w:t xml:space="preserve">The work runs from raw data through data preprocessing, feature engineering and class-imbalance handling to model development and evaluation. Features are computed from the consumption data in four groups: statistical, temporal, trend and anomaly. A core set of 25 features (listed in Section 3.8) is extended with further features of the same four groups, and the contribution of the extension is measured in an ablation study.</w:t>
      </w:r>
    </w:p>
    <w:p>
      <w:pPr>
        <w:spacing w:after="120" w:line="360"/>
        <w:jc w:val="both"/>
      </w:pPr>
      <w:r>
        <w:rPr>
          <w:rFonts w:ascii="Times New Roman" w:cs="Times New Roman" w:eastAsia="Times New Roman" w:hAnsi="Times New Roman"/>
          <w:sz w:val="24"/>
          <w:szCs w:val="24"/>
          <w:highlight w:val="yellow"/>
        </w:rPr>
        <w:t xml:space="preserve">SMOTE+ENN is applied to the training data only, together with XGBoost tuned with Optuna under stratified cross-validation. Recall, precision and F1-score, among the other metrics, are used in the evaluation, and training and inference time are measured at the same time. A working prototype of the method, a web application for utility analysts, is part of the study.</w:t>
      </w:r>
    </w:p>
    <w:p>
      <w:pPr>
        <w:spacing w:after="120" w:line="360"/>
        <w:jc w:val="both"/>
      </w:pPr>
      <w:r>
        <w:rPr>
          <w:rFonts w:ascii="Times New Roman" w:cs="Times New Roman" w:eastAsia="Times New Roman" w:hAnsi="Times New Roman"/>
          <w:sz w:val="24"/>
          <w:szCs w:val="24"/>
          <w:highlight w:val="yellow"/>
        </w:rPr>
        <w:t xml:space="preserve">The study does not cover real-time integration with a utility's systems, analysis of demographic factors, or validation on datasets other than SGCC; these are left for further study.</w:t>
      </w:r>
    </w:p>
    <w:p>
      <w:pPr>
        <w:pStyle w:val="Heading2"/>
        <w:spacing w:after="160" w:before="240" w:line="360"/>
        <w:jc w:val="left"/>
      </w:pPr>
      <w:r>
        <w:rPr>
          <w:rFonts w:ascii="Times New Roman" w:cs="Times New Roman" w:eastAsia="Times New Roman" w:hAnsi="Times New Roman"/>
          <w:b/>
          <w:bCs/>
          <w:color w:val="000000"/>
          <w:sz w:val="24"/>
          <w:szCs w:val="24"/>
        </w:rPr>
        <w:t xml:space="preserve">1.7 Limitations of the Study</w:t>
      </w:r>
    </w:p>
    <w:p>
      <w:pPr>
        <w:spacing w:after="120" w:line="360"/>
        <w:jc w:val="both"/>
      </w:pPr>
      <w:r>
        <w:rPr>
          <w:rFonts w:ascii="Times New Roman" w:cs="Times New Roman" w:eastAsia="Times New Roman" w:hAnsi="Times New Roman"/>
          <w:sz w:val="24"/>
          <w:szCs w:val="24"/>
          <w:highlight w:val="yellow"/>
        </w:rPr>
        <w:t xml:space="preserve">First, the SGCC data describe customers in China between 2014 and 2016, with their own consumption patterns and tariff structures, so the results may not transfer directly to Kenyan customers. The dataset is nevertheless the most widely used public benchmark for this task, which makes the results comparable with other studies.</w:t>
      </w:r>
    </w:p>
    <w:p>
      <w:pPr>
        <w:spacing w:after="120" w:line="360"/>
        <w:jc w:val="both"/>
      </w:pPr>
      <w:r>
        <w:rPr>
          <w:rFonts w:ascii="Times New Roman" w:cs="Times New Roman" w:eastAsia="Times New Roman" w:hAnsi="Times New Roman"/>
          <w:sz w:val="24"/>
          <w:szCs w:val="24"/>
        </w:rPr>
        <w:t xml:space="preserve">Second, the quality of the analysis depends on the accuracy of the class labels provided in the dataset. Because the labels were generated through field investigations, some electricity theft cases may have been incorrectly labelled as normal customers, while some legitimate customers may also have been misclassified. To reduce the effect of this limitation, model performance is evaluated using metrics such as AUC-ROC and AUC-PR in addition to overall accuracy.</w:t>
      </w:r>
    </w:p>
    <w:p>
      <w:pPr>
        <w:spacing w:after="120" w:line="360"/>
        <w:jc w:val="both"/>
      </w:pPr>
      <w:r>
        <w:rPr>
          <w:rFonts w:ascii="Times New Roman" w:cs="Times New Roman" w:eastAsia="Times New Roman" w:hAnsi="Times New Roman"/>
          <w:sz w:val="24"/>
          <w:szCs w:val="24"/>
        </w:rPr>
        <w:t xml:space="preserve">Third, the proposed framework is evaluated using a single benchmark dataset. Although stratified data splitting and cross-validation are used to improve the reliability of the results, the findings may not generalize to all electricity distribution environments. Validation using additional datasets is therefore recommended in future studies.</w:t>
      </w:r>
    </w:p>
    <w:p>
      <w:pPr>
        <w:spacing w:after="120" w:line="360"/>
        <w:jc w:val="both"/>
      </w:pPr>
      <w:r>
        <w:rPr>
          <w:rFonts w:ascii="Times New Roman" w:cs="Times New Roman" w:eastAsia="Times New Roman" w:hAnsi="Times New Roman"/>
          <w:sz w:val="24"/>
          <w:szCs w:val="24"/>
        </w:rPr>
        <w:t xml:space="preserve">Finally, the SGCC dataset does not contain customer demographic information such as household characteristics, income level, or property type. As a result, the study cannot examine whether model performance varies across different customer groups. Future research using richer datasets could investigate these aspects.</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CHAPTER TWO: LITERATURE REVIEW</w:t>
      </w:r>
    </w:p>
    <w:p>
      <w:pPr>
        <w:pStyle w:val="Heading2"/>
        <w:spacing w:after="160" w:before="240" w:line="360"/>
        <w:jc w:val="left"/>
      </w:pPr>
      <w:r>
        <w:rPr>
          <w:rFonts w:ascii="Times New Roman" w:cs="Times New Roman" w:eastAsia="Times New Roman" w:hAnsi="Times New Roman"/>
          <w:b/>
          <w:bCs/>
          <w:color w:val="000000"/>
          <w:sz w:val="24"/>
          <w:szCs w:val="24"/>
        </w:rPr>
        <w:t xml:space="preserve">2.1 Introduction</w:t>
      </w:r>
    </w:p>
    <w:p>
      <w:pPr>
        <w:spacing w:after="120" w:line="360"/>
        <w:jc w:val="both"/>
      </w:pPr>
      <w:r>
        <w:rPr>
          <w:rFonts w:ascii="Times New Roman" w:cs="Times New Roman" w:eastAsia="Times New Roman" w:hAnsi="Times New Roman"/>
          <w:sz w:val="24"/>
          <w:szCs w:val="24"/>
        </w:rPr>
        <w:t xml:space="preserve">This chapter reviews the literature that forms the technical and empirical basis of the proposed electricity theft detection framework. The discussion proceeds from the domain context of smart grids and electricity theft to the theoretical foundations of supervised learning, class imbalance, and ensemble learning. It then examines empirical approaches to theft detection, with particular attention to SMOTE, ENN, XGBoost, and hybrid approaches.</w:t>
      </w:r>
    </w:p>
    <w:p>
      <w:pPr>
        <w:spacing w:after="120" w:line="360"/>
        <w:jc w:val="both"/>
      </w:pPr>
      <w:r>
        <w:rPr>
          <w:rFonts w:ascii="Times New Roman" w:cs="Times New Roman" w:eastAsia="Times New Roman" w:hAnsi="Times New Roman"/>
          <w:sz w:val="24"/>
          <w:szCs w:val="24"/>
        </w:rPr>
        <w:t xml:space="preserve">The review is organized around the problem the study seeks to solve rather than around algorithms considered in isolation. This distinction matters because the research question concerns the interaction between severe class imbalance, training-data quality, and classifier behaviour. The chapter therefore culminates in a conceptual framework linking SMOTE+ENN preprocessing and XGBoost optimization to the observed performance of electricity theft detection.</w:t>
      </w:r>
    </w:p>
    <w:p>
      <w:pPr>
        <w:pStyle w:val="Heading2"/>
        <w:spacing w:after="160" w:before="240" w:line="360"/>
        <w:jc w:val="left"/>
      </w:pPr>
      <w:r>
        <w:rPr>
          <w:rFonts w:ascii="Times New Roman" w:cs="Times New Roman" w:eastAsia="Times New Roman" w:hAnsi="Times New Roman"/>
          <w:b/>
          <w:bCs/>
          <w:color w:val="000000"/>
          <w:sz w:val="24"/>
          <w:szCs w:val="24"/>
        </w:rPr>
        <w:t xml:space="preserve">2.2 Domain Context</w:t>
      </w:r>
    </w:p>
    <w:p>
      <w:pPr>
        <w:pStyle w:val="Heading3"/>
        <w:spacing w:after="160" w:before="240" w:line="360"/>
        <w:jc w:val="left"/>
      </w:pPr>
      <w:r>
        <w:rPr>
          <w:rFonts w:ascii="Times New Roman" w:cs="Times New Roman" w:eastAsia="Times New Roman" w:hAnsi="Times New Roman"/>
          <w:b/>
          <w:bCs/>
          <w:color w:val="000000"/>
          <w:sz w:val="24"/>
          <w:szCs w:val="24"/>
        </w:rPr>
        <w:t xml:space="preserve">2.2.1 Smart Grid Technology and Advanced Metering Infrastructure</w:t>
      </w:r>
    </w:p>
    <w:p>
      <w:pPr>
        <w:spacing w:after="120" w:line="360"/>
        <w:jc w:val="both"/>
      </w:pPr>
      <w:r>
        <w:rPr>
          <w:rFonts w:ascii="Times New Roman" w:cs="Times New Roman" w:eastAsia="Times New Roman" w:hAnsi="Times New Roman"/>
          <w:sz w:val="24"/>
          <w:szCs w:val="24"/>
        </w:rPr>
        <w:t xml:space="preserve">Smart-grid technology and its widespread adoption have increased the transparency of electricity system activity and therefore its vulnerability to electricity theft. Fang et al. (2012) define smart grid as an electricity system that enables communication with customers in two directions, automated and remotely controlled operation, information exchange, real-time monitoring, and operator feedback and control. It is intended to increase the reliability, efficiency, economic performance, and environmental sustainability of electricity systems.</w:t>
      </w:r>
    </w:p>
    <w:p>
      <w:pPr>
        <w:spacing w:after="120" w:line="360"/>
        <w:jc w:val="both"/>
      </w:pPr>
      <w:r>
        <w:rPr>
          <w:rFonts w:ascii="Times New Roman" w:cs="Times New Roman" w:eastAsia="Times New Roman" w:hAnsi="Times New Roman"/>
          <w:sz w:val="24"/>
          <w:szCs w:val="24"/>
        </w:rPr>
        <w:t xml:space="preserve">Advanced Metering Infrastructure (AMI) plays a critical part in these developments because of the data sets it produces from the measurements recorded and transmitted by smart meters. AMI provides significant detail on electricity consumption including higher resolution measurements that may be analyzed to identify abnormalities and unusual consumption patterns, which may lead to electricity theft (Depuru et al., 2011).</w:t>
      </w:r>
    </w:p>
    <w:p>
      <w:pPr>
        <w:spacing w:after="120" w:line="360"/>
        <w:jc w:val="both"/>
      </w:pPr>
      <w:r>
        <w:rPr>
          <w:rFonts w:ascii="Times New Roman" w:cs="Times New Roman" w:eastAsia="Times New Roman" w:hAnsi="Times New Roman"/>
          <w:sz w:val="24"/>
          <w:szCs w:val="24"/>
        </w:rPr>
        <w:t xml:space="preserve">The expansion of smart metering has also stimulated research on electricity-consumption analysis and fraud detection. For instance, according to the International Energy Agency (2023), more than 1.2 billion smart meters had been installed globally by 2023. KPLC, as other electricity utilities, has implemented the advanced metering infrastructure to jointly meet the escalating demands for its operations and to enhance its electricity theft detection capabilities. However, the persistence of system losses indicates that advanced metering technologies </w:t>
      </w:r>
      <w:r>
        <w:rPr>
          <w:rFonts w:ascii="Times New Roman" w:cs="Times New Roman" w:eastAsia="Times New Roman" w:hAnsi="Times New Roman"/>
          <w:sz w:val="24"/>
          <w:szCs w:val="24"/>
          <w:highlight w:val="yellow"/>
        </w:rPr>
        <w:t xml:space="preserve">alone are not sufficient to serve as effective electricity theft detection mechanisms.</w:t>
      </w:r>
    </w:p>
    <w:p>
      <w:pPr>
        <w:spacing w:after="120" w:line="360"/>
        <w:jc w:val="both"/>
      </w:pPr>
      <w:r>
        <w:rPr>
          <w:rFonts w:ascii="Times New Roman" w:cs="Times New Roman" w:eastAsia="Times New Roman" w:hAnsi="Times New Roman"/>
          <w:sz w:val="24"/>
          <w:szCs w:val="24"/>
        </w:rPr>
        <w:t xml:space="preserve">Electricity-consumption behaviour or a load history of a customer or a household is recorded in the smart-meter. While the records generally undergo temporal patterns, it no doubt indicates a variation in electricity consumption </w:t>
      </w:r>
      <w:r>
        <w:rPr>
          <w:rFonts w:ascii="Times New Roman" w:cs="Times New Roman" w:eastAsia="Times New Roman" w:hAnsi="Times New Roman"/>
          <w:sz w:val="24"/>
          <w:szCs w:val="24"/>
          <w:highlight w:val="yellow"/>
        </w:rPr>
        <w:t xml:space="preserve">behaviour</w:t>
      </w:r>
      <w:r>
        <w:rPr>
          <w:rFonts w:ascii="Times New Roman" w:cs="Times New Roman" w:eastAsia="Times New Roman" w:hAnsi="Times New Roman"/>
          <w:sz w:val="24"/>
          <w:szCs w:val="24"/>
        </w:rPr>
        <w:t xml:space="preserve"> due to domestic, commercial and social activities. In cases of electricity theft, load history is altered by continuous reduction in consumption, sudden changes, and irregular fluctuations in a customer's consumption pattern. One of the machine-learning problems is to analyze diversity and patterns between theft and normal load history.</w:t>
      </w:r>
    </w:p>
    <w:p>
      <w:pPr>
        <w:pStyle w:val="Heading3"/>
        <w:spacing w:after="160" w:before="240" w:line="360"/>
        <w:jc w:val="left"/>
      </w:pPr>
      <w:r>
        <w:rPr>
          <w:rFonts w:ascii="Times New Roman" w:cs="Times New Roman" w:eastAsia="Times New Roman" w:hAnsi="Times New Roman"/>
          <w:b/>
          <w:bCs/>
          <w:color w:val="000000"/>
          <w:sz w:val="24"/>
          <w:szCs w:val="24"/>
        </w:rPr>
        <w:t xml:space="preserve">2.2.2 Electricity Theft: Typology and Mechanisms</w:t>
      </w:r>
    </w:p>
    <w:p>
      <w:pPr>
        <w:spacing w:after="120" w:line="360"/>
        <w:jc w:val="both"/>
      </w:pPr>
      <w:r>
        <w:rPr>
          <w:rFonts w:ascii="Times New Roman" w:cs="Times New Roman" w:eastAsia="Times New Roman" w:hAnsi="Times New Roman"/>
          <w:sz w:val="24"/>
          <w:szCs w:val="24"/>
        </w:rPr>
        <w:t xml:space="preserve">There are various forms of electricity theft, which refer to non-payment consumption of electricity. It not only imposes non-technical losses to the utility but also imposes investigation and enforcement costs by impacting utilities revenue.</w:t>
      </w:r>
    </w:p>
    <w:p>
      <w:pPr>
        <w:spacing w:after="120" w:line="360"/>
        <w:jc w:val="both"/>
      </w:pPr>
      <w:r>
        <w:rPr>
          <w:rFonts w:ascii="Times New Roman" w:cs="Times New Roman" w:eastAsia="Times New Roman" w:hAnsi="Times New Roman"/>
          <w:sz w:val="24"/>
          <w:szCs w:val="24"/>
          <w:highlight w:val="yellow"/>
        </w:rPr>
        <w:t xml:space="preserve">Distinguishing the consumption of a tampered meter from normal consumption is difficult, and false positives (legitimate customers wrongly flagged) are also a problem in many cases.</w:t>
      </w:r>
      <w:r>
        <w:rPr>
          <w:rFonts w:ascii="Times New Roman" w:cs="Times New Roman" w:eastAsia="Times New Roman" w:hAnsi="Times New Roman"/>
          <w:sz w:val="24"/>
          <w:szCs w:val="24"/>
        </w:rPr>
        <w:t xml:space="preserve"> Smith (2004) reviews theft from four angles: physical tampering (tampering with the meter itself, so that measured consumption is lower than actual), meter bypass (an alternative connection that allows electricity to be consumed without passing through the meter), data processing (manipulation of the data after it has been collected), and unauthorized connections (electricity is consumed without an approved service connection). The field can use help in this identification struggle in the form of smarter models that can detect theft.</w:t>
      </w:r>
    </w:p>
    <w:p>
      <w:pPr>
        <w:spacing w:after="120" w:line="360"/>
        <w:jc w:val="both"/>
      </w:pPr>
      <w:r>
        <w:rPr>
          <w:rFonts w:ascii="Times New Roman" w:cs="Times New Roman" w:eastAsia="Times New Roman" w:hAnsi="Times New Roman"/>
          <w:sz w:val="24"/>
          <w:szCs w:val="24"/>
        </w:rPr>
        <w:t xml:space="preserve">Electricity theft has particularly serious economic consequences in developing countries because it contributes to non-technical losses and reduces utility revenue (World Bank, 2021). The proposed study </w:t>
      </w:r>
      <w:r>
        <w:rPr>
          <w:rFonts w:ascii="Times New Roman" w:cs="Times New Roman" w:eastAsia="Times New Roman" w:hAnsi="Times New Roman"/>
          <w:sz w:val="24"/>
          <w:szCs w:val="24"/>
          <w:highlight w:val="yellow"/>
        </w:rPr>
        <w:t xml:space="preserve">is situated</w:t>
      </w:r>
      <w:r>
        <w:rPr>
          <w:rFonts w:ascii="Times New Roman" w:cs="Times New Roman" w:eastAsia="Times New Roman" w:hAnsi="Times New Roman"/>
          <w:sz w:val="24"/>
          <w:szCs w:val="24"/>
        </w:rPr>
        <w:t xml:space="preserve"> within the broader effort to </w:t>
      </w:r>
      <w:r>
        <w:rPr>
          <w:rFonts w:ascii="Times New Roman" w:cs="Times New Roman" w:eastAsia="Times New Roman" w:hAnsi="Times New Roman"/>
          <w:sz w:val="24"/>
          <w:szCs w:val="24"/>
          <w:highlight w:val="yellow"/>
        </w:rPr>
        <w:t xml:space="preserve">reduce</w:t>
      </w:r>
      <w:r>
        <w:rPr>
          <w:rFonts w:ascii="Times New Roman" w:cs="Times New Roman" w:eastAsia="Times New Roman" w:hAnsi="Times New Roman"/>
          <w:sz w:val="24"/>
          <w:szCs w:val="24"/>
        </w:rPr>
        <w:t xml:space="preserve"> such losses.</w:t>
      </w:r>
    </w:p>
    <w:p>
      <w:pPr>
        <w:pStyle w:val="Heading2"/>
        <w:spacing w:after="160" w:before="240" w:line="360"/>
        <w:jc w:val="left"/>
      </w:pPr>
      <w:r>
        <w:rPr>
          <w:rFonts w:ascii="Times New Roman" w:cs="Times New Roman" w:eastAsia="Times New Roman" w:hAnsi="Times New Roman"/>
          <w:b/>
          <w:bCs/>
          <w:color w:val="000000"/>
          <w:sz w:val="24"/>
          <w:szCs w:val="24"/>
        </w:rPr>
        <w:t xml:space="preserve">2.3 Theoretical Foundations</w:t>
      </w:r>
    </w:p>
    <w:p>
      <w:pPr>
        <w:spacing w:after="120" w:line="360"/>
        <w:jc w:val="both"/>
      </w:pPr>
      <w:r>
        <w:rPr>
          <w:rFonts w:ascii="Times New Roman" w:cs="Times New Roman" w:eastAsia="Times New Roman" w:hAnsi="Times New Roman"/>
          <w:sz w:val="24"/>
          <w:szCs w:val="24"/>
        </w:rPr>
        <w:t xml:space="preserve">Supervised machine learning characterises how a predictive model learns the relationship between features (broadly defined) and class labels from a set of </w:t>
      </w:r>
      <w:r>
        <w:rPr>
          <w:rFonts w:ascii="Times New Roman" w:cs="Times New Roman" w:eastAsia="Times New Roman" w:hAnsi="Times New Roman"/>
          <w:sz w:val="24"/>
          <w:szCs w:val="24"/>
          <w:highlight w:val="yellow"/>
        </w:rPr>
        <w:t xml:space="preserve">labelled</w:t>
      </w:r>
      <w:r>
        <w:rPr>
          <w:rFonts w:ascii="Times New Roman" w:cs="Times New Roman" w:eastAsia="Times New Roman" w:hAnsi="Times New Roman"/>
          <w:sz w:val="24"/>
          <w:szCs w:val="24"/>
        </w:rPr>
        <w:t xml:space="preserve"> observations. Class imbalance theory describes how a severe degree of class skew can erode a classifier's performance on minority class detection. The theory of ensemble learning and gradient boosting characterises why XGBoost is a suitable algorithmic choice for the classification task at hand. The consideration of these three theoretical perspectives provides a necessary theoretical foundation for the </w:t>
      </w:r>
      <w:r>
        <w:rPr>
          <w:rFonts w:ascii="Times New Roman" w:cs="Times New Roman" w:eastAsia="Times New Roman" w:hAnsi="Times New Roman"/>
          <w:sz w:val="24"/>
          <w:szCs w:val="24"/>
          <w:highlight w:val="yellow"/>
        </w:rPr>
        <w:t xml:space="preserve">study</w:t>
      </w:r>
      <w:r>
        <w:rPr>
          <w:rFonts w:ascii="Times New Roman" w:cs="Times New Roman" w:eastAsia="Times New Roman" w:hAnsi="Times New Roman"/>
          <w:sz w:val="24"/>
          <w:szCs w:val="24"/>
        </w:rPr>
        <w:t xml:space="preserve"> to follow.</w:t>
      </w:r>
    </w:p>
    <w:p>
      <w:pPr>
        <w:pStyle w:val="Heading3"/>
        <w:spacing w:after="160" w:before="240" w:line="360"/>
        <w:jc w:val="left"/>
      </w:pPr>
      <w:r>
        <w:rPr>
          <w:rFonts w:ascii="Times New Roman" w:cs="Times New Roman" w:eastAsia="Times New Roman" w:hAnsi="Times New Roman"/>
          <w:b/>
          <w:bCs/>
          <w:color w:val="000000"/>
          <w:sz w:val="24"/>
          <w:szCs w:val="24"/>
        </w:rPr>
        <w:t xml:space="preserve">2.3.1 Supervised Machine Learning</w:t>
      </w:r>
    </w:p>
    <w:p>
      <w:pPr>
        <w:spacing w:after="120" w:line="360"/>
        <w:jc w:val="both"/>
      </w:pPr>
      <w:r>
        <w:rPr>
          <w:rFonts w:ascii="Times New Roman" w:cs="Times New Roman" w:eastAsia="Times New Roman" w:hAnsi="Times New Roman"/>
          <w:sz w:val="24"/>
          <w:szCs w:val="24"/>
        </w:rPr>
        <w:t xml:space="preserve">Supervised machine learning entails learning a predictive function from the feature space to a set of class labels. The machine learning algorithm leverages historically observed data instances with known class labels in order to learn the relationship between the observations – class labels. The goal is to correctly predict the class label for a new observation. However, this observation is not only similar to past data instances; it is potentially a new data instance that could be discovered and classified in the future. The learning is therefore not simply learning to correctly classify </w:t>
      </w:r>
      <w:r>
        <w:rPr>
          <w:rFonts w:ascii="Times New Roman" w:cs="Times New Roman" w:eastAsia="Times New Roman" w:hAnsi="Times New Roman"/>
          <w:sz w:val="24"/>
          <w:szCs w:val="24"/>
          <w:highlight w:val="yellow"/>
        </w:rPr>
        <w:t xml:space="preserve">past instances</w:t>
      </w:r>
      <w:r>
        <w:rPr>
          <w:rFonts w:ascii="Times New Roman" w:cs="Times New Roman" w:eastAsia="Times New Roman" w:hAnsi="Times New Roman"/>
          <w:sz w:val="24"/>
          <w:szCs w:val="24"/>
        </w:rPr>
        <w:t xml:space="preserve">, but to correctly classify structurally similar new instances that have yet to be observed. The learning is successful if the data instances (feature space) and label space used are sufficiently representative and of high quality.</w:t>
      </w:r>
    </w:p>
    <w:p>
      <w:pPr>
        <w:spacing w:after="120" w:line="360"/>
        <w:jc w:val="both"/>
      </w:pPr>
      <w:r>
        <w:rPr>
          <w:rFonts w:ascii="Times New Roman" w:cs="Times New Roman" w:eastAsia="Times New Roman" w:hAnsi="Times New Roman"/>
          <w:sz w:val="24"/>
          <w:szCs w:val="24"/>
        </w:rPr>
        <w:t xml:space="preserve">Statistical learning technology that optimizes the prediction of a classification preset has been applied here in the attempt to generate an optimal predictive model to identify instances of electricity theft. The model is built from observed data that includes both legitimate-consumption customers and electricity theft consumers. The customers are then predicted to belong either to the legitimate-consumption class </w:t>
      </w:r>
      <w:r>
        <w:rPr>
          <w:rFonts w:ascii="Times New Roman" w:cs="Times New Roman" w:eastAsia="Times New Roman" w:hAnsi="Times New Roman"/>
          <w:sz w:val="24"/>
          <w:szCs w:val="24"/>
          <w:highlight w:val="yellow"/>
        </w:rPr>
        <w:t xml:space="preserve">or</w:t>
      </w:r>
      <w:r>
        <w:rPr>
          <w:rFonts w:ascii="Times New Roman" w:cs="Times New Roman" w:eastAsia="Times New Roman" w:hAnsi="Times New Roman"/>
          <w:sz w:val="24"/>
          <w:szCs w:val="24"/>
        </w:rPr>
        <w:t xml:space="preserve"> the electricity-theft class based on </w:t>
      </w:r>
      <w:r>
        <w:rPr>
          <w:rFonts w:ascii="Times New Roman" w:cs="Times New Roman" w:eastAsia="Times New Roman" w:hAnsi="Times New Roman"/>
          <w:sz w:val="24"/>
          <w:szCs w:val="24"/>
          <w:highlight w:val="yellow"/>
        </w:rPr>
        <w:t xml:space="preserve">their daily consumption over the observation period</w:t>
      </w:r>
      <w:r>
        <w:rPr>
          <w:rFonts w:ascii="Times New Roman" w:cs="Times New Roman" w:eastAsia="Times New Roman" w:hAnsi="Times New Roman"/>
          <w:sz w:val="24"/>
          <w:szCs w:val="24"/>
        </w:rPr>
        <w:t xml:space="preserve">. Electricity theft detection has been modelled as an individualised classification problem where each customer is assigned to one of the two classes, namely the legitimate-consumption class and the electricity-theft class. Class imbalance is a situation where one class has many times more observations than another class. For a binary classification problem, class imbalance means one class has many more observations than the other. Class imbalance is one of the most significant problems facing machine learning classifier performance in the literature (He and Garcia, 2009), because most learning algorithms maximize overall classification accuracy without regard for correct classification of minority-class instances.</w:t>
      </w:r>
    </w:p>
    <w:p>
      <w:pPr>
        <w:pStyle w:val="Heading3"/>
        <w:spacing w:after="160" w:before="240" w:line="360"/>
        <w:jc w:val="left"/>
      </w:pPr>
      <w:r>
        <w:rPr>
          <w:rFonts w:ascii="Times New Roman" w:cs="Times New Roman" w:eastAsia="Times New Roman" w:hAnsi="Times New Roman"/>
          <w:b/>
          <w:bCs/>
          <w:color w:val="000000"/>
          <w:sz w:val="24"/>
          <w:szCs w:val="24"/>
        </w:rPr>
        <w:t xml:space="preserve">2.3.2 Class Imbalance</w:t>
      </w:r>
    </w:p>
    <w:p>
      <w:pPr>
        <w:spacing w:after="120" w:line="360"/>
        <w:jc w:val="both"/>
      </w:pPr>
      <w:r>
        <w:rPr>
          <w:rFonts w:ascii="Times New Roman" w:cs="Times New Roman" w:eastAsia="Times New Roman" w:hAnsi="Times New Roman"/>
          <w:sz w:val="24"/>
          <w:szCs w:val="24"/>
        </w:rPr>
        <w:t xml:space="preserve">The SGCC benchmark contains a severely imbalanced data set with an imbalance ratio of 10.72:1 which highlights the severity of the problem of electric power theft detection. It is well-known that a binary classifier simply maximizing the overall accuracy may correctly detect an acceptable fraction of the observations of the majority class (normal consumers) while leaving a large proportion of those observations of the minority class (theft consumers) unidentified. In these circumstances, the overall accuracy of the classifier may be highly skewed towards the majority class and cannot be used to assess the performance of a classifier. Different measures such as Recall, Precision, F1-score, AUC-PR, Matthews Correlation Coefficient and G-Mean should be used to assess the performance of a classifier. Hence, these performance evaluation measures will be used here to illustrate the performance of the proposed framework when used to detect theft consumers along with the other evaluation measures proposed by the authors.</w:t>
      </w:r>
    </w:p>
    <w:p>
      <w:pPr>
        <w:spacing w:after="120" w:line="360"/>
        <w:jc w:val="both"/>
      </w:pPr>
      <w:r>
        <w:rPr>
          <w:rFonts w:ascii="Times New Roman" w:cs="Times New Roman" w:eastAsia="Times New Roman" w:hAnsi="Times New Roman"/>
          <w:sz w:val="24"/>
          <w:szCs w:val="24"/>
          <w:highlight w:val="yellow"/>
        </w:rPr>
        <w:t xml:space="preserve">On the SGCC data, a classifier that labels every customer as honest reaches 91.5% accuracy while detecting no theft at all. Studies that report accuracies above 90% on imbalanced theft data can therefore still miss a large share of the theft cases.</w:t>
      </w:r>
      <w:r>
        <w:rPr>
          <w:rFonts w:ascii="Times New Roman" w:cs="Times New Roman" w:eastAsia="Times New Roman" w:hAnsi="Times New Roman"/>
          <w:sz w:val="24"/>
          <w:szCs w:val="24"/>
        </w:rPr>
        <w:t xml:space="preserve"> It is therefore crucial to consider other evaluation measures such as recall, precision and F1-score for designing effective classifiers. In addition, some classification methods can also attain a high overall accuracy if the cost of misclassifying minority class observations is much higher than that of majority class observations. In these circumstances, a classifier will likely produce most instances from the minority class in its output, yielding a high recall but a low precision for the minority class. This evaluation should therefore be used.</w:t>
      </w:r>
    </w:p>
    <w:p>
      <w:pPr>
        <w:pStyle w:val="Heading3"/>
        <w:spacing w:after="160" w:before="240" w:line="360"/>
        <w:jc w:val="left"/>
      </w:pPr>
      <w:r>
        <w:rPr>
          <w:rFonts w:ascii="Times New Roman" w:cs="Times New Roman" w:eastAsia="Times New Roman" w:hAnsi="Times New Roman"/>
          <w:b/>
          <w:bCs/>
          <w:color w:val="000000"/>
          <w:sz w:val="24"/>
          <w:szCs w:val="24"/>
        </w:rPr>
        <w:t xml:space="preserve">2.3.3 Ensemble Learning and Gradient Boosting Theory</w:t>
      </w:r>
    </w:p>
    <w:p>
      <w:pPr>
        <w:spacing w:after="120" w:line="360"/>
        <w:jc w:val="both"/>
      </w:pPr>
      <w:r>
        <w:rPr>
          <w:rFonts w:ascii="Times New Roman" w:cs="Times New Roman" w:eastAsia="Times New Roman" w:hAnsi="Times New Roman"/>
          <w:sz w:val="24"/>
          <w:szCs w:val="24"/>
        </w:rPr>
        <w:t xml:space="preserve">The third pillar of this study is based on ensemble learning, in which many identical or non-identical base classifiers are combined to enhance performance. In this context, the most used ensemble learning technique is boosting, a series algorithm that trains several base classifiers sequentially by applying smaller weights to samples which those models correctly classified and larger weights to the minority class samples which are remaining incorrectly classified. The use of gradient boosting method that uses sample weights is another effective way of training base classifiers. </w:t>
      </w:r>
      <w:r>
        <w:rPr>
          <w:rFonts w:ascii="Times New Roman" w:cs="Times New Roman" w:eastAsia="Times New Roman" w:hAnsi="Times New Roman"/>
          <w:sz w:val="24"/>
          <w:szCs w:val="24"/>
          <w:highlight w:val="yellow"/>
        </w:rPr>
        <w:t xml:space="preserve">Powerful non-linear, non-parametric models are built with tree-based methods such as gradient boosting and XGBoost (Chen &amp; Guestrin, 2016).</w:t>
      </w:r>
    </w:p>
    <w:p>
      <w:pPr>
        <w:spacing w:after="120" w:line="360"/>
        <w:jc w:val="both"/>
      </w:pPr>
      <w:r>
        <w:rPr>
          <w:rFonts w:ascii="Times New Roman" w:cs="Times New Roman" w:eastAsia="Times New Roman" w:hAnsi="Times New Roman"/>
          <w:sz w:val="24"/>
          <w:szCs w:val="24"/>
        </w:rPr>
        <w:t xml:space="preserve">The basic idea behind ensemble methods is to combine many weak learners, models that individually perform only marginally better than chance, into a single strong learner whose combined performance outstrips that of any one component (Hastie et al., 2009). Diverse models make different mistakes; aggregating their outputs in a principled way cuts down both variance and bias at once.</w:t>
      </w:r>
    </w:p>
    <w:p>
      <w:pPr>
        <w:spacing w:after="120" w:line="360"/>
        <w:jc w:val="both"/>
      </w:pPr>
      <w:r>
        <w:rPr>
          <w:rFonts w:ascii="Times New Roman" w:cs="Times New Roman" w:eastAsia="Times New Roman" w:hAnsi="Times New Roman"/>
          <w:sz w:val="24"/>
          <w:szCs w:val="24"/>
        </w:rPr>
        <w:t xml:space="preserve">Gradient boosting builds these ensembles one tree at a time rather than all at once. Each new tree doesn't train on the raw data again; it trains on what the previous trees got wrong, with the whole ensemble updated through something close to gradient descent, but in the space of possible prediction functions rather than parameter space. The practical effect is a model that keeps redirecting its learning capacity toward the hardest cases as training proceeds. That property turns out to matter directly for class imbalance: the minority-class instances that a naive classifier keeps getting wrong are exactly the cases gradient boosting starts paying more attention to over successive rounds.</w:t>
      </w:r>
    </w:p>
    <w:p>
      <w:pPr>
        <w:spacing w:after="120" w:line="360"/>
        <w:jc w:val="both"/>
      </w:pPr>
      <w:r>
        <w:rPr>
          <w:rFonts w:ascii="Times New Roman" w:cs="Times New Roman" w:eastAsia="Times New Roman" w:hAnsi="Times New Roman"/>
          <w:sz w:val="24"/>
          <w:szCs w:val="24"/>
        </w:rPr>
        <w:t xml:space="preserve">XGBoost builds on that foundation with four refinements relevant to this study. It adds L1 and L2 regularization directly into the objective function, which helps contain overfitting, a real risk when training on SMOTE-augmented data, since synthetic instances can stretch the feature space in directions that don't correspond to any genuinely new customer. It uses second-order gradient information during optimization, which sharpens convergence beyond what standard first-order methods achieve. Its scale_pos_weight parameter gives a direct way to up-weight minority-class errors during training, layering algorithm-level correction on top of whatever data-level intervention has already been applied. And its hardware-level efficiencies make it considerably faster than comparable methods, not a nice-to-have, but a practical requirement for any utility working under tight computing constraints.</w:t>
      </w:r>
    </w:p>
    <w:p>
      <w:pPr>
        <w:spacing w:after="120" w:line="360"/>
        <w:jc w:val="both"/>
      </w:pPr>
      <w:r>
        <w:rPr>
          <w:rFonts w:ascii="Times New Roman" w:cs="Times New Roman" w:eastAsia="Times New Roman" w:hAnsi="Times New Roman"/>
          <w:sz w:val="24"/>
          <w:szCs w:val="24"/>
          <w:highlight w:val="yellow"/>
        </w:rPr>
        <w:t xml:space="preserve">Punmiya and Choe (2019) applied gradient-boosting classifiers, including XGBoost, with feature-engineering-based preprocessing to the Irish Commission for Energy Regulation (CER) smart-meter dataset, and obtained high detection rates with low training time on ordinary hardware. Two things follow from that result. It supports XGBoost as a theoretically defensible choice rather than just a practical shortcut, and it sets the kind of baseline that the SMOTE+ENN augmentation proposed in this study must beat, which is precisely what SO3 and RQ3 are designed to test.</w:t>
      </w:r>
    </w:p>
    <w:p>
      <w:pPr>
        <w:spacing w:after="120" w:line="360"/>
        <w:jc w:val="both"/>
      </w:pPr>
      <w:r>
        <w:rPr>
          <w:rFonts w:ascii="Times New Roman" w:cs="Times New Roman" w:eastAsia="Times New Roman" w:hAnsi="Times New Roman"/>
          <w:sz w:val="24"/>
          <w:szCs w:val="24"/>
        </w:rPr>
        <w:t xml:space="preserve">Pulled together, these three pillars explain both why the detection problem is genuinely hard and why the pipeline proposed here is a principled answer to it, not an arbitrary one. Supervised learning theory points to the decision boundary as the outcome that matters most. Class imbalance theory explains why that boundary degrades with skewed data and what kinds of corrections can fix it. Gradient boosting theory supports XGBoost as the classification engine. Each piece sets up the next, and together they lead into the empirical review that follows.</w:t>
      </w:r>
    </w:p>
    <w:p>
      <w:pPr>
        <w:pStyle w:val="Heading2"/>
        <w:spacing w:after="160" w:before="240" w:line="360"/>
        <w:jc w:val="left"/>
      </w:pPr>
      <w:r>
        <w:rPr>
          <w:rFonts w:ascii="Times New Roman" w:cs="Times New Roman" w:eastAsia="Times New Roman" w:hAnsi="Times New Roman"/>
          <w:b/>
          <w:bCs/>
          <w:color w:val="000000"/>
          <w:sz w:val="24"/>
          <w:szCs w:val="24"/>
        </w:rPr>
        <w:t xml:space="preserve">2.4 Empirical Review</w:t>
      </w:r>
    </w:p>
    <w:p>
      <w:pPr>
        <w:pStyle w:val="Heading3"/>
        <w:spacing w:after="160" w:before="240" w:line="360"/>
        <w:jc w:val="left"/>
      </w:pPr>
      <w:r>
        <w:rPr>
          <w:rFonts w:ascii="Times New Roman" w:cs="Times New Roman" w:eastAsia="Times New Roman" w:hAnsi="Times New Roman"/>
          <w:b/>
          <w:bCs/>
          <w:color w:val="000000"/>
          <w:sz w:val="24"/>
          <w:szCs w:val="24"/>
        </w:rPr>
        <w:t xml:space="preserve">2.4.1 Evolution of Electricity Theft Detection Methods</w:t>
      </w:r>
    </w:p>
    <w:p>
      <w:pPr>
        <w:spacing w:after="120" w:line="360"/>
        <w:jc w:val="both"/>
      </w:pPr>
      <w:r>
        <w:rPr>
          <w:rFonts w:ascii="Times New Roman" w:cs="Times New Roman" w:eastAsia="Times New Roman" w:hAnsi="Times New Roman"/>
          <w:sz w:val="24"/>
          <w:szCs w:val="24"/>
        </w:rPr>
        <w:t xml:space="preserve">In the past two decades, electricity theft detection methods have changed dramatically as utilities have replaced manual inspection methods with data-driven analytical approaches. Manual detection methods were largely based on field inspections, customer reports and rule-based methods that analysed billing records. While these practices are still being used, field inspections are costly and difficult to scale to big electricity distribution networks. So is complaint-based reporting as it requires voluntary disclosure, which varies across locations/communities. Rule based detection practices are simple to carry out, based on pre-defined consumption detection thresholds, but often produce false alarms and quickly lose effectiveness if theft practices change over time.</w:t>
      </w:r>
    </w:p>
    <w:p>
      <w:pPr>
        <w:spacing w:after="120" w:line="360"/>
        <w:jc w:val="both"/>
      </w:pPr>
      <w:r>
        <w:rPr>
          <w:rFonts w:ascii="Times New Roman" w:cs="Times New Roman" w:eastAsia="Times New Roman" w:hAnsi="Times New Roman"/>
          <w:sz w:val="24"/>
          <w:szCs w:val="24"/>
        </w:rPr>
        <w:t xml:space="preserve">Meter inspections were long </w:t>
      </w:r>
      <w:r>
        <w:rPr>
          <w:rFonts w:ascii="Times New Roman" w:cs="Times New Roman" w:eastAsia="Times New Roman" w:hAnsi="Times New Roman"/>
          <w:sz w:val="24"/>
          <w:szCs w:val="24"/>
          <w:highlight w:val="yellow"/>
        </w:rPr>
        <w:t xml:space="preserve">considered</w:t>
      </w:r>
      <w:r>
        <w:rPr>
          <w:rFonts w:ascii="Times New Roman" w:cs="Times New Roman" w:eastAsia="Times New Roman" w:hAnsi="Times New Roman"/>
          <w:sz w:val="24"/>
          <w:szCs w:val="24"/>
        </w:rPr>
        <w:t xml:space="preserve"> the main method of detecting electricity theft. Inspections usually cover only a relatively small number of customers </w:t>
      </w:r>
      <w:r>
        <w:rPr>
          <w:rFonts w:ascii="Times New Roman" w:cs="Times New Roman" w:eastAsia="Times New Roman" w:hAnsi="Times New Roman"/>
          <w:sz w:val="24"/>
          <w:szCs w:val="24"/>
          <w:highlight w:val="yellow"/>
        </w:rPr>
        <w:t xml:space="preserve">and</w:t>
      </w:r>
      <w:r>
        <w:rPr>
          <w:rFonts w:ascii="Times New Roman" w:cs="Times New Roman" w:eastAsia="Times New Roman" w:hAnsi="Times New Roman"/>
          <w:sz w:val="24"/>
          <w:szCs w:val="24"/>
        </w:rPr>
        <w:t xml:space="preserve"> are costly in financial and human resources </w:t>
      </w:r>
      <w:r>
        <w:rPr>
          <w:rFonts w:ascii="Times New Roman" w:cs="Times New Roman" w:eastAsia="Times New Roman" w:hAnsi="Times New Roman"/>
          <w:sz w:val="24"/>
          <w:szCs w:val="24"/>
          <w:highlight w:val="yellow"/>
        </w:rPr>
        <w:t xml:space="preserve">(Antmann, 2009)</w:t>
      </w:r>
      <w:r>
        <w:rPr>
          <w:rFonts w:ascii="Times New Roman" w:cs="Times New Roman" w:eastAsia="Times New Roman" w:hAnsi="Times New Roman"/>
          <w:sz w:val="24"/>
          <w:szCs w:val="24"/>
        </w:rPr>
        <w:t xml:space="preserve">. Moreover, customers can easily return the meter to normal functioning when inspectors visit to </w:t>
      </w:r>
      <w:r>
        <w:rPr>
          <w:rFonts w:ascii="Times New Roman" w:cs="Times New Roman" w:eastAsia="Times New Roman" w:hAnsi="Times New Roman"/>
          <w:sz w:val="24"/>
          <w:szCs w:val="24"/>
          <w:highlight w:val="yellow"/>
        </w:rPr>
        <w:t xml:space="preserve">detect</w:t>
      </w:r>
      <w:r>
        <w:rPr>
          <w:rFonts w:ascii="Times New Roman" w:cs="Times New Roman" w:eastAsia="Times New Roman" w:hAnsi="Times New Roman"/>
          <w:sz w:val="24"/>
          <w:szCs w:val="24"/>
        </w:rPr>
        <w:t xml:space="preserve"> such frauds.</w:t>
      </w:r>
    </w:p>
    <w:p>
      <w:pPr>
        <w:spacing w:after="120" w:line="360"/>
        <w:jc w:val="both"/>
      </w:pPr>
      <w:r>
        <w:rPr>
          <w:rFonts w:ascii="Times New Roman" w:cs="Times New Roman" w:eastAsia="Times New Roman" w:hAnsi="Times New Roman"/>
          <w:sz w:val="24"/>
          <w:szCs w:val="24"/>
        </w:rPr>
        <w:t xml:space="preserve">The rise of machine learning provided an alternative method as it allowed to analyse previous electricity consumption data to recognize patterns of fraudulent usage. Unlike those, machine learning models can learn the rules about what constitutes fraudulent behaviour from previously labelled cases and be used to scan large numbers of new electricity customer record databases reducing dependence on field inspection alone.</w:t>
      </w:r>
    </w:p>
    <w:p>
      <w:pPr>
        <w:spacing w:after="120" w:line="360"/>
        <w:jc w:val="both"/>
      </w:pPr>
      <w:r>
        <w:rPr>
          <w:rFonts w:ascii="Times New Roman" w:cs="Times New Roman" w:eastAsia="Times New Roman" w:hAnsi="Times New Roman"/>
          <w:sz w:val="24"/>
          <w:szCs w:val="24"/>
        </w:rPr>
        <w:t xml:space="preserve">Previous studies implementing such prediction models showed that while a lot of detection methods produced good results, a certain extent of detection limitation remained. </w:t>
      </w:r>
      <w:r>
        <w:rPr>
          <w:rFonts w:ascii="Times New Roman" w:cs="Times New Roman" w:eastAsia="Times New Roman" w:hAnsi="Times New Roman"/>
          <w:sz w:val="24"/>
          <w:szCs w:val="24"/>
          <w:highlight w:val="yellow"/>
        </w:rPr>
        <w:t xml:space="preserve">Nagi et al. (2011)</w:t>
      </w:r>
      <w:r>
        <w:rPr>
          <w:rFonts w:ascii="Times New Roman" w:cs="Times New Roman" w:eastAsia="Times New Roman" w:hAnsi="Times New Roman"/>
          <w:sz w:val="24"/>
          <w:szCs w:val="24"/>
        </w:rPr>
        <w:t xml:space="preserve"> showed that </w:t>
      </w:r>
      <w:r>
        <w:rPr>
          <w:rFonts w:ascii="Times New Roman" w:cs="Times New Roman" w:eastAsia="Times New Roman" w:hAnsi="Times New Roman"/>
          <w:sz w:val="24"/>
          <w:szCs w:val="24"/>
          <w:highlight w:val="yellow"/>
        </w:rPr>
        <w:t xml:space="preserve">a support vector machine</w:t>
      </w:r>
      <w:r>
        <w:rPr>
          <w:rFonts w:ascii="Times New Roman" w:cs="Times New Roman" w:eastAsia="Times New Roman" w:hAnsi="Times New Roman"/>
          <w:sz w:val="24"/>
          <w:szCs w:val="24"/>
        </w:rPr>
        <w:t xml:space="preserve"> had a classification accuracy of around 85%, but reported </w:t>
      </w:r>
      <w:r>
        <w:rPr>
          <w:rFonts w:ascii="Times New Roman" w:cs="Times New Roman" w:eastAsia="Times New Roman" w:hAnsi="Times New Roman"/>
          <w:sz w:val="24"/>
          <w:szCs w:val="24"/>
          <w:highlight w:val="yellow"/>
        </w:rPr>
        <w:t xml:space="preserve">a relatively high false alarm rate</w:t>
      </w:r>
      <w:r>
        <w:rPr>
          <w:rFonts w:ascii="Times New Roman" w:cs="Times New Roman" w:eastAsia="Times New Roman" w:hAnsi="Times New Roman"/>
          <w:sz w:val="24"/>
          <w:szCs w:val="24"/>
        </w:rPr>
        <w:t xml:space="preserve"> and provided no solution towards imbalance class distribution. </w:t>
      </w:r>
      <w:r>
        <w:rPr>
          <w:rFonts w:ascii="Times New Roman" w:cs="Times New Roman" w:eastAsia="Times New Roman" w:hAnsi="Times New Roman"/>
          <w:sz w:val="24"/>
          <w:szCs w:val="24"/>
          <w:highlight w:val="yellow"/>
        </w:rPr>
        <w:t xml:space="preserve">Depuru et al. (2011) applied artificial neural networks with a detection accuracy of approximately 60%.</w:t>
      </w:r>
      <w:r>
        <w:rPr>
          <w:rFonts w:ascii="Times New Roman" w:cs="Times New Roman" w:eastAsia="Times New Roman" w:hAnsi="Times New Roman"/>
          <w:sz w:val="24"/>
          <w:szCs w:val="24"/>
        </w:rPr>
        <w:t xml:space="preserve"> Although the studies have shown that automated detection of electricity fraud </w:t>
      </w:r>
      <w:r>
        <w:rPr>
          <w:rFonts w:ascii="Times New Roman" w:cs="Times New Roman" w:eastAsia="Times New Roman" w:hAnsi="Times New Roman"/>
          <w:sz w:val="24"/>
          <w:szCs w:val="24"/>
          <w:highlight w:val="yellow"/>
        </w:rPr>
        <w:t xml:space="preserve">is</w:t>
      </w:r>
      <w:r>
        <w:rPr>
          <w:rFonts w:ascii="Times New Roman" w:cs="Times New Roman" w:eastAsia="Times New Roman" w:hAnsi="Times New Roman"/>
          <w:sz w:val="24"/>
          <w:szCs w:val="24"/>
        </w:rPr>
        <w:t xml:space="preserve"> possible to a certain extent, it was, however, difficult to make inferences from the analysis due to </w:t>
      </w:r>
      <w:r>
        <w:rPr>
          <w:rFonts w:ascii="Times New Roman" w:cs="Times New Roman" w:eastAsia="Times New Roman" w:hAnsi="Times New Roman"/>
          <w:sz w:val="24"/>
          <w:szCs w:val="24"/>
          <w:highlight w:val="yellow"/>
        </w:rPr>
        <w:t xml:space="preserve">the</w:t>
      </w:r>
      <w:r>
        <w:rPr>
          <w:rFonts w:ascii="Times New Roman" w:cs="Times New Roman" w:eastAsia="Times New Roman" w:hAnsi="Times New Roman"/>
          <w:sz w:val="24"/>
          <w:szCs w:val="24"/>
        </w:rPr>
        <w:t xml:space="preserve"> small number of data points used in the studies</w:t>
      </w:r>
      <w:r>
        <w:rPr>
          <w:rFonts w:ascii="Times New Roman" w:cs="Times New Roman" w:eastAsia="Times New Roman" w:hAnsi="Times New Roman"/>
          <w:sz w:val="24"/>
          <w:szCs w:val="24"/>
          <w:highlight w:val="yellow"/>
        </w:rPr>
        <w:t xml:space="preserve">, which made their findings difficult to compare or extend in later studies.</w:t>
      </w:r>
    </w:p>
    <w:p>
      <w:pPr>
        <w:spacing w:after="120" w:line="360"/>
        <w:jc w:val="both"/>
      </w:pPr>
      <w:r>
        <w:rPr>
          <w:rFonts w:ascii="Times New Roman" w:cs="Times New Roman" w:eastAsia="Times New Roman" w:hAnsi="Times New Roman"/>
          <w:sz w:val="24"/>
          <w:szCs w:val="24"/>
          <w:highlight w:val="yellow"/>
        </w:rPr>
        <w:t xml:space="preserve">In 2018, Zheng et al. released the SGCC dataset, the first publicly available benchmark of labelled electricity theft data, together with a Wide and Deep Convolutional Neural Network that reported a mean average precision of about 96% on the 100 highest-ranked customers (MAP@100). With a common dataset, researchers could run experiments on the same data and compare machine learning approaches directly. Li et al. (2019) combined a convolutional neural network with a random forest; Gao et al. (2020) proposed a physically inspired data-driven model for smart-meter data; and Feng et al. (2021) proposed a deep learning-based ensemble model.</w:t>
      </w:r>
    </w:p>
    <w:p>
      <w:pPr>
        <w:spacing w:after="120" w:line="360"/>
        <w:jc w:val="both"/>
      </w:pPr>
      <w:r>
        <w:rPr>
          <w:rFonts w:ascii="Times New Roman" w:cs="Times New Roman" w:eastAsia="Times New Roman" w:hAnsi="Times New Roman"/>
          <w:sz w:val="24"/>
          <w:szCs w:val="24"/>
        </w:rPr>
        <w:t xml:space="preserve">While the detection performance has risen with model complexity, there are other important considerations that must be explored from a practical viewpoint. Many methods lately proposed are based on deep learning architectures that impose great computational costs on model during training and multiple studies report predictive metrics but do not show results on computing cost during training or inference. This can be problematic to utilities with limited computing resources or that seek to find models </w:t>
      </w:r>
      <w:r>
        <w:rPr>
          <w:rFonts w:ascii="Times New Roman" w:cs="Times New Roman" w:eastAsia="Times New Roman" w:hAnsi="Times New Roman"/>
          <w:sz w:val="24"/>
          <w:szCs w:val="24"/>
          <w:highlight w:val="yellow"/>
        </w:rPr>
        <w:t xml:space="preserve">able</w:t>
      </w:r>
      <w:r>
        <w:rPr>
          <w:rFonts w:ascii="Times New Roman" w:cs="Times New Roman" w:eastAsia="Times New Roman" w:hAnsi="Times New Roman"/>
          <w:sz w:val="24"/>
          <w:szCs w:val="24"/>
        </w:rPr>
        <w:t xml:space="preserve"> to run in </w:t>
      </w:r>
      <w:r>
        <w:rPr>
          <w:rFonts w:ascii="Times New Roman" w:cs="Times New Roman" w:eastAsia="Times New Roman" w:hAnsi="Times New Roman"/>
          <w:sz w:val="24"/>
          <w:szCs w:val="24"/>
          <w:highlight w:val="yellow"/>
        </w:rPr>
        <w:t xml:space="preserve">everyday</w:t>
      </w:r>
      <w:r>
        <w:rPr>
          <w:rFonts w:ascii="Times New Roman" w:cs="Times New Roman" w:eastAsia="Times New Roman" w:hAnsi="Times New Roman"/>
          <w:sz w:val="24"/>
          <w:szCs w:val="24"/>
        </w:rPr>
        <w:t xml:space="preserve"> operations.</w:t>
      </w:r>
    </w:p>
    <w:p>
      <w:pPr>
        <w:spacing w:after="120" w:line="360"/>
        <w:jc w:val="both"/>
      </w:pPr>
      <w:r>
        <w:rPr>
          <w:rFonts w:ascii="Times New Roman" w:cs="Times New Roman" w:eastAsia="Times New Roman" w:hAnsi="Times New Roman"/>
          <w:sz w:val="24"/>
          <w:szCs w:val="24"/>
        </w:rPr>
        <w:t xml:space="preserve">The literature shows continued progress on the prediction accuracy side while research on practical detection implementation is less explored. And that provides an additional consideration why this study will assess detection by both prediction and computation. Table 2.1 shows detection rate, cost per case and the core limitation of detection methods discussed.</w:t>
      </w:r>
    </w:p>
    <w:p>
      <w:pPr>
        <w:keepNext/>
        <w:spacing w:after="80" w:before="120" w:line="360"/>
        <w:jc w:val="left"/>
      </w:pPr>
      <w:r>
        <w:rPr>
          <w:rFonts w:ascii="Times New Roman" w:cs="Times New Roman" w:eastAsia="Times New Roman" w:hAnsi="Times New Roman"/>
          <w:b/>
          <w:bCs/>
          <w:sz w:val="24"/>
          <w:szCs w:val="24"/>
        </w:rPr>
        <w:t xml:space="preserve">Table 2.1: Summary of Traditional Electricity Theft Detection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620"/>
        <w:gridCol w:w="1620"/>
        <w:gridCol w:w="3420"/>
      </w:tblGrid>
      <w:tr>
        <w:trPr>
          <w:tblHeader/>
        </w:trPr>
        <w:tc>
          <w:tcPr>
            <w:tcW w:type="dxa" w:w="23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Method</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Detection Rate</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Cost per Case</w:t>
            </w:r>
          </w:p>
        </w:tc>
        <w:tc>
          <w:tcPr>
            <w:tcW w:type="dxa" w:w="34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Key Limitation</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Physical Inspection</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15-30%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$150-$400</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Coverage, easily evaded</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Complaint-Driven</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20-35%</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$200-$500</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Inconsistent, informant-dependent</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Threshold Rules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25-45%</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$100-$250</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High false positives</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Load Curve Analysis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30-50%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$300-$600</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Not scalable</w:t>
            </w:r>
          </w:p>
        </w:tc>
      </w:tr>
    </w:tbl>
    <w:p>
      <w:pPr>
        <w:spacing w:after="120"/>
      </w:pPr>
    </w:p>
    <w:p>
      <w:pPr>
        <w:spacing w:after="120" w:line="360"/>
        <w:jc w:val="left"/>
      </w:pPr>
      <w:r>
        <w:rPr>
          <w:rFonts w:ascii="Times New Roman" w:cs="Times New Roman" w:eastAsia="Times New Roman" w:hAnsi="Times New Roman"/>
          <w:i/>
          <w:iCs/>
          <w:sz w:val="22"/>
          <w:szCs w:val="22"/>
        </w:rPr>
        <w:t xml:space="preserve">Source: Compiled from Antmann (2009), Smith (2004), Depuru et al. (2011)</w:t>
      </w:r>
    </w:p>
    <w:p>
      <w:pPr>
        <w:pStyle w:val="Heading3"/>
        <w:spacing w:after="160" w:before="240" w:line="360"/>
        <w:jc w:val="left"/>
      </w:pPr>
      <w:r>
        <w:rPr>
          <w:rFonts w:ascii="Times New Roman" w:cs="Times New Roman" w:eastAsia="Times New Roman" w:hAnsi="Times New Roman"/>
          <w:b/>
          <w:bCs/>
          <w:color w:val="000000"/>
          <w:sz w:val="24"/>
          <w:szCs w:val="24"/>
        </w:rPr>
        <w:t xml:space="preserve">2.4.2 Class Imbalance Mitigation Strategies</w:t>
      </w:r>
    </w:p>
    <w:p>
      <w:pPr>
        <w:spacing w:after="120" w:line="360"/>
        <w:jc w:val="both"/>
      </w:pPr>
      <w:r>
        <w:rPr>
          <w:rFonts w:ascii="Times New Roman" w:cs="Times New Roman" w:eastAsia="Times New Roman" w:hAnsi="Times New Roman"/>
          <w:sz w:val="24"/>
          <w:szCs w:val="24"/>
        </w:rPr>
        <w:t xml:space="preserve">Class imbalance remains one of the most widely recognised challenges in machine learning classification. To address this problem, researchers have proposed methods that either modify the training data before model development or adjust the learning algorithm during model training. The choice of approach depends on the characteristics of the dataset, the learning algorithm, and the objectives of the classification task.</w:t>
      </w:r>
    </w:p>
    <w:p>
      <w:pPr>
        <w:spacing w:after="120" w:line="360"/>
        <w:jc w:val="both"/>
      </w:pPr>
      <w:r>
        <w:rPr>
          <w:rFonts w:ascii="Times New Roman" w:cs="Times New Roman" w:eastAsia="Times New Roman" w:hAnsi="Times New Roman"/>
          <w:sz w:val="24"/>
          <w:szCs w:val="24"/>
        </w:rPr>
        <w:t xml:space="preserve">Data-level techniques seek to improve class representation by changing the distribution of the training data. Random oversampling increases the number of minority class observations by duplicating existing samples, whereas random undersampling reduces the number of majority class observations. Although these methods improve class balance, they also introduce limitations. Random oversampling may increase the likelihood of overfitting because the duplicated observations do not provide new information. Conversely, random undersampling may remove useful information from the majority class, reducing the model's ability to learn important patterns.</w:t>
      </w:r>
    </w:p>
    <w:p>
      <w:pPr>
        <w:spacing w:after="120" w:line="360"/>
        <w:jc w:val="both"/>
      </w:pPr>
      <w:r>
        <w:rPr>
          <w:rFonts w:ascii="Times New Roman" w:cs="Times New Roman" w:eastAsia="Times New Roman" w:hAnsi="Times New Roman"/>
          <w:sz w:val="24"/>
          <w:szCs w:val="24"/>
        </w:rPr>
        <w:t xml:space="preserve">More advanced sampling techniques generate synthetic observations rather than duplicating existing ones. Other approaches focus on cleaning the training data by removing noisy or ambiguous observations that may affect classifier performance. These methods generally produce more representative training datasets and have therefore received considerable attention in studies involving highly imbalanced data.</w:t>
      </w:r>
    </w:p>
    <w:p>
      <w:pPr>
        <w:spacing w:after="120" w:line="360"/>
        <w:jc w:val="both"/>
      </w:pPr>
      <w:r>
        <w:rPr>
          <w:rFonts w:ascii="Times New Roman" w:cs="Times New Roman" w:eastAsia="Times New Roman" w:hAnsi="Times New Roman"/>
          <w:sz w:val="24"/>
          <w:szCs w:val="24"/>
        </w:rPr>
        <w:t xml:space="preserve">Algorithm-level approaches address class imbalance without changing the underlying data. Cost-sensitive learning assigns higher penalties to errors involving minority class observations, encouraging the classifier to pay greater attention to electricity theft cases during model training. Other studies modify the classification threshold or incorporate imbalance handling directly into ensemble learning algorithms. These approaches can improve minority class detection, although their performance often depends on selecting appropriate parameter values for the specific dataset.</w:t>
      </w:r>
    </w:p>
    <w:p>
      <w:pPr>
        <w:spacing w:after="120" w:line="360"/>
        <w:jc w:val="both"/>
      </w:pPr>
      <w:r>
        <w:rPr>
          <w:rFonts w:ascii="Times New Roman" w:cs="Times New Roman" w:eastAsia="Times New Roman" w:hAnsi="Times New Roman"/>
          <w:sz w:val="24"/>
          <w:szCs w:val="24"/>
        </w:rPr>
        <w:t xml:space="preserve">Previous studies indicate that no single imbalance mitigation technique consistently produces the best results across all classification problems. Model performance is influenced by factors such as class distribution, feature characteristics, and the learning algorithm used. Consequently, recent research has increasingly focused on hybrid methods that combine the strengths of multiple techniques. One example is the integration of SMOTE with Edited Nearest Neighbours (ENN), which seeks to improve class balance while simultaneously reducing noise in the training data. Table 2.2 compares these techniques, outlining their underlying mechanisms, typical effects on recall, and the limitations most frequently reported in previous studies.</w:t>
      </w:r>
    </w:p>
    <w:p>
      <w:pPr>
        <w:keepNext/>
        <w:spacing w:after="80" w:before="120" w:line="360"/>
        <w:jc w:val="left"/>
      </w:pPr>
      <w:r>
        <w:rPr>
          <w:rFonts w:ascii="Times New Roman" w:cs="Times New Roman" w:eastAsia="Times New Roman" w:hAnsi="Times New Roman"/>
          <w:b/>
          <w:bCs/>
          <w:sz w:val="24"/>
          <w:szCs w:val="24"/>
        </w:rPr>
        <w:t xml:space="preserve">Table 2.2: Comparison of Class Imbalance Mitigation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1620"/>
        <w:gridCol w:w="2520"/>
      </w:tblGrid>
      <w:tr>
        <w:trPr>
          <w:tblHeader/>
        </w:trPr>
        <w:tc>
          <w:tcPr>
            <w:tcW w:type="dxa" w:w="23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Technique</w:t>
            </w:r>
          </w:p>
        </w:tc>
        <w:tc>
          <w:tcPr>
            <w:tcW w:type="dxa" w:w="25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Mechanism</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Typical Recall Gain</w:t>
            </w:r>
          </w:p>
        </w:tc>
        <w:tc>
          <w:tcPr>
            <w:tcW w:type="dxa" w:w="25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Key Limitation</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Random Oversampling</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Duplicates minority instances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+5-10%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Overfitting risk</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Random Undersampling</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Removes majority instances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+8-15%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Information loss</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SMOTE</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Synthetic interpolation</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+10-20%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Can generate noisy samples</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SMOTE+ENN</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Synthesis + noise removal</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+15-25%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Parameter-sensitive</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Cost-Sensitive Learning</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Differential penalties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+8-15%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Requires cost ratio tuning</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Ensemble Rebalancing</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Multiple balanced models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+15-25%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High computational cost</w:t>
            </w:r>
          </w:p>
        </w:tc>
      </w:tr>
    </w:tbl>
    <w:p>
      <w:pPr>
        <w:spacing w:after="120"/>
      </w:pPr>
    </w:p>
    <w:p>
      <w:pPr>
        <w:spacing w:after="120" w:line="360"/>
        <w:jc w:val="both"/>
      </w:pPr>
      <w:r>
        <w:rPr>
          <w:rFonts w:ascii="Times New Roman" w:cs="Times New Roman" w:eastAsia="Times New Roman" w:hAnsi="Times New Roman"/>
          <w:i/>
          <w:iCs/>
          <w:sz w:val="22"/>
          <w:szCs w:val="22"/>
          <w:highlight w:val="yellow"/>
        </w:rPr>
        <w:t xml:space="preserve">Editor's note: the recall gains in Table 2.2 have no source. Add the studies they come from, or present the column as indicative only.</w:t>
      </w:r>
    </w:p>
    <w:p>
      <w:pPr>
        <w:pStyle w:val="Heading3"/>
        <w:spacing w:after="160" w:before="240" w:line="360"/>
        <w:jc w:val="left"/>
      </w:pPr>
      <w:r>
        <w:rPr>
          <w:rFonts w:ascii="Times New Roman" w:cs="Times New Roman" w:eastAsia="Times New Roman" w:hAnsi="Times New Roman"/>
          <w:b/>
          <w:bCs/>
          <w:color w:val="000000"/>
          <w:sz w:val="24"/>
          <w:szCs w:val="24"/>
        </w:rPr>
        <w:t xml:space="preserve">2.4.3 SMOTE and Edited Nearest Neighbors</w:t>
      </w:r>
    </w:p>
    <w:p>
      <w:pPr>
        <w:pStyle w:val="Heading4"/>
        <w:spacing w:after="160" w:before="240" w:line="360"/>
        <w:jc w:val="left"/>
      </w:pPr>
      <w:r>
        <w:rPr>
          <w:rFonts w:ascii="Times New Roman" w:cs="Times New Roman" w:eastAsia="Times New Roman" w:hAnsi="Times New Roman"/>
          <w:b/>
          <w:bCs/>
          <w:i/>
          <w:iCs/>
          <w:color w:val="000000"/>
          <w:sz w:val="24"/>
          <w:szCs w:val="24"/>
        </w:rPr>
        <w:t xml:space="preserve">2.4.3.1 Synthetic Minority Over-sampling Technique (SMOTE)</w:t>
      </w:r>
    </w:p>
    <w:p>
      <w:pPr>
        <w:spacing w:after="120" w:line="360"/>
        <w:jc w:val="both"/>
      </w:pPr>
      <w:r>
        <w:rPr>
          <w:rFonts w:ascii="Times New Roman" w:cs="Times New Roman" w:eastAsia="Times New Roman" w:hAnsi="Times New Roman"/>
          <w:sz w:val="24"/>
          <w:szCs w:val="24"/>
        </w:rPr>
        <w:t xml:space="preserve">Proposed by Chawla et al. (2002), synthetic minority over-sampling technique or SMOTE, is one of the most popular and commonly adopted </w:t>
      </w:r>
      <w:r>
        <w:rPr>
          <w:rFonts w:ascii="Times New Roman" w:cs="Times New Roman" w:eastAsia="Times New Roman" w:hAnsi="Times New Roman"/>
          <w:sz w:val="24"/>
          <w:szCs w:val="24"/>
          <w:highlight w:val="yellow"/>
        </w:rPr>
        <w:t xml:space="preserve">approaches</w:t>
      </w:r>
      <w:r>
        <w:rPr>
          <w:rFonts w:ascii="Times New Roman" w:cs="Times New Roman" w:eastAsia="Times New Roman" w:hAnsi="Times New Roman"/>
          <w:sz w:val="24"/>
          <w:szCs w:val="24"/>
        </w:rPr>
        <w:t xml:space="preserve"> for tackling class imbalance problem. Unlike random oversampling method that works by duplication, SMOTE adds new observations by interpolating between neighboring samples of the minority class. This process increases the number of minority cases while at the same time </w:t>
      </w:r>
      <w:r>
        <w:rPr>
          <w:rFonts w:ascii="Times New Roman" w:cs="Times New Roman" w:eastAsia="Times New Roman" w:hAnsi="Times New Roman"/>
          <w:sz w:val="24"/>
          <w:szCs w:val="24"/>
          <w:highlight w:val="yellow"/>
        </w:rPr>
        <w:t xml:space="preserve">preventing</w:t>
      </w:r>
      <w:r>
        <w:rPr>
          <w:rFonts w:ascii="Times New Roman" w:cs="Times New Roman" w:eastAsia="Times New Roman" w:hAnsi="Times New Roman"/>
          <w:sz w:val="24"/>
          <w:szCs w:val="24"/>
        </w:rPr>
        <w:t xml:space="preserve"> overfitting which might be caused by duplication. The algorithm works on each of the minority observation in the dataset by locating </w:t>
      </w:r>
      <w:r>
        <w:rPr>
          <w:rFonts w:ascii="Times New Roman" w:cs="Times New Roman" w:eastAsia="Times New Roman" w:hAnsi="Times New Roman"/>
          <w:sz w:val="24"/>
          <w:szCs w:val="24"/>
          <w:highlight w:val="yellow"/>
        </w:rPr>
        <w:t xml:space="preserve">its k nearest</w:t>
      </w:r>
      <w:r>
        <w:rPr>
          <w:rFonts w:ascii="Times New Roman" w:cs="Times New Roman" w:eastAsia="Times New Roman" w:hAnsi="Times New Roman"/>
          <w:sz w:val="24"/>
          <w:szCs w:val="24"/>
        </w:rPr>
        <w:t xml:space="preserve"> neighbours within the minority class. It then adds a new observation somewhere along the line segment joining the minority observation with one of its neighbors. This allows the minority class to extend further into the feature space and provide more representative examples for the classifier as training set.</w:t>
      </w:r>
    </w:p>
    <w:p>
      <w:pPr>
        <w:spacing w:after="120" w:line="360"/>
        <w:jc w:val="both"/>
      </w:pPr>
      <w:r>
        <w:rPr>
          <w:rFonts w:ascii="Times New Roman" w:cs="Times New Roman" w:eastAsia="Times New Roman" w:hAnsi="Times New Roman"/>
          <w:sz w:val="24"/>
          <w:szCs w:val="24"/>
        </w:rPr>
        <w:t xml:space="preserve">However</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in spite of the merits,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has its own limitations. As the new observations are made without reference to the surrounding majority class, this method causes the area where classes overlap to become less defined (or even undefined), which affects the classification. It increases the noise in the training set and </w:t>
      </w:r>
      <w:r>
        <w:rPr>
          <w:rFonts w:ascii="Times New Roman" w:cs="Times New Roman" w:eastAsia="Times New Roman" w:hAnsi="Times New Roman"/>
          <w:sz w:val="24"/>
          <w:szCs w:val="24"/>
          <w:highlight w:val="yellow"/>
        </w:rPr>
        <w:t xml:space="preserve">lowers</w:t>
      </w:r>
      <w:r>
        <w:rPr>
          <w:rFonts w:ascii="Times New Roman" w:cs="Times New Roman" w:eastAsia="Times New Roman" w:hAnsi="Times New Roman"/>
          <w:sz w:val="24"/>
          <w:szCs w:val="24"/>
        </w:rPr>
        <w:t xml:space="preserve"> the performance </w:t>
      </w:r>
      <w:r>
        <w:rPr>
          <w:rFonts w:ascii="Times New Roman" w:cs="Times New Roman" w:eastAsia="Times New Roman" w:hAnsi="Times New Roman"/>
          <w:sz w:val="24"/>
          <w:szCs w:val="24"/>
          <w:highlight w:val="yellow"/>
        </w:rPr>
        <w:t xml:space="preserve">when</w:t>
      </w:r>
      <w:r>
        <w:rPr>
          <w:rFonts w:ascii="Times New Roman" w:cs="Times New Roman" w:eastAsia="Times New Roman" w:hAnsi="Times New Roman"/>
          <w:sz w:val="24"/>
          <w:szCs w:val="24"/>
        </w:rPr>
        <w:t xml:space="preserve"> the original dataset </w:t>
      </w:r>
      <w:r>
        <w:rPr>
          <w:rFonts w:ascii="Times New Roman" w:cs="Times New Roman" w:eastAsia="Times New Roman" w:hAnsi="Times New Roman"/>
          <w:sz w:val="24"/>
          <w:szCs w:val="24"/>
          <w:highlight w:val="yellow"/>
        </w:rPr>
        <w:t xml:space="preserve">contains</w:t>
      </w:r>
      <w:r>
        <w:rPr>
          <w:rFonts w:ascii="Times New Roman" w:cs="Times New Roman" w:eastAsia="Times New Roman" w:hAnsi="Times New Roman"/>
          <w:sz w:val="24"/>
          <w:szCs w:val="24"/>
        </w:rPr>
        <w:t xml:space="preserve"> outliers (errors or incorrect values within the observations) or wrongly labeled observations.</w:t>
      </w:r>
    </w:p>
    <w:p>
      <w:pPr>
        <w:pStyle w:val="Heading4"/>
        <w:spacing w:after="160" w:before="240" w:line="360"/>
        <w:jc w:val="left"/>
      </w:pPr>
      <w:r>
        <w:rPr>
          <w:rFonts w:ascii="Times New Roman" w:cs="Times New Roman" w:eastAsia="Times New Roman" w:hAnsi="Times New Roman"/>
          <w:b/>
          <w:bCs/>
          <w:i/>
          <w:iCs/>
          <w:color w:val="000000"/>
          <w:sz w:val="24"/>
          <w:szCs w:val="24"/>
        </w:rPr>
        <w:t xml:space="preserve">2.4.3.2 Edited Nearest Neighbors (ENN)</w:t>
      </w:r>
    </w:p>
    <w:p>
      <w:pPr>
        <w:spacing w:after="120" w:line="360"/>
        <w:jc w:val="both"/>
      </w:pPr>
      <w:r>
        <w:rPr>
          <w:rFonts w:ascii="Times New Roman" w:cs="Times New Roman" w:eastAsia="Times New Roman" w:hAnsi="Times New Roman"/>
          <w:sz w:val="24"/>
          <w:szCs w:val="24"/>
        </w:rPr>
        <w:t xml:space="preserve">Edited nearest neighbours, abbreviated ENN</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was proposed by Wilson (1972) </w:t>
      </w:r>
      <w:r>
        <w:rPr>
          <w:rFonts w:ascii="Times New Roman" w:cs="Times New Roman" w:eastAsia="Times New Roman" w:hAnsi="Times New Roman"/>
          <w:sz w:val="24"/>
          <w:szCs w:val="24"/>
          <w:highlight w:val="yellow"/>
        </w:rPr>
        <w:t xml:space="preserve">for cleaning</w:t>
      </w:r>
      <w:r>
        <w:rPr>
          <w:rFonts w:ascii="Times New Roman" w:cs="Times New Roman" w:eastAsia="Times New Roman" w:hAnsi="Times New Roman"/>
          <w:sz w:val="24"/>
          <w:szCs w:val="24"/>
        </w:rPr>
        <w:t xml:space="preserve"> datasets by detecting and removing noisy and possibly misclassified </w:t>
      </w:r>
      <w:r>
        <w:rPr>
          <w:rFonts w:ascii="Times New Roman" w:cs="Times New Roman" w:eastAsia="Times New Roman" w:hAnsi="Times New Roman"/>
          <w:sz w:val="24"/>
          <w:szCs w:val="24"/>
          <w:highlight w:val="yellow"/>
        </w:rPr>
        <w:t xml:space="preserve">observations</w:t>
      </w:r>
      <w:r>
        <w:rPr>
          <w:rFonts w:ascii="Times New Roman" w:cs="Times New Roman" w:eastAsia="Times New Roman" w:hAnsi="Times New Roman"/>
          <w:sz w:val="24"/>
          <w:szCs w:val="24"/>
        </w:rPr>
        <w:t xml:space="preserve"> from the training dataset. For every observation it </w:t>
      </w:r>
      <w:r>
        <w:rPr>
          <w:rFonts w:ascii="Times New Roman" w:cs="Times New Roman" w:eastAsia="Times New Roman" w:hAnsi="Times New Roman"/>
          <w:sz w:val="24"/>
          <w:szCs w:val="24"/>
          <w:highlight w:val="yellow"/>
        </w:rPr>
        <w:t xml:space="preserve">locates</w:t>
      </w:r>
      <w:r>
        <w:rPr>
          <w:rFonts w:ascii="Times New Roman" w:cs="Times New Roman" w:eastAsia="Times New Roman" w:hAnsi="Times New Roman"/>
          <w:sz w:val="24"/>
          <w:szCs w:val="24"/>
        </w:rPr>
        <w:t xml:space="preserve"> its neighbours before comparing its class label with most of its neighbours' </w:t>
      </w:r>
      <w:r>
        <w:rPr>
          <w:rFonts w:ascii="Times New Roman" w:cs="Times New Roman" w:eastAsia="Times New Roman" w:hAnsi="Times New Roman"/>
          <w:sz w:val="24"/>
          <w:szCs w:val="24"/>
          <w:highlight w:val="yellow"/>
        </w:rPr>
        <w:t xml:space="preserve">labels</w:t>
      </w:r>
      <w:r>
        <w:rPr>
          <w:rFonts w:ascii="Times New Roman" w:cs="Times New Roman" w:eastAsia="Times New Roman" w:hAnsi="Times New Roman"/>
          <w:sz w:val="24"/>
          <w:szCs w:val="24"/>
        </w:rPr>
        <w:t xml:space="preserve">. The observations which conflict most often with </w:t>
      </w:r>
      <w:r>
        <w:rPr>
          <w:rFonts w:ascii="Times New Roman" w:cs="Times New Roman" w:eastAsia="Times New Roman" w:hAnsi="Times New Roman"/>
          <w:sz w:val="24"/>
          <w:szCs w:val="24"/>
          <w:highlight w:val="yellow"/>
        </w:rPr>
        <w:t xml:space="preserve">their</w:t>
      </w:r>
      <w:r>
        <w:rPr>
          <w:rFonts w:ascii="Times New Roman" w:cs="Times New Roman" w:eastAsia="Times New Roman" w:hAnsi="Times New Roman"/>
          <w:sz w:val="24"/>
          <w:szCs w:val="24"/>
        </w:rPr>
        <w:t xml:space="preserve"> neighbours' labels will be removed from the dataset. Contrariwise to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which increases the training observations, ENN works to reduce it by removing possible noise within the dataset before building up a cleaner one </w:t>
      </w:r>
      <w:r>
        <w:rPr>
          <w:rFonts w:ascii="Times New Roman" w:cs="Times New Roman" w:eastAsia="Times New Roman" w:hAnsi="Times New Roman"/>
          <w:sz w:val="24"/>
          <w:szCs w:val="24"/>
          <w:highlight w:val="yellow"/>
        </w:rPr>
        <w:t xml:space="preserve">with</w:t>
      </w:r>
      <w:r>
        <w:rPr>
          <w:rFonts w:ascii="Times New Roman" w:cs="Times New Roman" w:eastAsia="Times New Roman" w:hAnsi="Times New Roman"/>
          <w:sz w:val="24"/>
          <w:szCs w:val="24"/>
        </w:rPr>
        <w:t xml:space="preserve"> less errors, resulting </w:t>
      </w:r>
      <w:r>
        <w:rPr>
          <w:rFonts w:ascii="Times New Roman" w:cs="Times New Roman" w:eastAsia="Times New Roman" w:hAnsi="Times New Roman"/>
          <w:sz w:val="24"/>
          <w:szCs w:val="24"/>
          <w:highlight w:val="yellow"/>
        </w:rPr>
        <w:t xml:space="preserve">in</w:t>
      </w:r>
      <w:r>
        <w:rPr>
          <w:rFonts w:ascii="Times New Roman" w:cs="Times New Roman" w:eastAsia="Times New Roman" w:hAnsi="Times New Roman"/>
          <w:sz w:val="24"/>
          <w:szCs w:val="24"/>
        </w:rPr>
        <w:t xml:space="preserve"> a more reliable and concise separation of both classes, which in this case</w:t>
      </w:r>
      <w:r>
        <w:rPr>
          <w:rFonts w:ascii="Times New Roman" w:cs="Times New Roman" w:eastAsia="Times New Roman" w:hAnsi="Times New Roman"/>
          <w:sz w:val="24"/>
          <w:szCs w:val="24"/>
          <w:highlight w:val="yellow"/>
        </w:rPr>
        <w:t xml:space="preserve"> are</w:t>
      </w:r>
      <w:r>
        <w:rPr>
          <w:rFonts w:ascii="Times New Roman" w:cs="Times New Roman" w:eastAsia="Times New Roman" w:hAnsi="Times New Roman"/>
          <w:sz w:val="24"/>
          <w:szCs w:val="24"/>
        </w:rPr>
        <w:t xml:space="preserve"> fraudulent and normal use. As it applies to imbalanced classification, this step frequently </w:t>
      </w:r>
      <w:r>
        <w:rPr>
          <w:rFonts w:ascii="Times New Roman" w:cs="Times New Roman" w:eastAsia="Times New Roman" w:hAnsi="Times New Roman"/>
          <w:sz w:val="24"/>
          <w:szCs w:val="24"/>
          <w:highlight w:val="yellow"/>
        </w:rPr>
        <w:t xml:space="preserve">causes</w:t>
      </w:r>
      <w:r>
        <w:rPr>
          <w:rFonts w:ascii="Times New Roman" w:cs="Times New Roman" w:eastAsia="Times New Roman" w:hAnsi="Times New Roman"/>
          <w:sz w:val="24"/>
          <w:szCs w:val="24"/>
        </w:rPr>
        <w:t xml:space="preserve"> majority class observations near to the border separating the classes to be disregarded</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allowing a clearer separation and less uncertainty about the class boundary</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as they may interfere further along the process and increase possibilities of incorrectly identified fraud or misinformed data detection.</w:t>
      </w:r>
    </w:p>
    <w:p>
      <w:pPr>
        <w:pStyle w:val="Heading4"/>
        <w:spacing w:after="160" w:before="240" w:line="360"/>
        <w:jc w:val="left"/>
      </w:pPr>
      <w:r>
        <w:rPr>
          <w:rFonts w:ascii="Times New Roman" w:cs="Times New Roman" w:eastAsia="Times New Roman" w:hAnsi="Times New Roman"/>
          <w:b/>
          <w:bCs/>
          <w:i/>
          <w:iCs/>
          <w:color w:val="000000"/>
          <w:sz w:val="24"/>
          <w:szCs w:val="24"/>
        </w:rPr>
        <w:t xml:space="preserve">2.4.3.3 SMOTE+ENN Integration</w:t>
      </w:r>
    </w:p>
    <w:p>
      <w:pPr>
        <w:spacing w:after="120" w:line="360"/>
        <w:jc w:val="both"/>
      </w:pPr>
      <w:r>
        <w:rPr>
          <w:rFonts w:ascii="Times New Roman" w:cs="Times New Roman" w:eastAsia="Times New Roman" w:hAnsi="Times New Roman"/>
          <w:sz w:val="24"/>
          <w:szCs w:val="24"/>
        </w:rPr>
        <w:t xml:space="preserve">Batista et al. (2004) combined ENN with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allowing the problem to be solved using both data cleaning technique and minority class upsampling at the same time. The first step involves </w:t>
      </w:r>
      <w:r>
        <w:rPr>
          <w:rFonts w:ascii="Times New Roman" w:cs="Times New Roman" w:eastAsia="Times New Roman" w:hAnsi="Times New Roman"/>
          <w:sz w:val="24"/>
          <w:szCs w:val="24"/>
          <w:highlight w:val="yellow"/>
        </w:rPr>
        <w:t xml:space="preserve">using SMOTE</w:t>
      </w:r>
      <w:r>
        <w:rPr>
          <w:rFonts w:ascii="Times New Roman" w:cs="Times New Roman" w:eastAsia="Times New Roman" w:hAnsi="Times New Roman"/>
          <w:sz w:val="24"/>
          <w:szCs w:val="24"/>
        </w:rPr>
        <w:t xml:space="preserve"> to increase the number of the minority examples</w:t>
      </w:r>
      <w:r>
        <w:rPr>
          <w:rFonts w:ascii="Times New Roman" w:cs="Times New Roman" w:eastAsia="Times New Roman" w:hAnsi="Times New Roman"/>
          <w:sz w:val="24"/>
          <w:szCs w:val="24"/>
          <w:highlight w:val="yellow"/>
        </w:rPr>
        <w:t xml:space="preserve">; ENN then removes examples</w:t>
      </w:r>
      <w:r>
        <w:rPr>
          <w:rFonts w:ascii="Times New Roman" w:cs="Times New Roman" w:eastAsia="Times New Roman" w:hAnsi="Times New Roman"/>
          <w:sz w:val="24"/>
          <w:szCs w:val="24"/>
        </w:rPr>
        <w:t xml:space="preserve"> from the dataset in </w:t>
      </w:r>
      <w:r>
        <w:rPr>
          <w:rFonts w:ascii="Times New Roman" w:cs="Times New Roman" w:eastAsia="Times New Roman" w:hAnsi="Times New Roman"/>
          <w:sz w:val="24"/>
          <w:szCs w:val="24"/>
          <w:highlight w:val="yellow"/>
        </w:rPr>
        <w:t xml:space="preserve">an attempt</w:t>
      </w:r>
      <w:r>
        <w:rPr>
          <w:rFonts w:ascii="Times New Roman" w:cs="Times New Roman" w:eastAsia="Times New Roman" w:hAnsi="Times New Roman"/>
          <w:sz w:val="24"/>
          <w:szCs w:val="24"/>
        </w:rPr>
        <w:t xml:space="preserve"> to avoid oversampling from creating overlapping areas of the original class. This helps not only increase the amount of data on the minority classes but at the same time avoid creating noisy (overlapping) data after oversampling as it ensures a clear separation and boundary for both classes. According to Batista et al.'s observation, the method results </w:t>
      </w:r>
      <w:r>
        <w:rPr>
          <w:rFonts w:ascii="Times New Roman" w:cs="Times New Roman" w:eastAsia="Times New Roman" w:hAnsi="Times New Roman"/>
          <w:sz w:val="24"/>
          <w:szCs w:val="24"/>
          <w:highlight w:val="yellow"/>
        </w:rPr>
        <w:t xml:space="preserve">in</w:t>
      </w:r>
      <w:r>
        <w:rPr>
          <w:rFonts w:ascii="Times New Roman" w:cs="Times New Roman" w:eastAsia="Times New Roman" w:hAnsi="Times New Roman"/>
          <w:sz w:val="24"/>
          <w:szCs w:val="24"/>
        </w:rPr>
        <w:t xml:space="preserve"> higher values of AUC and G-Mean when it was used to improve their imbalanced dataset. Hence it is plausible to use combined ENN and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approach instead of singly. It can be seen that balancing the uneven class distribution may not necessarily lead to improved classifier performance. By removing noisy observations after oversampling, the quality of training data can be enhanced, possibly leading to more refined results.</w:t>
      </w:r>
    </w:p>
    <w:p>
      <w:pPr>
        <w:pStyle w:val="Heading3"/>
        <w:spacing w:after="160" w:before="240" w:line="360"/>
        <w:jc w:val="left"/>
      </w:pPr>
      <w:r>
        <w:rPr>
          <w:rFonts w:ascii="Times New Roman" w:cs="Times New Roman" w:eastAsia="Times New Roman" w:hAnsi="Times New Roman"/>
          <w:b/>
          <w:bCs/>
          <w:color w:val="000000"/>
          <w:sz w:val="24"/>
          <w:szCs w:val="24"/>
        </w:rPr>
        <w:t xml:space="preserve">2.4.4 Gradient Boosting and XGBoost</w:t>
      </w:r>
    </w:p>
    <w:p>
      <w:pPr>
        <w:spacing w:after="120" w:line="360"/>
        <w:jc w:val="both"/>
      </w:pPr>
      <w:r>
        <w:rPr>
          <w:rFonts w:ascii="Times New Roman" w:cs="Times New Roman" w:eastAsia="Times New Roman" w:hAnsi="Times New Roman"/>
          <w:sz w:val="24"/>
          <w:szCs w:val="24"/>
          <w:highlight w:val="yellow"/>
        </w:rPr>
        <w:t xml:space="preserve">Gradient boosting is an ensemble technique that combines many decision trees (models that split a dataset on a sequence of conditions) into one more accurate predictor. Unlike a random forest, whose trees are built independently of each other, gradient boosting builds each new tree to correct the errors left by the trees before it, so the ensemble separates the classes progressively better while reducing the prediction error (Friedman, 2001).</w:t>
      </w:r>
    </w:p>
    <w:p>
      <w:pPr>
        <w:spacing w:after="120" w:line="360"/>
        <w:jc w:val="both"/>
      </w:pPr>
      <w:r>
        <w:rPr>
          <w:rFonts w:ascii="Times New Roman" w:cs="Times New Roman" w:eastAsia="Times New Roman" w:hAnsi="Times New Roman"/>
          <w:sz w:val="24"/>
          <w:szCs w:val="24"/>
        </w:rPr>
        <w:t xml:space="preserve">XGBoost, developed by Chen and Guestrin (2016), extends the conventional gradient boosting algorithm by introducing several improvements that enhance both predictive performance and computational efficiency. These improvements include regularization to reduce overfitting, second-order gradient optimization to improve learning efficiency, and parallel processing that shortens model training time. The algorithm also provides hyperparameters that allow the learning process to be adjusted according to the characteristics of the dataset.</w:t>
      </w:r>
    </w:p>
    <w:p>
      <w:pPr>
        <w:spacing w:after="120" w:line="360"/>
        <w:jc w:val="both"/>
      </w:pPr>
      <w:r>
        <w:rPr>
          <w:rFonts w:ascii="Times New Roman" w:cs="Times New Roman" w:eastAsia="Times New Roman" w:hAnsi="Times New Roman"/>
          <w:sz w:val="24"/>
          <w:szCs w:val="24"/>
        </w:rPr>
        <w:t xml:space="preserve">One parameter that is particularly important in imbalanced classification is scale_pos_weight. This parameter assigns greater weight to errors involving minority class observations during model training, allowing the classifier to pay more attention to electricity theft cases without altering the original data distribution. Together with other hyperparameters such as max_depth, learning_rate, and n_estimators, it provides flexibility for optimizing model performance across different datasets.</w:t>
      </w:r>
    </w:p>
    <w:p>
      <w:pPr>
        <w:spacing w:after="120" w:line="360"/>
        <w:jc w:val="both"/>
      </w:pPr>
      <w:r>
        <w:rPr>
          <w:rFonts w:ascii="Times New Roman" w:cs="Times New Roman" w:eastAsia="Times New Roman" w:hAnsi="Times New Roman"/>
          <w:sz w:val="24"/>
          <w:szCs w:val="24"/>
          <w:highlight w:val="yellow"/>
        </w:rPr>
        <w:t xml:space="preserve">Several studies have demonstrated the effectiveness of XGBoost in electricity theft detection. Buzau et al. (2019) found that XGBoost outperformed the other classifiers on the smart-meter data of the industrial and commercial customers of Endesa (Spain), and Punmiya and Choe (2019) reported high detection rates with low computational requirements on the Irish CER dataset.</w:t>
      </w:r>
      <w:r>
        <w:rPr>
          <w:rFonts w:ascii="Times New Roman" w:cs="Times New Roman" w:eastAsia="Times New Roman" w:hAnsi="Times New Roman"/>
          <w:sz w:val="24"/>
          <w:szCs w:val="24"/>
        </w:rPr>
        <w:t xml:space="preserve"> Compared with many deep learning approaches, XGBoost provides a balance between predictive performance, computational efficiency, and model interpretability through feature importance analysis. These characteristics make it suitable for electricity utilities that require practical and scalable detection models rather than computationally intensive solutions.</w:t>
      </w:r>
    </w:p>
    <w:p>
      <w:pPr>
        <w:spacing w:after="120" w:line="360"/>
        <w:jc w:val="both"/>
      </w:pPr>
      <w:r>
        <w:rPr>
          <w:rFonts w:ascii="Times New Roman" w:cs="Times New Roman" w:eastAsia="Times New Roman" w:hAnsi="Times New Roman"/>
          <w:sz w:val="24"/>
          <w:szCs w:val="24"/>
        </w:rPr>
        <w:t xml:space="preserve">Table 2.3 summarizes the key XGBoost hyperparameters most relevant to imbalanced classification, along with their typical ranges and primary effects.</w:t>
      </w:r>
    </w:p>
    <w:p>
      <w:pPr>
        <w:keepNext/>
        <w:spacing w:after="80" w:before="120" w:line="360"/>
        <w:jc w:val="left"/>
      </w:pPr>
      <w:r>
        <w:rPr>
          <w:rFonts w:ascii="Times New Roman" w:cs="Times New Roman" w:eastAsia="Times New Roman" w:hAnsi="Times New Roman"/>
          <w:b/>
          <w:bCs/>
          <w:sz w:val="24"/>
          <w:szCs w:val="24"/>
        </w:rPr>
        <w:t xml:space="preserve">Table 2.3: Key XGBoost Hyperparameters for Imbalanced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520"/>
        <w:gridCol w:w="3780"/>
      </w:tblGrid>
      <w:tr>
        <w:trPr>
          <w:tblHeader/>
        </w:trPr>
        <w:tc>
          <w:tcPr>
            <w:tcW w:type="dxa" w:w="27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Parameter</w:t>
            </w:r>
          </w:p>
        </w:tc>
        <w:tc>
          <w:tcPr>
            <w:tcW w:type="dxa" w:w="25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Typical Range</w:t>
            </w:r>
          </w:p>
        </w:tc>
        <w:tc>
          <w:tcPr>
            <w:tcW w:type="dxa" w:w="37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Primary Effect</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n_estimators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100–500</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Controls model complexity</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max_depth</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3–7</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Tree depth: lower reduces overfitting</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learning_rate</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0.01–0.1</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Step size: lower improves generalization</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scale_pos_weight</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Imbalance ratio</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Directly addresses class imbalance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reg_lambda / reg_alpha</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0.1–2.0</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L2/L1 regularization</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early_stopping_rounds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20–50</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Prevents unnecessary training</w:t>
            </w:r>
          </w:p>
        </w:tc>
      </w:tr>
    </w:tbl>
    <w:p>
      <w:pPr>
        <w:spacing w:after="120"/>
      </w:pPr>
    </w:p>
    <w:p>
      <w:pPr>
        <w:spacing w:after="120" w:line="360"/>
        <w:jc w:val="left"/>
      </w:pPr>
      <w:r>
        <w:rPr>
          <w:rFonts w:ascii="Times New Roman" w:cs="Times New Roman" w:eastAsia="Times New Roman" w:hAnsi="Times New Roman"/>
          <w:i/>
          <w:iCs/>
          <w:sz w:val="22"/>
          <w:szCs w:val="22"/>
        </w:rPr>
        <w:t xml:space="preserve">Source: Chen &amp; Guestrin (2016); XGBoost documentation</w:t>
      </w:r>
    </w:p>
    <w:p>
      <w:pPr>
        <w:pStyle w:val="Heading2"/>
        <w:spacing w:after="160" w:before="240" w:line="360"/>
        <w:jc w:val="left"/>
      </w:pPr>
      <w:r>
        <w:rPr>
          <w:rFonts w:ascii="Times New Roman" w:cs="Times New Roman" w:eastAsia="Times New Roman" w:hAnsi="Times New Roman"/>
          <w:b/>
          <w:bCs/>
          <w:color w:val="000000"/>
          <w:sz w:val="24"/>
          <w:szCs w:val="24"/>
        </w:rPr>
        <w:t xml:space="preserve">2.5 Empirical Review of Machine Learning Approaches for Electricity Theft Detection</w:t>
      </w:r>
    </w:p>
    <w:p>
      <w:pPr>
        <w:pStyle w:val="Heading3"/>
        <w:spacing w:after="160" w:before="240" w:line="360"/>
        <w:jc w:val="left"/>
      </w:pPr>
      <w:r>
        <w:rPr>
          <w:rFonts w:ascii="Times New Roman" w:cs="Times New Roman" w:eastAsia="Times New Roman" w:hAnsi="Times New Roman"/>
          <w:b/>
          <w:bCs/>
          <w:color w:val="000000"/>
          <w:sz w:val="24"/>
          <w:szCs w:val="24"/>
        </w:rPr>
        <w:t xml:space="preserve">2.5.1 Classical Machine Learning Approaches</w:t>
      </w:r>
    </w:p>
    <w:p>
      <w:pPr>
        <w:spacing w:after="120" w:line="360"/>
        <w:jc w:val="both"/>
      </w:pPr>
      <w:r>
        <w:rPr>
          <w:rFonts w:ascii="Times New Roman" w:cs="Times New Roman" w:eastAsia="Times New Roman" w:hAnsi="Times New Roman"/>
          <w:sz w:val="24"/>
          <w:szCs w:val="24"/>
        </w:rPr>
        <w:t xml:space="preserve">Early studies on electricity theft detection utilized mostly conventional machine learning algorithms such as Support Vector Machines (SVM), Decision Trees, Random Forests, Logistic Regression and k-Nearest Neighbours. Using data on smart meter readings from real customers, machine learning enabled utilities </w:t>
      </w:r>
      <w:r>
        <w:rPr>
          <w:rFonts w:ascii="Times New Roman" w:cs="Times New Roman" w:eastAsia="Times New Roman" w:hAnsi="Times New Roman"/>
          <w:sz w:val="24"/>
          <w:szCs w:val="24"/>
          <w:highlight w:val="yellow"/>
        </w:rPr>
        <w:t xml:space="preserve">to</w:t>
      </w:r>
      <w:r>
        <w:rPr>
          <w:rFonts w:ascii="Times New Roman" w:cs="Times New Roman" w:eastAsia="Times New Roman" w:hAnsi="Times New Roman"/>
          <w:sz w:val="24"/>
          <w:szCs w:val="24"/>
        </w:rPr>
        <w:t xml:space="preserve"> distinguish between customers with honest consumption and malicious customers, freeing investigators from the sole dependence on onsite detections (e.g. from inspection of internal wiring, meter reading devices, electricity boxes etc.).</w:t>
      </w:r>
    </w:p>
    <w:p>
      <w:pPr>
        <w:spacing w:after="120" w:line="360"/>
        <w:jc w:val="both"/>
      </w:pPr>
      <w:r>
        <w:rPr>
          <w:rFonts w:ascii="Times New Roman" w:cs="Times New Roman" w:eastAsia="Times New Roman" w:hAnsi="Times New Roman"/>
          <w:sz w:val="24"/>
          <w:szCs w:val="24"/>
        </w:rPr>
        <w:t xml:space="preserve">Nagi et al. (2011) were among the first to successfully apply Support Vector Machines for electricity fraud detection. It showed promising performance despite being a relatively simple model used only on data from power usage records. </w:t>
      </w:r>
      <w:r>
        <w:rPr>
          <w:rFonts w:ascii="Times New Roman" w:cs="Times New Roman" w:eastAsia="Times New Roman" w:hAnsi="Times New Roman"/>
          <w:sz w:val="24"/>
          <w:szCs w:val="24"/>
          <w:highlight w:val="yellow"/>
        </w:rPr>
        <w:t xml:space="preserve">Other studies showed</w:t>
      </w:r>
      <w:r>
        <w:rPr>
          <w:rFonts w:ascii="Times New Roman" w:cs="Times New Roman" w:eastAsia="Times New Roman" w:hAnsi="Times New Roman"/>
          <w:sz w:val="24"/>
          <w:szCs w:val="24"/>
        </w:rPr>
        <w:t xml:space="preserve"> that Decision Trees and Random Forests could also capture nonlinear relationships in the electricity consumption records and did not need compute-intensive resources. Logistic Regression remained attractive as it is a simple, easy to use model. While it sometimes had lower performance </w:t>
      </w:r>
      <w:r>
        <w:rPr>
          <w:rFonts w:ascii="Times New Roman" w:cs="Times New Roman" w:eastAsia="Times New Roman" w:hAnsi="Times New Roman"/>
          <w:sz w:val="24"/>
          <w:szCs w:val="24"/>
          <w:highlight w:val="yellow"/>
        </w:rPr>
        <w:t xml:space="preserve">compared</w:t>
      </w:r>
      <w:r>
        <w:rPr>
          <w:rFonts w:ascii="Times New Roman" w:cs="Times New Roman" w:eastAsia="Times New Roman" w:hAnsi="Times New Roman"/>
          <w:sz w:val="24"/>
          <w:szCs w:val="24"/>
        </w:rPr>
        <w:t xml:space="preserve"> with ensemble learning when consumption </w:t>
      </w:r>
      <w:r>
        <w:rPr>
          <w:rFonts w:ascii="Times New Roman" w:cs="Times New Roman" w:eastAsia="Times New Roman" w:hAnsi="Times New Roman"/>
          <w:sz w:val="24"/>
          <w:szCs w:val="24"/>
          <w:highlight w:val="yellow"/>
        </w:rPr>
        <w:t xml:space="preserve">patterns</w:t>
      </w:r>
      <w:r>
        <w:rPr>
          <w:rFonts w:ascii="Times New Roman" w:cs="Times New Roman" w:eastAsia="Times New Roman" w:hAnsi="Times New Roman"/>
          <w:sz w:val="24"/>
          <w:szCs w:val="24"/>
        </w:rPr>
        <w:t xml:space="preserve"> were complex, logistic regression's ease of interpretation remains attractive to machine learning researchers.</w:t>
      </w:r>
    </w:p>
    <w:p>
      <w:pPr>
        <w:spacing w:after="120" w:line="360"/>
        <w:jc w:val="both"/>
      </w:pPr>
      <w:r>
        <w:rPr>
          <w:rFonts w:ascii="Times New Roman" w:cs="Times New Roman" w:eastAsia="Times New Roman" w:hAnsi="Times New Roman"/>
          <w:sz w:val="24"/>
          <w:szCs w:val="24"/>
          <w:highlight w:val="yellow"/>
        </w:rPr>
        <w:t xml:space="preserve">Although classical machine learning approaches proved promising in electricity theft detection, several constraints became apparent. First, there was no unified publicly available dataset for comparative analysis, as most studies used small proprietary datasets, which obstructed comparison. Second, and importantly, many studies focused on accuracy rather than on the class imbalance problem. Some models were therefore published with a low representation of theft in the data, so that accuracy scores remained high even when the models hardly caught actual thieves.</w:t>
      </w:r>
      <w:r>
        <w:rPr>
          <w:rFonts w:ascii="Times New Roman" w:cs="Times New Roman" w:eastAsia="Times New Roman" w:hAnsi="Times New Roman"/>
          <w:sz w:val="24"/>
          <w:szCs w:val="24"/>
        </w:rPr>
        <w:t xml:space="preserve"> It became evident that greater performance of the "thieving customer" class needed to be addressed.</w:t>
      </w:r>
    </w:p>
    <w:p>
      <w:pPr>
        <w:spacing w:after="120" w:line="360"/>
        <w:jc w:val="both"/>
      </w:pPr>
      <w:r>
        <w:rPr>
          <w:rFonts w:ascii="Times New Roman" w:cs="Times New Roman" w:eastAsia="Times New Roman" w:hAnsi="Times New Roman"/>
          <w:sz w:val="24"/>
          <w:szCs w:val="24"/>
        </w:rPr>
        <w:t xml:space="preserve">Eventually research emphasis gradually drifted from conventional machine learning architectures to new techniques by using advanced methods of data processing and ensemble techniques that enhanced minority class recall without reducing overall precision.</w:t>
      </w:r>
    </w:p>
    <w:p>
      <w:pPr>
        <w:pStyle w:val="Heading3"/>
        <w:spacing w:after="160" w:before="240" w:line="360"/>
        <w:jc w:val="left"/>
      </w:pPr>
      <w:r>
        <w:rPr>
          <w:rFonts w:ascii="Times New Roman" w:cs="Times New Roman" w:eastAsia="Times New Roman" w:hAnsi="Times New Roman"/>
          <w:b/>
          <w:bCs/>
          <w:color w:val="000000"/>
          <w:sz w:val="24"/>
          <w:szCs w:val="24"/>
        </w:rPr>
        <w:t xml:space="preserve">2.5.2 Deep Learning Approaches</w:t>
      </w:r>
    </w:p>
    <w:p>
      <w:pPr>
        <w:spacing w:after="120" w:line="360"/>
        <w:jc w:val="both"/>
      </w:pPr>
      <w:r>
        <w:rPr>
          <w:rFonts w:ascii="Times New Roman" w:cs="Times New Roman" w:eastAsia="Times New Roman" w:hAnsi="Times New Roman"/>
          <w:sz w:val="24"/>
          <w:szCs w:val="24"/>
        </w:rPr>
        <w:t xml:space="preserve">Researchers started making full use of bigger datasets produced by increased adoption of smart meters and deployed deep learning methods that are fit for learning complex temporal relationship from raw electricity consumption data alone. Convolutional Neural Networks (CNNs), Long Short-Term Memory (LSTM) networks, Gated Recurrent Units (GRUs) and hybrid or ensemble deep learning models have all seen extensive use in detecting electricity fraud.</w:t>
      </w:r>
    </w:p>
    <w:p>
      <w:pPr>
        <w:spacing w:after="120" w:line="360"/>
        <w:jc w:val="both"/>
      </w:pPr>
      <w:r>
        <w:rPr>
          <w:rFonts w:ascii="Times New Roman" w:cs="Times New Roman" w:eastAsia="Times New Roman" w:hAnsi="Times New Roman"/>
          <w:sz w:val="24"/>
          <w:szCs w:val="24"/>
        </w:rPr>
        <w:t xml:space="preserve">Zheng et al. (2018)</w:t>
      </w:r>
      <w:r>
        <w:rPr>
          <w:rFonts w:ascii="Times New Roman" w:cs="Times New Roman" w:eastAsia="Times New Roman" w:hAnsi="Times New Roman"/>
          <w:sz w:val="24"/>
          <w:szCs w:val="24"/>
          <w:highlight w:val="yellow"/>
        </w:rPr>
        <w:t xml:space="preserve"> applied</w:t>
      </w:r>
      <w:r>
        <w:rPr>
          <w:rFonts w:ascii="Times New Roman" w:cs="Times New Roman" w:eastAsia="Times New Roman" w:hAnsi="Times New Roman"/>
          <w:sz w:val="24"/>
          <w:szCs w:val="24"/>
        </w:rPr>
        <w:t xml:space="preserve"> a wide and deep convolutional neural network for theft detection and showed improved performance by mixing </w:t>
      </w:r>
      <w:r>
        <w:rPr>
          <w:rFonts w:ascii="Times New Roman" w:cs="Times New Roman" w:eastAsia="Times New Roman" w:hAnsi="Times New Roman"/>
          <w:sz w:val="24"/>
          <w:szCs w:val="24"/>
          <w:highlight w:val="yellow"/>
        </w:rPr>
        <w:t xml:space="preserve">the wide component, which learns global knowledge from one-dimensional consumption data, with the deep convolutional component, which learns periodicity from the data arranged by week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Li et al. (2019) combined a convolutional neural network with a random forest classifier. Gao et al. (2020) proposed a physically inspired data-driven model for detecting theft from smart meter data, and Feng et al. (2021) proposed a deep learning-based ensemble model for theft detection in smart grids.</w:t>
      </w:r>
      <w:r>
        <w:rPr>
          <w:rFonts w:ascii="Times New Roman" w:cs="Times New Roman" w:eastAsia="Times New Roman" w:hAnsi="Times New Roman"/>
          <w:sz w:val="24"/>
          <w:szCs w:val="24"/>
        </w:rPr>
        <w:t xml:space="preserve"> In this case, deep learning methods consistently recorded higher recalls as opposed to conventional machine learning models.</w:t>
      </w:r>
    </w:p>
    <w:p>
      <w:pPr>
        <w:spacing w:after="120" w:line="360"/>
        <w:jc w:val="both"/>
      </w:pPr>
      <w:r>
        <w:rPr>
          <w:rFonts w:ascii="Times New Roman" w:cs="Times New Roman" w:eastAsia="Times New Roman" w:hAnsi="Times New Roman"/>
          <w:sz w:val="24"/>
          <w:szCs w:val="24"/>
        </w:rPr>
        <w:t xml:space="preserve">However</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in practical usage, deep algorithms are resource intensive; model results improve when data volumes are scaled but results are also impaired when complex neural network architectures (like the convolution or LSTM layer) are not tweaked accordingly. </w:t>
      </w:r>
      <w:r>
        <w:rPr>
          <w:rFonts w:ascii="Times New Roman" w:cs="Times New Roman" w:eastAsia="Times New Roman" w:hAnsi="Times New Roman"/>
          <w:sz w:val="24"/>
          <w:szCs w:val="24"/>
          <w:highlight w:val="yellow"/>
        </w:rPr>
        <w:t xml:space="preserve">Interpretation</w:t>
      </w:r>
      <w:r>
        <w:rPr>
          <w:rFonts w:ascii="Times New Roman" w:cs="Times New Roman" w:eastAsia="Times New Roman" w:hAnsi="Times New Roman"/>
          <w:sz w:val="24"/>
          <w:szCs w:val="24"/>
        </w:rPr>
        <w:t xml:space="preserve"> is made harder </w:t>
      </w:r>
      <w:r>
        <w:rPr>
          <w:rFonts w:ascii="Times New Roman" w:cs="Times New Roman" w:eastAsia="Times New Roman" w:hAnsi="Times New Roman"/>
          <w:sz w:val="24"/>
          <w:szCs w:val="24"/>
          <w:highlight w:val="yellow"/>
        </w:rPr>
        <w:t xml:space="preserve">by</w:t>
      </w:r>
      <w:r>
        <w:rPr>
          <w:rFonts w:ascii="Times New Roman" w:cs="Times New Roman" w:eastAsia="Times New Roman" w:hAnsi="Times New Roman"/>
          <w:sz w:val="24"/>
          <w:szCs w:val="24"/>
        </w:rPr>
        <w:t xml:space="preserve"> increasingly intricate networks. These can slow down their usage by electric utility companies, where network environments might typically be constrained.</w:t>
      </w:r>
    </w:p>
    <w:p>
      <w:pPr>
        <w:pStyle w:val="Heading3"/>
        <w:spacing w:after="160" w:before="240" w:line="360"/>
        <w:jc w:val="left"/>
      </w:pPr>
      <w:r>
        <w:rPr>
          <w:rFonts w:ascii="Times New Roman" w:cs="Times New Roman" w:eastAsia="Times New Roman" w:hAnsi="Times New Roman"/>
          <w:b/>
          <w:bCs/>
          <w:color w:val="000000"/>
          <w:sz w:val="24"/>
          <w:szCs w:val="24"/>
        </w:rPr>
        <w:t xml:space="preserve">2.5.3 Hybrid Machine Learning Approaches</w:t>
      </w:r>
    </w:p>
    <w:p>
      <w:pPr>
        <w:spacing w:after="120" w:line="360"/>
        <w:jc w:val="both"/>
      </w:pPr>
      <w:r>
        <w:rPr>
          <w:rFonts w:ascii="Times New Roman" w:cs="Times New Roman" w:eastAsia="Times New Roman" w:hAnsi="Times New Roman"/>
          <w:sz w:val="24"/>
          <w:szCs w:val="24"/>
        </w:rPr>
        <w:t xml:space="preserve">As class imbalance is a common hurdle researchers must overcome when creating electric fraud systems, they have increasingly begun incorporating hybrid learning methods. These attempt at improving both</w:t>
      </w:r>
      <w:r>
        <w:rPr>
          <w:rFonts w:ascii="Times New Roman" w:cs="Times New Roman" w:eastAsia="Times New Roman" w:hAnsi="Times New Roman"/>
          <w:sz w:val="24"/>
          <w:szCs w:val="24"/>
          <w:highlight w:val="yellow"/>
        </w:rPr>
        <w:t xml:space="preserve"> the</w:t>
      </w:r>
      <w:r>
        <w:rPr>
          <w:rFonts w:ascii="Times New Roman" w:cs="Times New Roman" w:eastAsia="Times New Roman" w:hAnsi="Times New Roman"/>
          <w:sz w:val="24"/>
          <w:szCs w:val="24"/>
        </w:rPr>
        <w:t xml:space="preserve"> quality of training data and</w:t>
      </w:r>
      <w:r>
        <w:rPr>
          <w:rFonts w:ascii="Times New Roman" w:cs="Times New Roman" w:eastAsia="Times New Roman" w:hAnsi="Times New Roman"/>
          <w:sz w:val="24"/>
          <w:szCs w:val="24"/>
          <w:highlight w:val="yellow"/>
        </w:rPr>
        <w:t xml:space="preserve"> the</w:t>
      </w:r>
      <w:r>
        <w:rPr>
          <w:rFonts w:ascii="Times New Roman" w:cs="Times New Roman" w:eastAsia="Times New Roman" w:hAnsi="Times New Roman"/>
          <w:sz w:val="24"/>
          <w:szCs w:val="24"/>
        </w:rPr>
        <w:t xml:space="preserve"> effectiveness of </w:t>
      </w:r>
      <w:r>
        <w:rPr>
          <w:rFonts w:ascii="Times New Roman" w:cs="Times New Roman" w:eastAsia="Times New Roman" w:hAnsi="Times New Roman"/>
          <w:sz w:val="24"/>
          <w:szCs w:val="24"/>
          <w:highlight w:val="yellow"/>
        </w:rPr>
        <w:t xml:space="preserve">the</w:t>
      </w:r>
      <w:r>
        <w:rPr>
          <w:rFonts w:ascii="Times New Roman" w:cs="Times New Roman" w:eastAsia="Times New Roman" w:hAnsi="Times New Roman"/>
          <w:sz w:val="24"/>
          <w:szCs w:val="24"/>
        </w:rPr>
        <w:t xml:space="preserve"> classifier by mixing some combination of techniques</w:t>
      </w:r>
      <w:r>
        <w:rPr>
          <w:rFonts w:ascii="Times New Roman" w:cs="Times New Roman" w:eastAsia="Times New Roman" w:hAnsi="Times New Roman"/>
          <w:sz w:val="24"/>
          <w:szCs w:val="24"/>
          <w:highlight w:val="yellow"/>
        </w:rPr>
        <w:t xml:space="preserve">, such as</w:t>
      </w:r>
      <w:r>
        <w:rPr>
          <w:rFonts w:ascii="Times New Roman" w:cs="Times New Roman" w:eastAsia="Times New Roman" w:hAnsi="Times New Roman"/>
          <w:sz w:val="24"/>
          <w:szCs w:val="24"/>
        </w:rPr>
        <w:t xml:space="preserve"> different data preprocessing techniques coupled with advanced classification models</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rather than depending only on a single particular algorithm (which might perform badly if that algorithm does not perform well </w:t>
      </w:r>
      <w:r>
        <w:rPr>
          <w:rFonts w:ascii="Times New Roman" w:cs="Times New Roman" w:eastAsia="Times New Roman" w:hAnsi="Times New Roman"/>
          <w:sz w:val="24"/>
          <w:szCs w:val="24"/>
          <w:highlight w:val="yellow"/>
        </w:rPr>
        <w:t xml:space="preserve">on</w:t>
      </w:r>
      <w:r>
        <w:rPr>
          <w:rFonts w:ascii="Times New Roman" w:cs="Times New Roman" w:eastAsia="Times New Roman" w:hAnsi="Times New Roman"/>
          <w:sz w:val="24"/>
          <w:szCs w:val="24"/>
        </w:rPr>
        <w:t xml:space="preserve"> the actual dataset in consideration).</w:t>
      </w:r>
    </w:p>
    <w:p>
      <w:pPr>
        <w:spacing w:after="120" w:line="360"/>
        <w:jc w:val="both"/>
      </w:pPr>
      <w:r>
        <w:rPr>
          <w:rFonts w:ascii="Times New Roman" w:cs="Times New Roman" w:eastAsia="Times New Roman" w:hAnsi="Times New Roman"/>
          <w:sz w:val="24"/>
          <w:szCs w:val="24"/>
        </w:rPr>
        <w:t xml:space="preserve">Research by several parties has shown some success </w:t>
      </w:r>
      <w:r>
        <w:rPr>
          <w:rFonts w:ascii="Times New Roman" w:cs="Times New Roman" w:eastAsia="Times New Roman" w:hAnsi="Times New Roman"/>
          <w:sz w:val="24"/>
          <w:szCs w:val="24"/>
          <w:highlight w:val="yellow"/>
        </w:rPr>
        <w:t xml:space="preserve">in</w:t>
      </w:r>
      <w:r>
        <w:rPr>
          <w:rFonts w:ascii="Times New Roman" w:cs="Times New Roman" w:eastAsia="Times New Roman" w:hAnsi="Times New Roman"/>
          <w:sz w:val="24"/>
          <w:szCs w:val="24"/>
        </w:rPr>
        <w:t xml:space="preserve"> minority class recall </w:t>
      </w:r>
      <w:r>
        <w:rPr>
          <w:rFonts w:ascii="Times New Roman" w:cs="Times New Roman" w:eastAsia="Times New Roman" w:hAnsi="Times New Roman"/>
          <w:sz w:val="24"/>
          <w:szCs w:val="24"/>
          <w:highlight w:val="yellow"/>
        </w:rPr>
        <w:t xml:space="preserve">by</w:t>
      </w:r>
      <w:r>
        <w:rPr>
          <w:rFonts w:ascii="Times New Roman" w:cs="Times New Roman" w:eastAsia="Times New Roman" w:hAnsi="Times New Roman"/>
          <w:sz w:val="24"/>
          <w:szCs w:val="24"/>
        </w:rPr>
        <w:t xml:space="preserve"> using SMOTE coupled with </w:t>
      </w:r>
      <w:r>
        <w:rPr>
          <w:rFonts w:ascii="Times New Roman" w:cs="Times New Roman" w:eastAsia="Times New Roman" w:hAnsi="Times New Roman"/>
          <w:sz w:val="24"/>
          <w:szCs w:val="24"/>
          <w:highlight w:val="yellow"/>
        </w:rPr>
        <w:t xml:space="preserve">ensemble</w:t>
      </w:r>
      <w:r>
        <w:rPr>
          <w:rFonts w:ascii="Times New Roman" w:cs="Times New Roman" w:eastAsia="Times New Roman" w:hAnsi="Times New Roman"/>
          <w:sz w:val="24"/>
          <w:szCs w:val="24"/>
        </w:rPr>
        <w:t xml:space="preserve"> classification techniques. SMOTE </w:t>
      </w:r>
      <w:r>
        <w:rPr>
          <w:rFonts w:ascii="Times New Roman" w:cs="Times New Roman" w:eastAsia="Times New Roman" w:hAnsi="Times New Roman"/>
          <w:sz w:val="24"/>
          <w:szCs w:val="24"/>
          <w:highlight w:val="yellow"/>
        </w:rPr>
        <w:t xml:space="preserve">has been</w:t>
      </w:r>
      <w:r>
        <w:rPr>
          <w:rFonts w:ascii="Times New Roman" w:cs="Times New Roman" w:eastAsia="Times New Roman" w:hAnsi="Times New Roman"/>
          <w:sz w:val="24"/>
          <w:szCs w:val="24"/>
        </w:rPr>
        <w:t xml:space="preserve"> deployed with classification models </w:t>
      </w:r>
      <w:r>
        <w:rPr>
          <w:rFonts w:ascii="Times New Roman" w:cs="Times New Roman" w:eastAsia="Times New Roman" w:hAnsi="Times New Roman"/>
          <w:sz w:val="24"/>
          <w:szCs w:val="24"/>
          <w:highlight w:val="yellow"/>
        </w:rPr>
        <w:t xml:space="preserve">such as</w:t>
      </w:r>
      <w:r>
        <w:rPr>
          <w:rFonts w:ascii="Times New Roman" w:cs="Times New Roman" w:eastAsia="Times New Roman" w:hAnsi="Times New Roman"/>
          <w:sz w:val="24"/>
          <w:szCs w:val="24"/>
        </w:rPr>
        <w:t xml:space="preserve"> Random Forest, AdaBoost and XGBoost</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producing recall that was improved without excessively compromising precision in minority classes</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Other methods </w:t>
      </w:r>
      <w:r>
        <w:rPr>
          <w:rFonts w:ascii="Times New Roman" w:cs="Times New Roman" w:eastAsia="Times New Roman" w:hAnsi="Times New Roman"/>
          <w:sz w:val="24"/>
          <w:szCs w:val="24"/>
          <w:highlight w:val="yellow"/>
        </w:rPr>
        <w:t xml:space="preserve">used</w:t>
      </w:r>
      <w:r>
        <w:rPr>
          <w:rFonts w:ascii="Times New Roman" w:cs="Times New Roman" w:eastAsia="Times New Roman" w:hAnsi="Times New Roman"/>
          <w:sz w:val="24"/>
          <w:szCs w:val="24"/>
        </w:rPr>
        <w:t xml:space="preserve"> Edited Nearest Neighbors to clean the dataset after oversampling</w:t>
      </w:r>
      <w:r>
        <w:rPr>
          <w:rFonts w:ascii="Times New Roman" w:cs="Times New Roman" w:eastAsia="Times New Roman" w:hAnsi="Times New Roman"/>
          <w:sz w:val="24"/>
          <w:szCs w:val="24"/>
          <w:highlight w:val="yellow"/>
        </w:rPr>
        <w:t xml:space="preserve"> to</w:t>
      </w:r>
      <w:r>
        <w:rPr>
          <w:rFonts w:ascii="Times New Roman" w:cs="Times New Roman" w:eastAsia="Times New Roman" w:hAnsi="Times New Roman"/>
          <w:sz w:val="24"/>
          <w:szCs w:val="24"/>
        </w:rPr>
        <w:t xml:space="preserve"> reduce the degree </w:t>
      </w:r>
      <w:r>
        <w:rPr>
          <w:rFonts w:ascii="Times New Roman" w:cs="Times New Roman" w:eastAsia="Times New Roman" w:hAnsi="Times New Roman"/>
          <w:sz w:val="24"/>
          <w:szCs w:val="24"/>
          <w:highlight w:val="yellow"/>
        </w:rPr>
        <w:t xml:space="preserve">of</w:t>
      </w:r>
      <w:r>
        <w:rPr>
          <w:rFonts w:ascii="Times New Roman" w:cs="Times New Roman" w:eastAsia="Times New Roman" w:hAnsi="Times New Roman"/>
          <w:sz w:val="24"/>
          <w:szCs w:val="24"/>
        </w:rPr>
        <w:t xml:space="preserve"> class overlap.</w:t>
      </w:r>
    </w:p>
    <w:p>
      <w:pPr>
        <w:spacing w:after="120" w:line="360"/>
        <w:jc w:val="both"/>
      </w:pPr>
      <w:r>
        <w:rPr>
          <w:rFonts w:ascii="Times New Roman" w:cs="Times New Roman" w:eastAsia="Times New Roman" w:hAnsi="Times New Roman"/>
          <w:sz w:val="24"/>
          <w:szCs w:val="24"/>
        </w:rPr>
        <w:t xml:space="preserve">While results showed that these combined methods generally worked better compared with single ones</w:t>
      </w:r>
      <w:r>
        <w:rPr>
          <w:rFonts w:ascii="Times New Roman" w:cs="Times New Roman" w:eastAsia="Times New Roman" w:hAnsi="Times New Roman"/>
          <w:sz w:val="24"/>
          <w:szCs w:val="24"/>
          <w:highlight w:val="yellow"/>
        </w:rPr>
        <w:t xml:space="preserve"> (either</w:t>
      </w:r>
      <w:r>
        <w:rPr>
          <w:rFonts w:ascii="Times New Roman" w:cs="Times New Roman" w:eastAsia="Times New Roman" w:hAnsi="Times New Roman"/>
          <w:sz w:val="24"/>
          <w:szCs w:val="24"/>
        </w:rPr>
        <w:t xml:space="preserve"> preprocessing through data engineering or using plain classification algorithms</w:t>
      </w:r>
      <w:r>
        <w:rPr>
          <w:rFonts w:ascii="Times New Roman" w:cs="Times New Roman" w:eastAsia="Times New Roman" w:hAnsi="Times New Roman"/>
          <w:sz w:val="24"/>
          <w:szCs w:val="24"/>
          <w:highlight w:val="yellow"/>
        </w:rPr>
        <w:t xml:space="preserve">), there are still major gaps. Many studies claimed excellent results with only a few performance metrics, which makes results difficult to compare across studies.</w:t>
      </w:r>
      <w:r>
        <w:rPr>
          <w:rFonts w:ascii="Times New Roman" w:cs="Times New Roman" w:eastAsia="Times New Roman" w:hAnsi="Times New Roman"/>
          <w:sz w:val="24"/>
          <w:szCs w:val="24"/>
        </w:rPr>
        <w:t xml:space="preserve"> Others report improvements in recall without considering computational efficiency or deployment requirements. In addition, relatively few studies evaluate whether preprocessing methods improve the quality of the training data before classification, leaving uncertainty regarding the contribution of each stage within the modelling process. These observations support the development of a framework that evaluates both preprocessing effectiveness and classification performance while considering computational requirements relevant to electricity distribution utilities.</w:t>
      </w:r>
    </w:p>
    <w:p>
      <w:pPr>
        <w:pStyle w:val="Heading2"/>
        <w:spacing w:after="160" w:before="240" w:line="360"/>
        <w:jc w:val="left"/>
      </w:pPr>
      <w:r>
        <w:rPr>
          <w:rFonts w:ascii="Times New Roman" w:cs="Times New Roman" w:eastAsia="Times New Roman" w:hAnsi="Times New Roman"/>
          <w:b/>
          <w:bCs/>
          <w:color w:val="000000"/>
          <w:sz w:val="24"/>
          <w:szCs w:val="24"/>
        </w:rPr>
        <w:t xml:space="preserve">2.6 Literature Critique</w:t>
      </w:r>
    </w:p>
    <w:p>
      <w:pPr>
        <w:spacing w:after="120" w:line="360"/>
        <w:jc w:val="both"/>
      </w:pPr>
      <w:r>
        <w:rPr>
          <w:rFonts w:ascii="Times New Roman" w:cs="Times New Roman" w:eastAsia="Times New Roman" w:hAnsi="Times New Roman"/>
          <w:sz w:val="24"/>
          <w:szCs w:val="24"/>
        </w:rPr>
        <w:t xml:space="preserve">Progress and variety are evident. </w:t>
      </w:r>
      <w:r>
        <w:rPr>
          <w:rFonts w:ascii="Times New Roman" w:cs="Times New Roman" w:eastAsia="Times New Roman" w:hAnsi="Times New Roman"/>
          <w:sz w:val="24"/>
          <w:szCs w:val="24"/>
          <w:highlight w:val="yellow"/>
        </w:rPr>
        <w:t xml:space="preserve">Many</w:t>
      </w:r>
      <w:r>
        <w:rPr>
          <w:rFonts w:ascii="Times New Roman" w:cs="Times New Roman" w:eastAsia="Times New Roman" w:hAnsi="Times New Roman"/>
          <w:sz w:val="24"/>
          <w:szCs w:val="24"/>
        </w:rPr>
        <w:t xml:space="preserve"> different </w:t>
      </w:r>
      <w:r>
        <w:rPr>
          <w:rFonts w:ascii="Times New Roman" w:cs="Times New Roman" w:eastAsia="Times New Roman" w:hAnsi="Times New Roman"/>
          <w:sz w:val="24"/>
          <w:szCs w:val="24"/>
          <w:highlight w:val="yellow"/>
        </w:rPr>
        <w:t xml:space="preserve">approaches to</w:t>
      </w:r>
      <w:r>
        <w:rPr>
          <w:rFonts w:ascii="Times New Roman" w:cs="Times New Roman" w:eastAsia="Times New Roman" w:hAnsi="Times New Roman"/>
          <w:sz w:val="24"/>
          <w:szCs w:val="24"/>
        </w:rPr>
        <w:t xml:space="preserve"> detecting electricity theft with machine learning </w:t>
      </w:r>
      <w:r>
        <w:rPr>
          <w:rFonts w:ascii="Times New Roman" w:cs="Times New Roman" w:eastAsia="Times New Roman" w:hAnsi="Times New Roman"/>
          <w:sz w:val="24"/>
          <w:szCs w:val="24"/>
          <w:highlight w:val="yellow"/>
        </w:rPr>
        <w:t xml:space="preserve">have been introduced</w:t>
      </w:r>
      <w:r>
        <w:rPr>
          <w:rFonts w:ascii="Times New Roman" w:cs="Times New Roman" w:eastAsia="Times New Roman" w:hAnsi="Times New Roman"/>
          <w:sz w:val="24"/>
          <w:szCs w:val="24"/>
        </w:rPr>
        <w:t xml:space="preserve">, including conventional machine learning algorithms, deep learning and hybrid classification models</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Better performance </w:t>
      </w:r>
      <w:r>
        <w:rPr>
          <w:rFonts w:ascii="Times New Roman" w:cs="Times New Roman" w:eastAsia="Times New Roman" w:hAnsi="Times New Roman"/>
          <w:sz w:val="24"/>
          <w:szCs w:val="24"/>
          <w:highlight w:val="yellow"/>
        </w:rPr>
        <w:t xml:space="preserve">has been</w:t>
      </w:r>
      <w:r>
        <w:rPr>
          <w:rFonts w:ascii="Times New Roman" w:cs="Times New Roman" w:eastAsia="Times New Roman" w:hAnsi="Times New Roman"/>
          <w:sz w:val="24"/>
          <w:szCs w:val="24"/>
        </w:rPr>
        <w:t xml:space="preserve"> achieved in most cases through using different machine learning</w:t>
      </w:r>
      <w:r>
        <w:rPr>
          <w:rFonts w:ascii="Times New Roman" w:cs="Times New Roman" w:eastAsia="Times New Roman" w:hAnsi="Times New Roman"/>
          <w:sz w:val="24"/>
          <w:szCs w:val="24"/>
          <w:highlight w:val="yellow"/>
        </w:rPr>
        <w:t xml:space="preserve"> methods, from random forests, gradient boosting and SVMs to XGBoost and deep learning algorithms such as LSTMs and CNNs, and even more robust performance followed the introduction of public datasets.</w:t>
      </w:r>
      <w:r>
        <w:rPr>
          <w:rFonts w:ascii="Times New Roman" w:cs="Times New Roman" w:eastAsia="Times New Roman" w:hAnsi="Times New Roman"/>
          <w:sz w:val="24"/>
          <w:szCs w:val="24"/>
        </w:rPr>
        <w:t xml:space="preserve"> With the increase of robust datasets available to researchers, progress from research seems solid with robust methods</w:t>
      </w:r>
      <w:r>
        <w:rPr>
          <w:rFonts w:ascii="Times New Roman" w:cs="Times New Roman" w:eastAsia="Times New Roman" w:hAnsi="Times New Roman"/>
          <w:sz w:val="24"/>
          <w:szCs w:val="24"/>
          <w:highlight w:val="yellow"/>
        </w:rPr>
        <w:t xml:space="preserve"> and</w:t>
      </w:r>
      <w:r>
        <w:rPr>
          <w:rFonts w:ascii="Times New Roman" w:cs="Times New Roman" w:eastAsia="Times New Roman" w:hAnsi="Times New Roman"/>
          <w:sz w:val="24"/>
          <w:szCs w:val="24"/>
        </w:rPr>
        <w:t xml:space="preserve"> benchmarks</w:t>
      </w:r>
      <w:r>
        <w:rPr>
          <w:rFonts w:ascii="Times New Roman" w:cs="Times New Roman" w:eastAsia="Times New Roman" w:hAnsi="Times New Roman"/>
          <w:sz w:val="24"/>
          <w:szCs w:val="24"/>
          <w:highlight w:val="yellow"/>
        </w:rPr>
        <w:t xml:space="preserve">, which make</w:t>
      </w:r>
      <w:r>
        <w:rPr>
          <w:rFonts w:ascii="Times New Roman" w:cs="Times New Roman" w:eastAsia="Times New Roman" w:hAnsi="Times New Roman"/>
          <w:sz w:val="24"/>
          <w:szCs w:val="24"/>
        </w:rPr>
        <w:t xml:space="preserve"> work more easily comparable across studies.</w:t>
      </w:r>
    </w:p>
    <w:p>
      <w:pPr>
        <w:spacing w:after="120" w:line="360"/>
        <w:jc w:val="both"/>
      </w:pPr>
      <w:r>
        <w:rPr>
          <w:rFonts w:ascii="Times New Roman" w:cs="Times New Roman" w:eastAsia="Times New Roman" w:hAnsi="Times New Roman"/>
          <w:sz w:val="24"/>
          <w:szCs w:val="24"/>
        </w:rPr>
        <w:t xml:space="preserve">There are nonetheless some important weaknesses that require further consideration. In the first case</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overall prediction accuracy is still the most often </w:t>
      </w:r>
      <w:r>
        <w:rPr>
          <w:rFonts w:ascii="Times New Roman" w:cs="Times New Roman" w:eastAsia="Times New Roman" w:hAnsi="Times New Roman"/>
          <w:sz w:val="24"/>
          <w:szCs w:val="24"/>
          <w:highlight w:val="yellow"/>
        </w:rPr>
        <w:t xml:space="preserve">reported</w:t>
      </w:r>
      <w:r>
        <w:rPr>
          <w:rFonts w:ascii="Times New Roman" w:cs="Times New Roman" w:eastAsia="Times New Roman" w:hAnsi="Times New Roman"/>
          <w:sz w:val="24"/>
          <w:szCs w:val="24"/>
        </w:rPr>
        <w:t xml:space="preserve"> performance measure </w:t>
      </w:r>
      <w:r>
        <w:rPr>
          <w:rFonts w:ascii="Times New Roman" w:cs="Times New Roman" w:eastAsia="Times New Roman" w:hAnsi="Times New Roman"/>
          <w:sz w:val="24"/>
          <w:szCs w:val="24"/>
          <w:highlight w:val="yellow"/>
        </w:rPr>
        <w:t xml:space="preserve">for</w:t>
      </w:r>
      <w:r>
        <w:rPr>
          <w:rFonts w:ascii="Times New Roman" w:cs="Times New Roman" w:eastAsia="Times New Roman" w:hAnsi="Times New Roman"/>
          <w:sz w:val="24"/>
          <w:szCs w:val="24"/>
        </w:rPr>
        <w:t xml:space="preserve"> imbalanced data sets, though </w:t>
      </w:r>
      <w:r>
        <w:rPr>
          <w:rFonts w:ascii="Times New Roman" w:cs="Times New Roman" w:eastAsia="Times New Roman" w:hAnsi="Times New Roman"/>
          <w:sz w:val="24"/>
          <w:szCs w:val="24"/>
          <w:highlight w:val="yellow"/>
        </w:rPr>
        <w:t xml:space="preserve">it provides</w:t>
      </w:r>
      <w:r>
        <w:rPr>
          <w:rFonts w:ascii="Times New Roman" w:cs="Times New Roman" w:eastAsia="Times New Roman" w:hAnsi="Times New Roman"/>
          <w:sz w:val="24"/>
          <w:szCs w:val="24"/>
        </w:rPr>
        <w:t xml:space="preserve"> limited information for evaluating the success of the classification. Performance measures have become increasingly precise in using recall and F1-score as opposed to only overall prediction accuracy measures. However</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in practice</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as we are discussing further on</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there are still many studies using classification accuracy in imbalanced datasets.</w:t>
      </w:r>
    </w:p>
    <w:p>
      <w:pPr>
        <w:spacing w:after="120" w:line="360"/>
        <w:jc w:val="both"/>
      </w:pPr>
      <w:r>
        <w:rPr>
          <w:rFonts w:ascii="Times New Roman" w:cs="Times New Roman" w:eastAsia="Times New Roman" w:hAnsi="Times New Roman"/>
          <w:sz w:val="24"/>
          <w:szCs w:val="24"/>
          <w:highlight w:val="yellow"/>
        </w:rPr>
        <w:t xml:space="preserve">Preprocessing is done and mentioned in studies, but its actual impact on the training data is still not measured accurately or separated from model performance, and SMOTE and ENN are still not considered as separate entities, despite recent research showing that these techniques can enhance predictive output on imbalanced datasets. Few studies evaluate the benefit of each step of the pipeline, preprocessing, classification modelling and hyperparameter optimisation, separately. For example, if SMOTE and a CNN are used as different steps in a machine learning pipeline, it is difficult to decide whether the effect of SMOTE on the training data, the CNN classifier, or a synergy between the two increased performance.</w:t>
      </w:r>
      <w:r>
        <w:rPr>
          <w:rFonts w:ascii="Times New Roman" w:cs="Times New Roman" w:eastAsia="Times New Roman" w:hAnsi="Times New Roman"/>
          <w:sz w:val="24"/>
          <w:szCs w:val="24"/>
        </w:rPr>
        <w:t xml:space="preserve"> Relatively few studies also look at improving the preprocessing first independently from using a given classifier, thereby it continues </w:t>
      </w:r>
      <w:r>
        <w:rPr>
          <w:rFonts w:ascii="Times New Roman" w:cs="Times New Roman" w:eastAsia="Times New Roman" w:hAnsi="Times New Roman"/>
          <w:sz w:val="24"/>
          <w:szCs w:val="24"/>
          <w:highlight w:val="yellow"/>
        </w:rPr>
        <w:t xml:space="preserve">to be</w:t>
      </w:r>
      <w:r>
        <w:rPr>
          <w:rFonts w:ascii="Times New Roman" w:cs="Times New Roman" w:eastAsia="Times New Roman" w:hAnsi="Times New Roman"/>
          <w:sz w:val="24"/>
          <w:szCs w:val="24"/>
        </w:rPr>
        <w:t xml:space="preserve"> difficult to decide if the increased performance achieved from the ML model is due to increased performance from the data or an improved classification model.</w:t>
      </w:r>
    </w:p>
    <w:p>
      <w:pPr>
        <w:spacing w:after="120" w:line="360"/>
        <w:jc w:val="both"/>
      </w:pPr>
      <w:r>
        <w:rPr>
          <w:rFonts w:ascii="Times New Roman" w:cs="Times New Roman" w:eastAsia="Times New Roman" w:hAnsi="Times New Roman"/>
          <w:sz w:val="24"/>
          <w:szCs w:val="24"/>
        </w:rPr>
        <w:t xml:space="preserve">Similarly</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another potential area of improvement stems from the question </w:t>
      </w:r>
      <w:r>
        <w:rPr>
          <w:rFonts w:ascii="Times New Roman" w:cs="Times New Roman" w:eastAsia="Times New Roman" w:hAnsi="Times New Roman"/>
          <w:sz w:val="24"/>
          <w:szCs w:val="24"/>
          <w:highlight w:val="yellow"/>
        </w:rPr>
        <w:t xml:space="preserve">of deep learning</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rPr>
        <w:t xml:space="preserve">its</w:t>
      </w:r>
      <w:r>
        <w:rPr>
          <w:rFonts w:ascii="Times New Roman" w:cs="Times New Roman" w:eastAsia="Times New Roman" w:hAnsi="Times New Roman"/>
          <w:sz w:val="24"/>
          <w:szCs w:val="24"/>
        </w:rPr>
        <w:t xml:space="preserve"> resource utilization. High performing DL algorithms often require access to resources that utilities may not afford or want to use due to costs. </w:t>
      </w:r>
      <w:r>
        <w:rPr>
          <w:rFonts w:ascii="Times New Roman" w:cs="Times New Roman" w:eastAsia="Times New Roman" w:hAnsi="Times New Roman"/>
          <w:sz w:val="24"/>
          <w:szCs w:val="24"/>
          <w:highlight w:val="yellow"/>
        </w:rPr>
        <w:t xml:space="preserve">Further study into high-performance yet cost-efficient solutions is needed.</w:t>
      </w:r>
      <w:r>
        <w:rPr>
          <w:rFonts w:ascii="Times New Roman" w:cs="Times New Roman" w:eastAsia="Times New Roman" w:hAnsi="Times New Roman"/>
          <w:sz w:val="24"/>
          <w:szCs w:val="24"/>
        </w:rPr>
        <w:t xml:space="preserve"> Few studies have investigated the potential improvements or trade-offs that can exist from the utilization of robust data enrichment methods such as </w:t>
      </w:r>
      <w:r>
        <w:rPr>
          <w:rFonts w:ascii="Times New Roman" w:cs="Times New Roman" w:eastAsia="Times New Roman" w:hAnsi="Times New Roman"/>
          <w:sz w:val="24"/>
          <w:szCs w:val="24"/>
          <w:highlight w:val="yellow"/>
        </w:rPr>
        <w:t xml:space="preserve">SMOTE</w:t>
      </w:r>
      <w:r>
        <w:rPr>
          <w:rFonts w:ascii="Times New Roman" w:cs="Times New Roman" w:eastAsia="Times New Roman" w:hAnsi="Times New Roman"/>
          <w:sz w:val="24"/>
          <w:szCs w:val="24"/>
        </w:rPr>
        <w:t xml:space="preserve"> and ENN as preprocessing steps in combination with a well-performing boosting classifier instead of a more resource intensive deep learning solution.</w:t>
      </w:r>
    </w:p>
    <w:p>
      <w:pPr>
        <w:spacing w:after="120" w:line="360"/>
        <w:jc w:val="both"/>
      </w:pPr>
      <w:r>
        <w:rPr>
          <w:rFonts w:ascii="Times New Roman" w:cs="Times New Roman" w:eastAsia="Times New Roman" w:hAnsi="Times New Roman"/>
          <w:sz w:val="24"/>
          <w:szCs w:val="24"/>
          <w:highlight w:val="yellow"/>
        </w:rPr>
        <w:t xml:space="preserve">Few studies test on different datasets (generalisation). Most studies use only the SGCC dataset, which facilitates comparison but may also produce overly specific findings. Patterns learned from one dataset, from a specific region with a specific climate, may not hold where electricity consumption differs, for example because of different weather conditions. Research should therefore test whether models transfer across several datasets, to establish whether the patterns learned are general or specific to the conditions of one environment.</w:t>
      </w:r>
    </w:p>
    <w:p>
      <w:pPr>
        <w:pStyle w:val="Heading2"/>
        <w:spacing w:after="160" w:before="240" w:line="360"/>
        <w:jc w:val="left"/>
      </w:pPr>
      <w:r>
        <w:rPr>
          <w:rFonts w:ascii="Times New Roman" w:cs="Times New Roman" w:eastAsia="Times New Roman" w:hAnsi="Times New Roman"/>
          <w:b/>
          <w:bCs/>
          <w:color w:val="000000"/>
          <w:sz w:val="24"/>
          <w:szCs w:val="24"/>
        </w:rPr>
        <w:t xml:space="preserve">2.7 Research Gaps</w:t>
      </w:r>
    </w:p>
    <w:p>
      <w:pPr>
        <w:spacing w:after="120" w:line="360"/>
        <w:jc w:val="both"/>
      </w:pPr>
      <w:r>
        <w:rPr>
          <w:rFonts w:ascii="Times New Roman" w:cs="Times New Roman" w:eastAsia="Times New Roman" w:hAnsi="Times New Roman"/>
          <w:sz w:val="24"/>
          <w:szCs w:val="24"/>
          <w:highlight w:val="yellow"/>
        </w:rPr>
        <w:t xml:space="preserve">Few previous studies have examined the impact of machine learning on electricity theft detection under severe class imbalance, and few evaluate the benefits of SMOTE combined with ensemble or deep learning solutions on datasets where customers display imbalanced behaviour. As mentioned, preprocessing methods such as SMOTE+ENN, used for enhancing patterns and balancing a dataset, are not evaluated as separate entities for their effect on the training data. There is therefore little scope to evaluate whether an improvement in classification is due to the classifier, to the effect of the preprocessing on the training data, or to both. There may also be trade-offs between the performance of expensive deep neural networks and cost-effective ensemble models with data enrichment steps during preprocessing, such as SMOTE+ENN. Lastly, validation on different datasets, where patterns and performance can vary with climate and geography, needs research to avoid models that only work for a localised population.</w:t>
      </w:r>
    </w:p>
    <w:p>
      <w:pPr>
        <w:pStyle w:val="Heading2"/>
        <w:spacing w:after="160" w:before="240" w:line="360"/>
        <w:jc w:val="left"/>
      </w:pPr>
      <w:r>
        <w:rPr>
          <w:rFonts w:ascii="Times New Roman" w:cs="Times New Roman" w:eastAsia="Times New Roman" w:hAnsi="Times New Roman"/>
          <w:b/>
          <w:bCs/>
          <w:color w:val="000000"/>
          <w:sz w:val="24"/>
          <w:szCs w:val="24"/>
        </w:rPr>
        <w:t xml:space="preserve">2.8 Conceptual Framework</w:t>
      </w:r>
    </w:p>
    <w:p>
      <w:pPr>
        <w:pStyle w:val="Heading3"/>
        <w:spacing w:after="160" w:before="240" w:line="360"/>
        <w:jc w:val="left"/>
      </w:pPr>
      <w:r>
        <w:rPr>
          <w:rFonts w:ascii="Times New Roman" w:cs="Times New Roman" w:eastAsia="Times New Roman" w:hAnsi="Times New Roman"/>
          <w:b/>
          <w:bCs/>
          <w:color w:val="000000"/>
          <w:sz w:val="24"/>
          <w:szCs w:val="24"/>
        </w:rPr>
        <w:t xml:space="preserve">2.8.1 Conceptual Basis</w:t>
      </w:r>
    </w:p>
    <w:p>
      <w:pPr>
        <w:spacing w:after="120" w:line="360"/>
        <w:jc w:val="both"/>
      </w:pPr>
      <w:r>
        <w:rPr>
          <w:rFonts w:ascii="Times New Roman" w:cs="Times New Roman" w:eastAsia="Times New Roman" w:hAnsi="Times New Roman"/>
          <w:sz w:val="24"/>
          <w:szCs w:val="24"/>
        </w:rPr>
        <w:t xml:space="preserve">It builds on the premise that detection performance is dictated by an interaction of the training data quality and a choice of classification algorithm. High class imbalances lead to most machine learning models performing poorly when identifying the minority class. Preprocessing improving the minority class representation prior to training could therefore lead to better classification performance.</w:t>
      </w:r>
    </w:p>
    <w:p>
      <w:pPr>
        <w:spacing w:after="120" w:line="360"/>
        <w:jc w:val="both"/>
      </w:pPr>
      <w:r>
        <w:rPr>
          <w:rFonts w:ascii="Times New Roman" w:cs="Times New Roman" w:eastAsia="Times New Roman" w:hAnsi="Times New Roman"/>
          <w:sz w:val="24"/>
          <w:szCs w:val="24"/>
        </w:rPr>
        <w:t xml:space="preserve">A combination of the SMOTE+ENN preprocessing and an optimized XGBoost classifier is proposed. SMOTE increases the number of electricity theft cases in the training data by creating synthetic minority class observations; ENN removes noisy majority class observations to improve boundary definition. XGBoost is then trained on the </w:t>
      </w:r>
      <w:r>
        <w:rPr>
          <w:rFonts w:ascii="Times New Roman" w:cs="Times New Roman" w:eastAsia="Times New Roman" w:hAnsi="Times New Roman"/>
          <w:sz w:val="24"/>
          <w:szCs w:val="24"/>
          <w:highlight w:val="yellow"/>
        </w:rPr>
        <w:t xml:space="preserve">resampled</w:t>
      </w:r>
      <w:r>
        <w:rPr>
          <w:rFonts w:ascii="Times New Roman" w:cs="Times New Roman" w:eastAsia="Times New Roman" w:hAnsi="Times New Roman"/>
          <w:sz w:val="24"/>
          <w:szCs w:val="24"/>
        </w:rPr>
        <w:t xml:space="preserve"> data, which is optimized to maximize predictive capacity by means of hyperparameter tuning. Performance is measured using measures suitable for detection of the minority class.</w:t>
      </w:r>
    </w:p>
    <w:p>
      <w:pPr>
        <w:spacing w:after="120" w:line="360"/>
        <w:jc w:val="both"/>
      </w:pPr>
      <w:r>
        <w:rPr>
          <w:rFonts w:ascii="Times New Roman" w:cs="Times New Roman" w:eastAsia="Times New Roman" w:hAnsi="Times New Roman"/>
          <w:sz w:val="24"/>
          <w:szCs w:val="24"/>
        </w:rPr>
        <w:t xml:space="preserve">The framework also assumes that improving data quality contributes towards improving model detection performance; it also assumes that the </w:t>
      </w:r>
      <w:r>
        <w:rPr>
          <w:rFonts w:ascii="Times New Roman" w:cs="Times New Roman" w:eastAsia="Times New Roman" w:hAnsi="Times New Roman"/>
          <w:sz w:val="24"/>
          <w:szCs w:val="24"/>
          <w:highlight w:val="yellow"/>
        </w:rPr>
        <w:t xml:space="preserve">optimised</w:t>
      </w:r>
      <w:r>
        <w:rPr>
          <w:rFonts w:ascii="Times New Roman" w:cs="Times New Roman" w:eastAsia="Times New Roman" w:hAnsi="Times New Roman"/>
          <w:sz w:val="24"/>
          <w:szCs w:val="24"/>
        </w:rPr>
        <w:t xml:space="preserve"> classifier works better when the two approaches are combined than if one of them occurs in isolation. It examines both assumptions on the SGCC benchmark dataset.</w:t>
      </w:r>
    </w:p>
    <w:p>
      <w:pPr>
        <w:pStyle w:val="Heading3"/>
        <w:spacing w:after="160" w:before="240" w:line="360"/>
        <w:jc w:val="left"/>
      </w:pPr>
      <w:r>
        <w:rPr>
          <w:rFonts w:ascii="Times New Roman" w:cs="Times New Roman" w:eastAsia="Times New Roman" w:hAnsi="Times New Roman"/>
          <w:b/>
          <w:bCs/>
          <w:color w:val="000000"/>
          <w:sz w:val="24"/>
          <w:szCs w:val="24"/>
        </w:rPr>
        <w:t xml:space="preserve">2.8.2 The Moderating Variable</w:t>
      </w:r>
    </w:p>
    <w:p>
      <w:pPr>
        <w:spacing w:after="120" w:line="360"/>
        <w:jc w:val="both"/>
      </w:pPr>
      <w:r>
        <w:rPr>
          <w:rFonts w:ascii="Times New Roman" w:cs="Times New Roman" w:eastAsia="Times New Roman" w:hAnsi="Times New Roman"/>
          <w:sz w:val="24"/>
          <w:szCs w:val="24"/>
        </w:rPr>
        <w:t xml:space="preserve">Class imbalance is taken here as a condition of the problem, </w:t>
      </w:r>
      <w:r>
        <w:rPr>
          <w:rFonts w:ascii="Times New Roman" w:cs="Times New Roman" w:eastAsia="Times New Roman" w:hAnsi="Times New Roman"/>
          <w:sz w:val="24"/>
          <w:szCs w:val="24"/>
          <w:highlight w:val="yellow"/>
        </w:rPr>
        <w:t xml:space="preserve">rather</w:t>
      </w:r>
      <w:r>
        <w:rPr>
          <w:rFonts w:ascii="Times New Roman" w:cs="Times New Roman" w:eastAsia="Times New Roman" w:hAnsi="Times New Roman"/>
          <w:sz w:val="24"/>
          <w:szCs w:val="24"/>
        </w:rPr>
        <w:t xml:space="preserve"> than something that can either be set experimentally or otherwise controlled. Theft cases in the Chinese SGCC data represent 8.5% of regular utility customers, resulting in an imbalance ratio of 10.72:1. That is a fixed proportion. What changes is how learning algorithms cope with it.</w:t>
      </w:r>
    </w:p>
    <w:p>
      <w:pPr>
        <w:spacing w:after="120" w:line="360"/>
        <w:jc w:val="both"/>
      </w:pPr>
      <w:r>
        <w:rPr>
          <w:rFonts w:ascii="Times New Roman" w:cs="Times New Roman" w:eastAsia="Times New Roman" w:hAnsi="Times New Roman"/>
          <w:sz w:val="24"/>
          <w:szCs w:val="24"/>
        </w:rPr>
        <w:t xml:space="preserve">He and Garcia (2009) observe that severe imbalance fundamentally affects the learning process itself; algorithms do not mis-classify minority cases at random. The algorithms favour a clear majority, because more is learned from the latter cases. The implication is straightforward: the model can achieve a high classification accuracy on the whole, but is still likely to miss a sizeable proportion of theft cases due to the learning bias that is baked into majority class cases. This creates the context of learning for a classifier before any preprocessing technique or another algorithm has even been considered, let alone applied to data.</w:t>
      </w:r>
    </w:p>
    <w:p>
      <w:pPr>
        <w:spacing w:after="120" w:line="360"/>
        <w:jc w:val="both"/>
      </w:pPr>
      <w:r>
        <w:rPr>
          <w:rFonts w:ascii="Times New Roman" w:cs="Times New Roman" w:eastAsia="Times New Roman" w:hAnsi="Times New Roman"/>
          <w:sz w:val="24"/>
          <w:szCs w:val="24"/>
        </w:rPr>
        <w:t xml:space="preserve">For this reason, class imbalance constitutes the moderating variable in this study. It does not exert force on predictive performance directly; it determines the strength of the relationship between every other intervention and its impact. Preprocessing, engineering of features and the configuration of the algorithm all produce benefit proportionate to severity of their alleviation of this condition. Ignoring the imbalance limits how the rest of the detection pipeline can raise the bar and produce better quality results.</w:t>
      </w:r>
    </w:p>
    <w:p>
      <w:pPr>
        <w:pStyle w:val="Heading3"/>
        <w:spacing w:after="160" w:before="240" w:line="360"/>
        <w:jc w:val="left"/>
      </w:pPr>
      <w:r>
        <w:rPr>
          <w:rFonts w:ascii="Times New Roman" w:cs="Times New Roman" w:eastAsia="Times New Roman" w:hAnsi="Times New Roman"/>
          <w:b/>
          <w:bCs/>
          <w:color w:val="000000"/>
          <w:sz w:val="24"/>
          <w:szCs w:val="24"/>
        </w:rPr>
        <w:t xml:space="preserve">2.8.3 Independent Variable One: Metered Consumption Volatility Indices</w:t>
      </w:r>
    </w:p>
    <w:p>
      <w:pPr>
        <w:spacing w:after="120" w:line="360"/>
        <w:jc w:val="both"/>
      </w:pPr>
      <w:r>
        <w:rPr>
          <w:rFonts w:ascii="Times New Roman" w:cs="Times New Roman" w:eastAsia="Times New Roman" w:hAnsi="Times New Roman"/>
          <w:sz w:val="24"/>
          <w:szCs w:val="24"/>
        </w:rPr>
        <w:t xml:space="preserve">Independent variable 1 represents the statistical architecture of each customer's metered consumption profile. More accurately, it is an interest in the distribution of observations, the degree to which classes may be separated from one other and the amount of noise that boundaries incorporate either prior to or (specifically after) the application of the chosen preprocessing technique. </w:t>
      </w:r>
      <w:r>
        <w:rPr>
          <w:rFonts w:ascii="Times New Roman" w:cs="Times New Roman" w:eastAsia="Times New Roman" w:hAnsi="Times New Roman"/>
          <w:sz w:val="24"/>
          <w:szCs w:val="24"/>
          <w:highlight w:val="yellow"/>
        </w:rPr>
        <w:t xml:space="preserve">SMOTE+ENN is the preprocessing technique that modifies them; it is not the variable itself.</w:t>
      </w:r>
      <w:r>
        <w:rPr>
          <w:rFonts w:ascii="Times New Roman" w:cs="Times New Roman" w:eastAsia="Times New Roman" w:hAnsi="Times New Roman"/>
          <w:sz w:val="24"/>
          <w:szCs w:val="24"/>
        </w:rPr>
        <w:t xml:space="preserve"> Instead, the variable specifies the measurable state of the data </w:t>
      </w:r>
      <w:r>
        <w:rPr>
          <w:rFonts w:ascii="Times New Roman" w:cs="Times New Roman" w:eastAsia="Times New Roman" w:hAnsi="Times New Roman"/>
          <w:sz w:val="24"/>
          <w:szCs w:val="24"/>
          <w:highlight w:val="yellow"/>
        </w:rPr>
        <w:t xml:space="preserve">after</w:t>
      </w:r>
      <w:r>
        <w:rPr>
          <w:rFonts w:ascii="Times New Roman" w:cs="Times New Roman" w:eastAsia="Times New Roman" w:hAnsi="Times New Roman"/>
          <w:sz w:val="24"/>
          <w:szCs w:val="24"/>
        </w:rPr>
        <w:t xml:space="preserve"> the preprocessing </w:t>
      </w:r>
      <w:r>
        <w:rPr>
          <w:rFonts w:ascii="Times New Roman" w:cs="Times New Roman" w:eastAsia="Times New Roman" w:hAnsi="Times New Roman"/>
          <w:sz w:val="24"/>
          <w:szCs w:val="24"/>
          <w:highlight w:val="yellow"/>
        </w:rPr>
        <w:t xml:space="preserve">has</w:t>
      </w:r>
      <w:r>
        <w:rPr>
          <w:rFonts w:ascii="Times New Roman" w:cs="Times New Roman" w:eastAsia="Times New Roman" w:hAnsi="Times New Roman"/>
          <w:sz w:val="24"/>
          <w:szCs w:val="24"/>
        </w:rPr>
        <w:t xml:space="preserve"> occurred.</w:t>
      </w:r>
    </w:p>
    <w:p>
      <w:pPr>
        <w:spacing w:after="120" w:line="360"/>
        <w:jc w:val="both"/>
      </w:pPr>
      <w:r>
        <w:rPr>
          <w:rFonts w:ascii="Times New Roman" w:cs="Times New Roman" w:eastAsia="Times New Roman" w:hAnsi="Times New Roman"/>
          <w:sz w:val="24"/>
          <w:szCs w:val="24"/>
          <w:highlight w:val="yellow"/>
        </w:rPr>
        <w:t xml:space="preserve">To explain why this distinction is important: supervised learning algorithms learn solely from the information given to them. Hastie et al. (2009) note that a model cannot learn beyond the patterns in its dataset, because the dataset determines the shape of the knowledge that can be generated from it; if the data are incomplete or distorted, the model cannot learn patterns that are not present in them. The data largely dictate what the classification algorithm will be able to do.</w:t>
      </w:r>
    </w:p>
    <w:p>
      <w:pPr>
        <w:spacing w:after="120" w:line="360"/>
        <w:jc w:val="both"/>
      </w:pPr>
      <w:r>
        <w:rPr>
          <w:rFonts w:ascii="Times New Roman" w:cs="Times New Roman" w:eastAsia="Times New Roman" w:hAnsi="Times New Roman"/>
          <w:sz w:val="24"/>
          <w:szCs w:val="24"/>
        </w:rPr>
        <w:t xml:space="preserve">Two problems occur in the example of the Chinese benchmark data SGCC. Firstly, there is under-representation: only 8.5% of observed examples refer to theft cases which limits opportunities for a classification algorithm to learn features of minority class. Next up is boundary noise. Some points are at the edge of the line between honest and fraudulent. Similar electricity user profiles from these observations can fall on opposite sides of our decision line. Occasionally there is a genuine similarity in such cases. For instance, sometimes field investigations have some flaws that result in mislabelling without necessarily being completely off the mark in terms of assessment and reporting. In some cases still, labelling errors occur without actual overlap or ambiguous information at all. Regardless, at this decision boundary between the two classes it becomes difficult to learn what divides them.</w:t>
      </w:r>
    </w:p>
    <w:p>
      <w:pPr>
        <w:spacing w:after="120" w:line="360"/>
        <w:jc w:val="both"/>
      </w:pPr>
      <w:r>
        <w:rPr>
          <w:rFonts w:ascii="Times New Roman" w:cs="Times New Roman" w:eastAsia="Times New Roman" w:hAnsi="Times New Roman"/>
          <w:sz w:val="24"/>
          <w:szCs w:val="24"/>
        </w:rPr>
        <w:t xml:space="preserve">SMOTE takes care of the first problem by creating artificial data. What makes the added datapoints synthetic-minority class observations is that SMOTE synthesises them through interpolation between each theft instance and its five nearest minority neighbours (Chawla et al., 2002). This does not merely increase the count of thefts. It provides broader minority exposure across the </w:t>
      </w:r>
      <w:r>
        <w:rPr>
          <w:rFonts w:ascii="Times New Roman" w:cs="Times New Roman" w:eastAsia="Times New Roman" w:hAnsi="Times New Roman"/>
          <w:sz w:val="24"/>
          <w:szCs w:val="24"/>
          <w:highlight w:val="yellow"/>
        </w:rPr>
        <w:t xml:space="preserve">feature space</w:t>
      </w:r>
      <w:r>
        <w:rPr>
          <w:rFonts w:ascii="Times New Roman" w:cs="Times New Roman" w:eastAsia="Times New Roman" w:hAnsi="Times New Roman"/>
          <w:sz w:val="24"/>
          <w:szCs w:val="24"/>
        </w:rPr>
        <w:t xml:space="preserve"> and offers more stability towards achieving a suitable boundary.</w:t>
      </w:r>
    </w:p>
    <w:p>
      <w:pPr>
        <w:spacing w:after="120" w:line="360"/>
        <w:jc w:val="both"/>
      </w:pPr>
      <w:r>
        <w:rPr>
          <w:rFonts w:ascii="Times New Roman" w:cs="Times New Roman" w:eastAsia="Times New Roman" w:hAnsi="Times New Roman"/>
          <w:sz w:val="24"/>
          <w:szCs w:val="24"/>
          <w:highlight w:val="yellow"/>
        </w:rPr>
        <w:t xml:space="preserve">Boundary noise is handled differently: by removing data points from the training set rather than adding them. This is done with Edited Nearest Neighbours, which removes instances whose class label contradicts that of most of their nearest neighbours (Wilson, 1972). The purpose is to address situations where a learning algorithm meets local inconsistencies at the decision border, where some observations are surrounded by the opposite class. Removing them makes the boundary smoother and helps the classifier establish decision boundaries that align with the actual data rather than with the noise.</w:t>
      </w:r>
    </w:p>
    <w:p>
      <w:pPr>
        <w:spacing w:after="120" w:line="360"/>
        <w:jc w:val="both"/>
      </w:pPr>
      <w:r>
        <w:rPr>
          <w:rFonts w:ascii="Times New Roman" w:cs="Times New Roman" w:eastAsia="Times New Roman" w:hAnsi="Times New Roman"/>
          <w:sz w:val="24"/>
          <w:szCs w:val="24"/>
          <w:highlight w:val="yellow"/>
        </w:rPr>
        <w:t xml:space="preserve">In short, boundary blurring impedes the algorithm; cleaning out ambiguous elements at the edges lets it learn from cleaner, better separated groups in the data, so the classifier does not try to make sense of contradictory cases. It does not remove cases that are genuinely hard to classify but important for detecting fraud, and it does not solve the classification problem on its own, but it aids the system.</w:t>
      </w:r>
    </w:p>
    <w:p>
      <w:pPr>
        <w:spacing w:after="120" w:line="360"/>
        <w:jc w:val="both"/>
      </w:pPr>
      <w:r>
        <w:rPr>
          <w:rFonts w:ascii="Times New Roman" w:cs="Times New Roman" w:eastAsia="Times New Roman" w:hAnsi="Times New Roman"/>
          <w:sz w:val="24"/>
          <w:szCs w:val="24"/>
          <w:highlight w:val="yellow"/>
        </w:rPr>
        <w:t xml:space="preserve">The influence of this independent variable (the resampled data, not SMOTE or ENN themselves) is reflected in measurable differences depending on whether the treatment has been applied: the class imbalance ratio, the level of boundary noise, the silhouette score and Fisher's discriminant ratio. SMOTE+ENN is the treatment that produces a new training dataset, whose characteristics are measured and compared with those of the original. The independent variable is thus the amended dataset in which the imbalance ratio and the noise have been reduced and the silhouette score and Fisher's discriminant ratio have changed; the measured values of these quantities represent it.</w:t>
      </w:r>
    </w:p>
    <w:p>
      <w:pPr>
        <w:pStyle w:val="Heading3"/>
        <w:spacing w:after="160" w:before="240" w:line="360"/>
        <w:jc w:val="left"/>
      </w:pPr>
      <w:r>
        <w:rPr>
          <w:rFonts w:ascii="Times New Roman" w:cs="Times New Roman" w:eastAsia="Times New Roman" w:hAnsi="Times New Roman"/>
          <w:b/>
          <w:bCs/>
          <w:color w:val="000000"/>
          <w:sz w:val="24"/>
          <w:szCs w:val="24"/>
        </w:rPr>
        <w:t xml:space="preserve">2.8.4 Independent Variable Two: Algorithmic Sensitivity to Minority Class Anomalies</w:t>
      </w:r>
    </w:p>
    <w:p>
      <w:pPr>
        <w:spacing w:after="120" w:line="360"/>
        <w:jc w:val="both"/>
      </w:pPr>
      <w:r>
        <w:rPr>
          <w:rFonts w:ascii="Times New Roman" w:cs="Times New Roman" w:eastAsia="Times New Roman" w:hAnsi="Times New Roman"/>
          <w:sz w:val="24"/>
          <w:szCs w:val="24"/>
          <w:highlight w:val="yellow"/>
        </w:rPr>
        <w:t xml:space="preserve">The second independent variable is the extent to which the algorithm, here XGBoost, becomes sensitive to anomalies that indicate potential theft, as opposed to the ordinary noise of regular (majority-class) variation. Again, the algorithm itself is not what is varied, but the degree to which gradient boosting through XGBoost can become more sensitive to the minority group through its structural parameters: tree depth, learning rate, the regularisation parameters, and most explicitly scale_pos_weight, which is the most direct way to weight theft cases.</w:t>
      </w:r>
    </w:p>
    <w:p>
      <w:pPr>
        <w:spacing w:after="120" w:line="360"/>
        <w:jc w:val="both"/>
      </w:pPr>
      <w:r>
        <w:rPr>
          <w:rFonts w:ascii="Times New Roman" w:cs="Times New Roman" w:eastAsia="Times New Roman" w:hAnsi="Times New Roman"/>
          <w:sz w:val="24"/>
          <w:szCs w:val="24"/>
          <w:highlight w:val="yellow"/>
        </w:rPr>
        <w:t xml:space="preserve">Parameters such as tree depth, learning rate (eta), subsample, gamma and the regularisation parameters alpha and lambda are not simple weights; they act as controls that determine how accurate the ensemble's predictions turn out (Friedman, 2001). With too little regularisation, the ensemble reproduces the training data instead of generalising from it. If scale_pos_weight weights theft cases too weakly, the model learns mostly from the majority; if it weights them too strongly, the trees become distorted and overfit.</w:t>
      </w:r>
    </w:p>
    <w:p>
      <w:pPr>
        <w:spacing w:after="120" w:line="360"/>
        <w:jc w:val="both"/>
      </w:pPr>
      <w:r>
        <w:rPr>
          <w:rFonts w:ascii="Times New Roman" w:cs="Times New Roman" w:eastAsia="Times New Roman" w:hAnsi="Times New Roman"/>
          <w:sz w:val="24"/>
          <w:szCs w:val="24"/>
          <w:highlight w:val="yellow"/>
        </w:rPr>
        <w:t xml:space="preserve">Tuned correctly, these parameters let the learning algorithm focus on the patterns that indicate non-linear fraudulent activity, such as tampering with installations as it appears in consumption records, rather than on ordinary noise, which would make the actual perpetrators harder to detect.</w:t>
      </w:r>
    </w:p>
    <w:p>
      <w:pPr>
        <w:spacing w:after="120" w:line="360"/>
        <w:jc w:val="both"/>
      </w:pPr>
      <w:r>
        <w:rPr>
          <w:rFonts w:ascii="Times New Roman" w:cs="Times New Roman" w:eastAsia="Times New Roman" w:hAnsi="Times New Roman"/>
          <w:sz w:val="24"/>
          <w:szCs w:val="24"/>
          <w:highlight w:val="yellow"/>
        </w:rPr>
        <w:t xml:space="preserve">XGBoost provides these explicit controls: L1 and L2 regularisation to restrain model complexity, second-order gradient optimisation to accelerate convergence, and scale_pos_weight as the main lever, usually set relative to the imbalance ratio, to add cost to missed theft cases (Chen &amp; Guestrin, 2016).</w:t>
      </w:r>
    </w:p>
    <w:p>
      <w:pPr>
        <w:pStyle w:val="Heading4"/>
        <w:spacing w:after="160" w:before="240" w:line="360"/>
        <w:jc w:val="left"/>
      </w:pPr>
      <w:r>
        <w:rPr>
          <w:rFonts w:ascii="Times New Roman" w:cs="Times New Roman" w:eastAsia="Times New Roman" w:hAnsi="Times New Roman"/>
          <w:b/>
          <w:bCs/>
          <w:i/>
          <w:iCs/>
          <w:color w:val="000000"/>
          <w:sz w:val="24"/>
          <w:szCs w:val="24"/>
        </w:rPr>
        <w:t xml:space="preserve">The Logic Behind the Framework</w:t>
      </w:r>
    </w:p>
    <w:p>
      <w:pPr>
        <w:spacing w:after="120" w:line="360"/>
        <w:jc w:val="both"/>
      </w:pPr>
      <w:r>
        <w:rPr>
          <w:rFonts w:ascii="Times New Roman" w:cs="Times New Roman" w:eastAsia="Times New Roman" w:hAnsi="Times New Roman"/>
          <w:sz w:val="24"/>
          <w:szCs w:val="24"/>
        </w:rPr>
        <w:t xml:space="preserve">The two independent variables do not operate independently of each other, and that is deliberate. SMOTE+ENN corrects the training data by addressing representation and boundary noise. XGBoost hyperparameter optimization corrects the learning algorithm; it addresses how the model weighs errors and generalizes from what the data provides. Neither alone is sufficient. SMOTE+ENN without algorithmic correction leaves residual imbalance bias in the learner. XGBoost optimization without preprocessing correction means the algorithm is learning from data that still misrepresents the minority class. Together, mediated by the class imbalance condition that makes both interventions necessary, they address the two distinct barriers theory identifies. The dependent variables, theft recall, precision, F1-score, AUC-ROC, MCC, and G-Mean, measure whether the combined intervention actually works. Figure </w:t>
      </w:r>
      <w:r>
        <w:rPr>
          <w:rFonts w:ascii="Times New Roman" w:cs="Times New Roman" w:eastAsia="Times New Roman" w:hAnsi="Times New Roman"/>
          <w:sz w:val="24"/>
          <w:szCs w:val="24"/>
          <w:highlight w:val="yellow"/>
        </w:rPr>
        <w:t xml:space="preserve">2.1</w:t>
      </w:r>
      <w:r>
        <w:rPr>
          <w:rFonts w:ascii="Times New Roman" w:cs="Times New Roman" w:eastAsia="Times New Roman" w:hAnsi="Times New Roman"/>
          <w:sz w:val="24"/>
          <w:szCs w:val="24"/>
        </w:rPr>
        <w:t xml:space="preserve"> illustrates these relationships.</w:t>
      </w:r>
    </w:p>
    <w:p>
      <w:pPr>
        <w:keepNext/>
        <w:spacing w:after="120" w:before="240"/>
        <w:jc w:val="center"/>
      </w:pPr>
      <w:r>
        <w:drawing>
          <wp:inline distT="0" distB="0" distL="0" distR="0">
            <wp:extent cx="5619750" cy="2686050"/>
            <wp:effectExtent t="0" r="0" b="0" l="0"/>
            <wp:docPr id="1" name="figure-2-1" descr="Severe class imbalance moderates the effect of SMOTE+ENN preprocessing and XGBoost hyperparameter optimisation on electricity theft detection"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686050"/>
                    </a:xfrm>
                    <a:prstGeom prst="rect">
                      <a:avLst/>
                    </a:prstGeom>
                  </pic:spPr>
                </pic:pic>
              </a:graphicData>
            </a:graphic>
          </wp:inline>
        </w:drawing>
      </w:r>
    </w:p>
    <w:p>
      <w:pPr>
        <w:spacing w:after="120" w:line="360"/>
        <w:jc w:val="left"/>
      </w:pPr>
      <w:r>
        <w:rPr>
          <w:rFonts w:ascii="Times New Roman" w:cs="Times New Roman" w:eastAsia="Times New Roman" w:hAnsi="Times New Roman"/>
          <w:sz w:val="24"/>
          <w:szCs w:val="24"/>
        </w:rPr>
        <w:t xml:space="preserve">Figure </w:t>
      </w:r>
      <w:r>
        <w:rPr>
          <w:rFonts w:ascii="Times New Roman" w:cs="Times New Roman" w:eastAsia="Times New Roman" w:hAnsi="Times New Roman"/>
          <w:sz w:val="24"/>
          <w:szCs w:val="24"/>
          <w:highlight w:val="yellow"/>
        </w:rPr>
        <w:t xml:space="preserve">2.1</w:t>
      </w:r>
      <w:r>
        <w:rPr>
          <w:rFonts w:ascii="Times New Roman" w:cs="Times New Roman" w:eastAsia="Times New Roman" w:hAnsi="Times New Roman"/>
          <w:sz w:val="24"/>
          <w:szCs w:val="24"/>
        </w:rPr>
        <w:t xml:space="preserve">: Conceptual Framework illustrating the relationship between independent variables, moderating variables, and dependent variables.</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CHAPTER THREE: RESEARCH METHODOLOGY</w:t>
      </w:r>
    </w:p>
    <w:p>
      <w:pPr>
        <w:pStyle w:val="Heading2"/>
        <w:spacing w:after="160" w:before="240" w:line="360"/>
        <w:jc w:val="left"/>
      </w:pPr>
      <w:r>
        <w:rPr>
          <w:rFonts w:ascii="Times New Roman" w:cs="Times New Roman" w:eastAsia="Times New Roman" w:hAnsi="Times New Roman"/>
          <w:b/>
          <w:bCs/>
          <w:color w:val="000000"/>
          <w:sz w:val="24"/>
          <w:szCs w:val="24"/>
        </w:rPr>
        <w:t xml:space="preserve">3.1 Introduction</w:t>
      </w:r>
    </w:p>
    <w:p>
      <w:pPr>
        <w:spacing w:after="120" w:line="360"/>
        <w:jc w:val="both"/>
      </w:pPr>
      <w:r>
        <w:rPr>
          <w:rFonts w:ascii="Times New Roman" w:cs="Times New Roman" w:eastAsia="Times New Roman" w:hAnsi="Times New Roman"/>
          <w:sz w:val="24"/>
          <w:szCs w:val="24"/>
        </w:rPr>
        <w:t xml:space="preserve">The methodology used in the study is explained in this chapter. It explains research philosophy, research design, study dataset, data preprocessing process, feature engineering process, model development, model evaluation methods, and ethical considerations. The chapter also elaborates on how the proposed framework </w:t>
      </w:r>
      <w:r>
        <w:rPr>
          <w:rFonts w:ascii="Times New Roman" w:cs="Times New Roman" w:eastAsia="Times New Roman" w:hAnsi="Times New Roman"/>
          <w:sz w:val="24"/>
          <w:szCs w:val="24"/>
          <w:highlight w:val="yellow"/>
        </w:rPr>
        <w:t xml:space="preserve">is</w:t>
      </w:r>
      <w:r>
        <w:rPr>
          <w:rFonts w:ascii="Times New Roman" w:cs="Times New Roman" w:eastAsia="Times New Roman" w:hAnsi="Times New Roman"/>
          <w:sz w:val="24"/>
          <w:szCs w:val="24"/>
        </w:rPr>
        <w:t xml:space="preserve"> implemented to guarantee replicability of the framework, given the dataset and machine learning tools available to the public from the SGCC.</w:t>
      </w:r>
    </w:p>
    <w:p>
      <w:pPr>
        <w:pStyle w:val="Heading2"/>
        <w:spacing w:after="160" w:before="240" w:line="360"/>
        <w:jc w:val="left"/>
      </w:pPr>
      <w:r>
        <w:rPr>
          <w:rFonts w:ascii="Times New Roman" w:cs="Times New Roman" w:eastAsia="Times New Roman" w:hAnsi="Times New Roman"/>
          <w:b/>
          <w:bCs/>
          <w:color w:val="000000"/>
          <w:sz w:val="24"/>
          <w:szCs w:val="24"/>
        </w:rPr>
        <w:t xml:space="preserve">3.2 Research Philosophy</w:t>
      </w:r>
    </w:p>
    <w:p>
      <w:pPr>
        <w:spacing w:after="120" w:line="360"/>
        <w:jc w:val="both"/>
      </w:pPr>
      <w:r>
        <w:rPr>
          <w:rFonts w:ascii="Times New Roman" w:cs="Times New Roman" w:eastAsia="Times New Roman" w:hAnsi="Times New Roman"/>
          <w:sz w:val="24"/>
          <w:szCs w:val="24"/>
        </w:rPr>
        <w:t xml:space="preserve">This research has been undertaken within the positivist paradigm since it is to be evaluated using the objective, tangible evidence of </w:t>
      </w:r>
      <w:r>
        <w:rPr>
          <w:rFonts w:ascii="Times New Roman" w:cs="Times New Roman" w:eastAsia="Times New Roman" w:hAnsi="Times New Roman"/>
          <w:sz w:val="24"/>
          <w:szCs w:val="24"/>
          <w:highlight w:val="yellow"/>
        </w:rPr>
        <w:t xml:space="preserve">a</w:t>
      </w:r>
      <w:r>
        <w:rPr>
          <w:rFonts w:ascii="Times New Roman" w:cs="Times New Roman" w:eastAsia="Times New Roman" w:hAnsi="Times New Roman"/>
          <w:sz w:val="24"/>
          <w:szCs w:val="24"/>
        </w:rPr>
        <w:t xml:space="preserve"> machine learning framework's performance. According to positivism, knowledge is obtained by systematic observations, empirical measurements, and hypothesis testing (Creswell, 2014). Therefore, the </w:t>
      </w:r>
      <w:r>
        <w:rPr>
          <w:rFonts w:ascii="Times New Roman" w:cs="Times New Roman" w:eastAsia="Times New Roman" w:hAnsi="Times New Roman"/>
          <w:sz w:val="24"/>
          <w:szCs w:val="24"/>
          <w:highlight w:val="yellow"/>
        </w:rPr>
        <w:t xml:space="preserve">study</w:t>
      </w:r>
      <w:r>
        <w:rPr>
          <w:rFonts w:ascii="Times New Roman" w:cs="Times New Roman" w:eastAsia="Times New Roman" w:hAnsi="Times New Roman"/>
          <w:sz w:val="24"/>
          <w:szCs w:val="24"/>
        </w:rPr>
        <w:t xml:space="preserve"> investigates whether the electricity theft detection problem can be better tackled with SMOTE+ENN preprocessing and an optimized XGBoost classifier through quantitative performance measures, specifically the tests conducted on the datasets. The </w:t>
      </w:r>
      <w:r>
        <w:rPr>
          <w:rFonts w:ascii="Times New Roman" w:cs="Times New Roman" w:eastAsia="Times New Roman" w:hAnsi="Times New Roman"/>
          <w:sz w:val="24"/>
          <w:szCs w:val="24"/>
          <w:highlight w:val="yellow"/>
        </w:rPr>
        <w:t xml:space="preserve">study</w:t>
      </w:r>
      <w:r>
        <w:rPr>
          <w:rFonts w:ascii="Times New Roman" w:cs="Times New Roman" w:eastAsia="Times New Roman" w:hAnsi="Times New Roman"/>
          <w:sz w:val="24"/>
          <w:szCs w:val="24"/>
        </w:rPr>
        <w:t xml:space="preserve"> hence tests the electricity theft detection problem by employing SMOTE+ENN preprocessing and an optimized XGBoost classifier under class-imbalanced scenarios to evaluate if their combination is more efficient in solving the problem.</w:t>
      </w:r>
    </w:p>
    <w:p>
      <w:pPr>
        <w:spacing w:after="12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highlight w:val="yellow"/>
        </w:rPr>
        <w:t xml:space="preserve">research approach</w:t>
      </w:r>
      <w:r>
        <w:rPr>
          <w:rFonts w:ascii="Times New Roman" w:cs="Times New Roman" w:eastAsia="Times New Roman" w:hAnsi="Times New Roman"/>
          <w:sz w:val="24"/>
          <w:szCs w:val="24"/>
        </w:rPr>
        <w:t xml:space="preserve"> for this study is </w:t>
      </w:r>
      <w:r>
        <w:rPr>
          <w:rFonts w:ascii="Times New Roman" w:cs="Times New Roman" w:eastAsia="Times New Roman" w:hAnsi="Times New Roman"/>
          <w:sz w:val="24"/>
          <w:szCs w:val="24"/>
          <w:highlight w:val="yellow"/>
        </w:rPr>
        <w:t xml:space="preserve">deductive</w:t>
      </w:r>
      <w:r>
        <w:rPr>
          <w:rFonts w:ascii="Times New Roman" w:cs="Times New Roman" w:eastAsia="Times New Roman" w:hAnsi="Times New Roman"/>
          <w:sz w:val="24"/>
          <w:szCs w:val="24"/>
        </w:rPr>
        <w:t xml:space="preserve">. The proposed framework is developed based on the existing supervised learning, class imbalance, and ensemble learning theories. The framework is then tested on the SGCC benchmark dataset to check if the improvements mentioned are supported by the </w:t>
      </w:r>
      <w:r>
        <w:rPr>
          <w:rFonts w:ascii="Times New Roman" w:cs="Times New Roman" w:eastAsia="Times New Roman" w:hAnsi="Times New Roman"/>
          <w:sz w:val="24"/>
          <w:szCs w:val="24"/>
          <w:highlight w:val="yellow"/>
        </w:rPr>
        <w:t xml:space="preserve">evidence</w:t>
      </w:r>
      <w:r>
        <w:rPr>
          <w:rFonts w:ascii="Times New Roman" w:cs="Times New Roman" w:eastAsia="Times New Roman" w:hAnsi="Times New Roman"/>
          <w:sz w:val="24"/>
          <w:szCs w:val="24"/>
        </w:rPr>
        <w:t xml:space="preserve">.</w:t>
      </w:r>
    </w:p>
    <w:p>
      <w:pPr>
        <w:pStyle w:val="Heading2"/>
        <w:spacing w:after="160" w:before="240" w:line="360"/>
        <w:jc w:val="left"/>
      </w:pPr>
      <w:r>
        <w:rPr>
          <w:rFonts w:ascii="Times New Roman" w:cs="Times New Roman" w:eastAsia="Times New Roman" w:hAnsi="Times New Roman"/>
          <w:b/>
          <w:bCs/>
          <w:color w:val="000000"/>
          <w:sz w:val="24"/>
          <w:szCs w:val="24"/>
        </w:rPr>
        <w:t xml:space="preserve">3.3 Research Design</w:t>
      </w:r>
    </w:p>
    <w:p>
      <w:pPr>
        <w:spacing w:after="120" w:line="360"/>
        <w:jc w:val="both"/>
      </w:pPr>
      <w:r>
        <w:rPr>
          <w:rFonts w:ascii="Times New Roman" w:cs="Times New Roman" w:eastAsia="Times New Roman" w:hAnsi="Times New Roman"/>
          <w:sz w:val="24"/>
          <w:szCs w:val="24"/>
        </w:rPr>
        <w:t xml:space="preserve">The type of research used in this study is a quasi-experimental method of the non-equivalent control group type. The design compares the proposed SMOTE+ENN-XGBoost framework with three baseline machine learning models under the same experimental conditions. Because the treatment groups are not randomly assigned to the participants, the study is not truly experimental, but is a quasi-experimental design (Shadish et al., 2002).</w:t>
      </w:r>
    </w:p>
    <w:p>
      <w:pPr>
        <w:spacing w:after="120" w:line="360"/>
        <w:jc w:val="both"/>
      </w:pPr>
      <w:r>
        <w:rPr>
          <w:rFonts w:ascii="Times New Roman" w:cs="Times New Roman" w:eastAsia="Times New Roman" w:hAnsi="Times New Roman"/>
          <w:sz w:val="24"/>
          <w:szCs w:val="24"/>
        </w:rPr>
        <w:t xml:space="preserve">The research problem is defined as a supervised binary classification problem, with the task and results being to classify electricity customers as either normal or electricity theft cases. The proposed framework is proposed and evaluated on the SGCC benchmark dataset </w:t>
      </w:r>
      <w:r>
        <w:rPr>
          <w:rFonts w:ascii="Times New Roman" w:cs="Times New Roman" w:eastAsia="Times New Roman" w:hAnsi="Times New Roman"/>
          <w:sz w:val="24"/>
          <w:szCs w:val="24"/>
          <w:highlight w:val="yellow"/>
        </w:rPr>
        <w:t xml:space="preserve">against</w:t>
      </w:r>
      <w:r>
        <w:rPr>
          <w:rFonts w:ascii="Times New Roman" w:cs="Times New Roman" w:eastAsia="Times New Roman" w:hAnsi="Times New Roman"/>
          <w:sz w:val="24"/>
          <w:szCs w:val="24"/>
        </w:rPr>
        <w:t xml:space="preserve"> standard XGBoost (no </w:t>
      </w:r>
      <w:r>
        <w:rPr>
          <w:rFonts w:ascii="Times New Roman" w:cs="Times New Roman" w:eastAsia="Times New Roman" w:hAnsi="Times New Roman"/>
          <w:sz w:val="24"/>
          <w:szCs w:val="24"/>
          <w:highlight w:val="yellow"/>
        </w:rPr>
        <w:t xml:space="preserve">resampling</w:t>
      </w:r>
      <w:r>
        <w:rPr>
          <w:rFonts w:ascii="Times New Roman" w:cs="Times New Roman" w:eastAsia="Times New Roman" w:hAnsi="Times New Roman"/>
          <w:sz w:val="24"/>
          <w:szCs w:val="24"/>
        </w:rPr>
        <w:t xml:space="preserve">), Random Forest with SMOTE, and Logistic </w:t>
      </w:r>
      <w:r>
        <w:rPr>
          <w:rFonts w:ascii="Times New Roman" w:cs="Times New Roman" w:eastAsia="Times New Roman" w:hAnsi="Times New Roman"/>
          <w:sz w:val="24"/>
          <w:szCs w:val="24"/>
          <w:highlight w:val="yellow"/>
        </w:rPr>
        <w:t xml:space="preserve">Regression</w:t>
      </w:r>
      <w:r>
        <w:rPr>
          <w:rFonts w:ascii="Times New Roman" w:cs="Times New Roman" w:eastAsia="Times New Roman" w:hAnsi="Times New Roman"/>
          <w:sz w:val="24"/>
          <w:szCs w:val="24"/>
        </w:rPr>
        <w:t xml:space="preserve"> with SMOTE</w:t>
      </w:r>
      <w:r>
        <w:rPr>
          <w:rFonts w:ascii="Times New Roman" w:cs="Times New Roman" w:eastAsia="Times New Roman" w:hAnsi="Times New Roman"/>
          <w:sz w:val="24"/>
          <w:szCs w:val="24"/>
          <w:highlight w:val="yellow"/>
        </w:rPr>
        <w:t xml:space="preserve">. XGBoost with its default settings and no imbalance handling is added as an untreated reference, to measure the effect of class imbalance itself (RQ1) and of hyperparameter optimisation (RQ3).</w:t>
      </w:r>
      <w:r>
        <w:rPr>
          <w:rFonts w:ascii="Times New Roman" w:cs="Times New Roman" w:eastAsia="Times New Roman" w:hAnsi="Times New Roman"/>
          <w:sz w:val="24"/>
          <w:szCs w:val="24"/>
        </w:rPr>
        <w:t xml:space="preserve"> The performance of the model is evaluated with Recall, Precision, F1-Score, AUC-ROC, AUC-PR, </w:t>
      </w:r>
      <w:r>
        <w:rPr>
          <w:rFonts w:ascii="Times New Roman" w:cs="Times New Roman" w:eastAsia="Times New Roman" w:hAnsi="Times New Roman"/>
          <w:sz w:val="24"/>
          <w:szCs w:val="24"/>
          <w:highlight w:val="yellow"/>
        </w:rPr>
        <w:t xml:space="preserve">G-Mean</w:t>
      </w:r>
      <w:r>
        <w:rPr>
          <w:rFonts w:ascii="Times New Roman" w:cs="Times New Roman" w:eastAsia="Times New Roman" w:hAnsi="Times New Roman"/>
          <w:sz w:val="24"/>
          <w:szCs w:val="24"/>
        </w:rPr>
        <w:t xml:space="preserve">, MCC, Training Time, </w:t>
      </w:r>
      <w:r>
        <w:rPr>
          <w:rFonts w:ascii="Times New Roman" w:cs="Times New Roman" w:eastAsia="Times New Roman" w:hAnsi="Times New Roman"/>
          <w:sz w:val="24"/>
          <w:szCs w:val="24"/>
          <w:highlight w:val="yellow"/>
        </w:rPr>
        <w:t xml:space="preserve">Inference Time and Model Size</w:t>
      </w:r>
      <w:r>
        <w:rPr>
          <w:rFonts w:ascii="Times New Roman" w:cs="Times New Roman" w:eastAsia="Times New Roman" w:hAnsi="Times New Roman"/>
          <w:sz w:val="24"/>
          <w:szCs w:val="24"/>
        </w:rPr>
        <w:t xml:space="preserve">. All experiments </w:t>
      </w:r>
      <w:r>
        <w:rPr>
          <w:rFonts w:ascii="Times New Roman" w:cs="Times New Roman" w:eastAsia="Times New Roman" w:hAnsi="Times New Roman"/>
          <w:sz w:val="24"/>
          <w:szCs w:val="24"/>
          <w:highlight w:val="yellow"/>
        </w:rPr>
        <w:t xml:space="preserve">are</w:t>
      </w:r>
      <w:r>
        <w:rPr>
          <w:rFonts w:ascii="Times New Roman" w:cs="Times New Roman" w:eastAsia="Times New Roman" w:hAnsi="Times New Roman"/>
          <w:sz w:val="24"/>
          <w:szCs w:val="24"/>
        </w:rPr>
        <w:t xml:space="preserve"> performed in Python on top of open-source libraries such as </w:t>
      </w:r>
      <w:r>
        <w:rPr>
          <w:rFonts w:ascii="Times New Roman" w:cs="Times New Roman" w:eastAsia="Times New Roman" w:hAnsi="Times New Roman"/>
          <w:sz w:val="24"/>
          <w:szCs w:val="24"/>
          <w:highlight w:val="yellow"/>
        </w:rPr>
        <w:t xml:space="preserve">scikit-learn, XGBoost, imbalanced-learn, Optuna, SHAP and LIME; the deployment prototype uses FastAPI and React</w:t>
      </w:r>
      <w:r>
        <w:rPr>
          <w:rFonts w:ascii="Times New Roman" w:cs="Times New Roman" w:eastAsia="Times New Roman" w:hAnsi="Times New Roman"/>
          <w:sz w:val="24"/>
          <w:szCs w:val="24"/>
        </w:rPr>
        <w:t xml:space="preserve">, which facilitates experimentation reproduction.</w:t>
      </w:r>
    </w:p>
    <w:p>
      <w:pPr>
        <w:pStyle w:val="Heading2"/>
        <w:spacing w:after="160" w:before="240" w:line="360"/>
        <w:jc w:val="left"/>
      </w:pPr>
      <w:r>
        <w:rPr>
          <w:rFonts w:ascii="Times New Roman" w:cs="Times New Roman" w:eastAsia="Times New Roman" w:hAnsi="Times New Roman"/>
          <w:b/>
          <w:bCs/>
          <w:color w:val="000000"/>
          <w:sz w:val="24"/>
          <w:szCs w:val="24"/>
        </w:rPr>
        <w:t xml:space="preserve">3.4 Study Area and Dataset Description</w:t>
      </w:r>
    </w:p>
    <w:p>
      <w:pPr>
        <w:spacing w:after="120" w:line="360"/>
        <w:jc w:val="both"/>
      </w:pPr>
      <w:r>
        <w:rPr>
          <w:rFonts w:ascii="Times New Roman" w:cs="Times New Roman" w:eastAsia="Times New Roman" w:hAnsi="Times New Roman"/>
          <w:sz w:val="24"/>
          <w:szCs w:val="24"/>
        </w:rPr>
        <w:t xml:space="preserve">The problem of detecting </w:t>
      </w:r>
      <w:r>
        <w:rPr>
          <w:rFonts w:ascii="Times New Roman" w:cs="Times New Roman" w:eastAsia="Times New Roman" w:hAnsi="Times New Roman"/>
          <w:sz w:val="24"/>
          <w:szCs w:val="24"/>
          <w:highlight w:val="yellow"/>
        </w:rPr>
        <w:t xml:space="preserve">electricity theft</w:t>
      </w:r>
      <w:r>
        <w:rPr>
          <w:rFonts w:ascii="Times New Roman" w:cs="Times New Roman" w:eastAsia="Times New Roman" w:hAnsi="Times New Roman"/>
          <w:sz w:val="24"/>
          <w:szCs w:val="24"/>
        </w:rPr>
        <w:t xml:space="preserve"> is well motivated by the Kenya Power and Lighting Company (KPLC) system loss figure of 23.4 per cent in fiscal year 2022/2023, which amounts to KSh 28.7 billion in real terms (KPLC, 2023). However, the information relating to utility data in Kenya is proprietary. Therefore, a locally sourced experimental dataset is impractical for this Master's study due to data sharing restrictions and because consumption data is not readily available and labeled. The </w:t>
      </w:r>
      <w:r>
        <w:rPr>
          <w:rFonts w:ascii="Times New Roman" w:cs="Times New Roman" w:eastAsia="Times New Roman" w:hAnsi="Times New Roman"/>
          <w:sz w:val="24"/>
          <w:szCs w:val="24"/>
          <w:highlight w:val="yellow"/>
        </w:rPr>
        <w:t xml:space="preserve">constraint is stated here openly</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highlight w:val="yellow"/>
        </w:rPr>
        <w:t xml:space="preserve">The experimental platform is the benchmark of the State Grid Corporation of China (SGCC): daily electricity consumption of 42,372 customers from 1 January 2014 to 31 October 2016. The range spans 1,035 calendar days, but the release contains 1,034 daily columns because 18 September 2016 is absent. Of the customers, 3,615 (8.5%) carry a verified theft label and 38,757 (91.5%) are honest consumers, an imbalance ratio of 10.72:1. The dataset was released by Zheng et al. (2018) and has since become the most widely used public benchmark for electricity theft detection.</w:t>
      </w:r>
    </w:p>
    <w:p>
      <w:pPr>
        <w:spacing w:after="120" w:line="360"/>
        <w:jc w:val="both"/>
      </w:pPr>
      <w:r>
        <w:rPr>
          <w:rFonts w:ascii="Times New Roman" w:cs="Times New Roman" w:eastAsia="Times New Roman" w:hAnsi="Times New Roman"/>
          <w:sz w:val="24"/>
          <w:szCs w:val="24"/>
        </w:rPr>
        <w:t xml:space="preserve">No methodological manoeuvre can substitute for the geographic distance that separates the Chinese background of the SGCC from the Kenyan one of KPLC. Structural similarity is the reason the benchmark is defensible as a proxy; the 10.72:1 imbalance ratio closely resembles documented conditions in sub-Saharan utility environments, and the fraud typology</w:t>
      </w:r>
      <w:r>
        <w:rPr>
          <w:rFonts w:ascii="Times New Roman" w:cs="Times New Roman" w:eastAsia="Times New Roman" w:hAnsi="Times New Roman"/>
          <w:sz w:val="24"/>
          <w:szCs w:val="24"/>
          <w:highlight w:val="yellow"/>
        </w:rPr>
        <w:t xml:space="preserve"> (</w:t>
      </w:r>
      <w:r>
        <w:rPr>
          <w:rFonts w:ascii="Times New Roman" w:cs="Times New Roman" w:eastAsia="Times New Roman" w:hAnsi="Times New Roman"/>
          <w:sz w:val="24"/>
          <w:szCs w:val="24"/>
        </w:rPr>
        <w:t xml:space="preserve">meter tampering, bypass installation, and data manipulation</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is the same as reported in sub-Saharan Africa (Antmann, 2009). </w:t>
      </w:r>
      <w:r>
        <w:rPr>
          <w:rFonts w:ascii="Times New Roman" w:cs="Times New Roman" w:eastAsia="Times New Roman" w:hAnsi="Times New Roman"/>
          <w:sz w:val="24"/>
          <w:szCs w:val="24"/>
          <w:highlight w:val="yellow"/>
        </w:rPr>
        <w:t xml:space="preserve">Because the method developed on this benchmark depends on these structural conditions rather than on Chinese tariff rates or appliance patterns, it can be transferred to other utilities.</w:t>
      </w:r>
    </w:p>
    <w:p>
      <w:pPr>
        <w:spacing w:after="120" w:line="360"/>
        <w:jc w:val="both"/>
      </w:pPr>
      <w:r>
        <w:rPr>
          <w:rFonts w:ascii="Times New Roman" w:cs="Times New Roman" w:eastAsia="Times New Roman" w:hAnsi="Times New Roman"/>
          <w:sz w:val="24"/>
          <w:szCs w:val="24"/>
        </w:rPr>
        <w:t xml:space="preserve">These figures don't represent samples of a broader base of SGCC customers. They are the extent of the publicly released dataset, which was created and labelled by the SGCC specifically for research purposes. This is the population (42,372) of this study and not a sample. No sampling procedure was thus needed or applied. The dataset is manageable using a personal computer and has the potential to contain the maximum amount of statistical power; the class distributions that have class differences are realistic, so the imbalance problem is valid, and diverse consumption profiles will occur in all phases of the experiment. </w:t>
      </w:r>
      <w:r>
        <w:rPr>
          <w:rFonts w:ascii="Times New Roman" w:cs="Times New Roman" w:eastAsia="Times New Roman" w:hAnsi="Times New Roman"/>
          <w:sz w:val="24"/>
          <w:szCs w:val="24"/>
          <w:highlight w:val="yellow"/>
        </w:rPr>
        <w:t xml:space="preserve">Sampling the dataset would change the imbalance ratio addressed in this study, producing misleading findings.</w:t>
      </w:r>
    </w:p>
    <w:p>
      <w:pPr>
        <w:spacing w:after="120" w:line="360"/>
        <w:jc w:val="both"/>
      </w:pPr>
      <w:r>
        <w:rPr>
          <w:rFonts w:ascii="Times New Roman" w:cs="Times New Roman" w:eastAsia="Times New Roman" w:hAnsi="Times New Roman"/>
          <w:sz w:val="24"/>
          <w:szCs w:val="24"/>
          <w:highlight w:val="yellow"/>
        </w:rPr>
        <w:t xml:space="preserve">The distinction is important, and what is applied is a data partitioning procedure. The customers are split into three non-overlapping subsets, stratified by class: 70% for training (29,660 customers), 15% for validation (6,356) and 15% for testing (6,356). The split is by customer, not by time: every customer covers the same observation period, and each customer appears in exactly one subset. The validation set is used for early stopping, for choosing each model's decision threshold and for choosing between pipelines; the test set is scored once, at the end.</w:t>
      </w:r>
    </w:p>
    <w:p>
      <w:pPr>
        <w:spacing w:after="120" w:line="360"/>
        <w:jc w:val="both"/>
      </w:pPr>
      <w:r>
        <w:rPr>
          <w:rFonts w:ascii="Times New Roman" w:cs="Times New Roman" w:eastAsia="Times New Roman" w:hAnsi="Times New Roman"/>
          <w:sz w:val="24"/>
          <w:szCs w:val="24"/>
          <w:highlight w:val="yellow"/>
        </w:rPr>
        <w:t xml:space="preserve">Think about the meaning of the numbers at operational scale. There are about 3,600 fraudulent accounts out of 42,000 customers. Transposed to KPLC's roughly 9 million active meters, the same rate would mean hundreds of thousands of fraudulent meters causing losses in every billing cycle. The problem is not abstract.</w:t>
      </w:r>
    </w:p>
    <w:p>
      <w:pPr>
        <w:pStyle w:val="Heading2"/>
        <w:spacing w:after="160" w:before="240" w:line="360"/>
        <w:jc w:val="left"/>
      </w:pPr>
      <w:r>
        <w:rPr>
          <w:rFonts w:ascii="Times New Roman" w:cs="Times New Roman" w:eastAsia="Times New Roman" w:hAnsi="Times New Roman"/>
          <w:b/>
          <w:bCs/>
          <w:color w:val="000000"/>
          <w:sz w:val="24"/>
          <w:szCs w:val="24"/>
        </w:rPr>
        <w:t xml:space="preserve">3.5 Target Population and Sampling Design</w:t>
      </w:r>
    </w:p>
    <w:p>
      <w:pPr>
        <w:spacing w:after="120" w:line="360"/>
        <w:jc w:val="both"/>
      </w:pPr>
      <w:r>
        <w:rPr>
          <w:rFonts w:ascii="Times New Roman" w:cs="Times New Roman" w:eastAsia="Times New Roman" w:hAnsi="Times New Roman"/>
          <w:sz w:val="24"/>
          <w:szCs w:val="24"/>
        </w:rPr>
        <w:t xml:space="preserve">It is a distinction that is sometimes missed in the methodology literature, and it is useful to set it forth here. Theoretically, the population of this research is all of the electricity consumers in smart-metered utility environments, with information to be recorded at daily or coarser frequency, where the prevalence of electricity theft causes a large class imbalance on the labelled data set. That segment of the population is large, spread out, and practically untouchable in its entirety.</w:t>
      </w:r>
    </w:p>
    <w:p>
      <w:pPr>
        <w:spacing w:after="120" w:line="360"/>
        <w:jc w:val="both"/>
      </w:pPr>
      <w:r>
        <w:rPr>
          <w:rFonts w:ascii="Times New Roman" w:cs="Times New Roman" w:eastAsia="Times New Roman" w:hAnsi="Times New Roman"/>
          <w:sz w:val="24"/>
          <w:szCs w:val="24"/>
        </w:rPr>
        <w:t xml:space="preserve">The experimental evidence for this study comes from a subset of the population from which the data are taken, known as the accessible population, and this is the SGCC technical benchmark dataset, which is publicly available. The SGCC benchmark includes all consumption data from 42,372 customers </w:t>
      </w:r>
      <w:r>
        <w:rPr>
          <w:rFonts w:ascii="Times New Roman" w:cs="Times New Roman" w:eastAsia="Times New Roman" w:hAnsi="Times New Roman"/>
          <w:sz w:val="24"/>
          <w:szCs w:val="24"/>
          <w:highlight w:val="yellow"/>
        </w:rPr>
        <w:t xml:space="preserve">over 1,034 days</w:t>
      </w:r>
      <w:r>
        <w:rPr>
          <w:rFonts w:ascii="Times New Roman" w:cs="Times New Roman" w:eastAsia="Times New Roman" w:hAnsi="Times New Roman"/>
          <w:sz w:val="24"/>
          <w:szCs w:val="24"/>
        </w:rPr>
        <w:t xml:space="preserve"> from January 2014 to October 2016. Of those customers, 3,615 customers have verified theft labels (8.5% of all customers).</w:t>
      </w:r>
    </w:p>
    <w:p>
      <w:pPr>
        <w:pStyle w:val="Heading2"/>
        <w:spacing w:after="160" w:before="240" w:line="360"/>
        <w:jc w:val="left"/>
      </w:pPr>
      <w:r>
        <w:rPr>
          <w:rFonts w:ascii="Times New Roman" w:cs="Times New Roman" w:eastAsia="Times New Roman" w:hAnsi="Times New Roman"/>
          <w:b/>
          <w:bCs/>
          <w:color w:val="000000"/>
          <w:sz w:val="24"/>
          <w:szCs w:val="24"/>
        </w:rPr>
        <w:t xml:space="preserve">3.6 Data Collection</w:t>
      </w:r>
    </w:p>
    <w:p>
      <w:pPr>
        <w:spacing w:after="120" w:line="360"/>
        <w:jc w:val="both"/>
      </w:pPr>
      <w:r>
        <w:rPr>
          <w:rFonts w:ascii="Times New Roman" w:cs="Times New Roman" w:eastAsia="Times New Roman" w:hAnsi="Times New Roman"/>
          <w:sz w:val="24"/>
          <w:szCs w:val="24"/>
          <w:highlight w:val="yellow"/>
        </w:rPr>
        <w:t xml:space="preserve">The SGCC benchmark is freely available. It is obtained from the public release by Zheng et al. (2018) on GitHub (the henryRDlab/ElectricityTheftDetection repository), which requires no credentials; copies are also available on Kaggle. The download script verifies the file against a published SHA-256 checksum, so the exact data used can be reproduced. The data were provided by the State Grid Corporation of China. As the provided data have already been anonymised, no consent is required and therefore no NACOSTI data collection permit is necessary. The raw dataset is stored, without any preprocessing, in the project's data folder, and its specification is documented in the accompanying README file.</w:t>
      </w:r>
    </w:p>
    <w:p>
      <w:pPr>
        <w:spacing w:after="120" w:line="360"/>
        <w:jc w:val="both"/>
      </w:pPr>
      <w:r>
        <w:rPr>
          <w:rFonts w:ascii="Times New Roman" w:cs="Times New Roman" w:eastAsia="Times New Roman" w:hAnsi="Times New Roman"/>
          <w:sz w:val="24"/>
          <w:szCs w:val="24"/>
          <w:highlight w:val="yellow"/>
        </w:rPr>
        <w:t xml:space="preserve">A careful data quality check comes before any preprocessing. It assesses the rate of missing values and outliers, the completeness of the time series with respect to the observation period, and the class distribution with respect to the reported 10.72:1 imbalance ratio. The results are recorded in the instrument in Appendix A. The initial inspection already shows that missing readings are common: 25.6% of all customer-days have no reading, no customer has a complete record, and theft customers miss more days (31.5%) than honest ones (25.1%). Missingness therefore carries information about theft and is treated as a feature rather than only as a defect.</w:t>
      </w:r>
    </w:p>
    <w:p>
      <w:pPr>
        <w:spacing w:after="120" w:line="360"/>
        <w:jc w:val="both"/>
      </w:pPr>
      <w:r>
        <w:rPr>
          <w:rFonts w:ascii="Times New Roman" w:cs="Times New Roman" w:eastAsia="Times New Roman" w:hAnsi="Times New Roman"/>
          <w:sz w:val="24"/>
          <w:szCs w:val="24"/>
        </w:rPr>
        <w:t xml:space="preserve">All data handling complies with the Co-operative University of Kenya's data management policies. Access is restricted to the research team, and the data will not be used beyond the purposes specified in this proposal.</w:t>
      </w:r>
    </w:p>
    <w:p>
      <w:pPr>
        <w:pStyle w:val="Heading2"/>
        <w:spacing w:after="160" w:before="240" w:line="360"/>
        <w:jc w:val="left"/>
      </w:pPr>
      <w:r>
        <w:rPr>
          <w:rFonts w:ascii="Times New Roman" w:cs="Times New Roman" w:eastAsia="Times New Roman" w:hAnsi="Times New Roman"/>
          <w:b/>
          <w:bCs/>
          <w:color w:val="000000"/>
          <w:sz w:val="24"/>
          <w:szCs w:val="24"/>
        </w:rPr>
        <w:t xml:space="preserve">3.7 Data Preprocessing</w:t>
      </w:r>
    </w:p>
    <w:p>
      <w:pPr>
        <w:spacing w:after="120" w:line="360"/>
        <w:jc w:val="both"/>
      </w:pPr>
      <w:r>
        <w:rPr>
          <w:rFonts w:ascii="Times New Roman" w:cs="Times New Roman" w:eastAsia="Times New Roman" w:hAnsi="Times New Roman"/>
          <w:sz w:val="24"/>
          <w:szCs w:val="24"/>
        </w:rPr>
        <w:t xml:space="preserve">Raw metered time series data seldom comes in a pristine state. Two main types of quality issues need to be addressed before any feature extraction or model training can occur: missing values and outliers (values that are physically implausible for some reason). The implications of decisions made to address those issues may impact all downstream analysis in ways that cannot be easily corrected later.</w:t>
      </w:r>
    </w:p>
    <w:p>
      <w:pPr>
        <w:spacing w:after="120" w:line="360"/>
        <w:jc w:val="both"/>
      </w:pPr>
      <w:r>
        <w:rPr>
          <w:rFonts w:ascii="Times New Roman" w:cs="Times New Roman" w:eastAsia="Times New Roman" w:hAnsi="Times New Roman"/>
          <w:sz w:val="24"/>
          <w:szCs w:val="24"/>
        </w:rPr>
        <w:t xml:space="preserve">We approach missing value treatment in a tiered way. We differentiate between missing values over three or fewer consecutive days, and longer gaps: the former is filled by linear interpolation between the nearest observed values on each side of the gap, thereby not contributing any unusually spiked values, while the latter </w:t>
      </w:r>
      <w:r>
        <w:rPr>
          <w:rFonts w:ascii="Times New Roman" w:cs="Times New Roman" w:eastAsia="Times New Roman" w:hAnsi="Times New Roman"/>
          <w:sz w:val="24"/>
          <w:szCs w:val="24"/>
          <w:highlight w:val="yellow"/>
        </w:rPr>
        <w:t xml:space="preserve">is</w:t>
      </w:r>
      <w:r>
        <w:rPr>
          <w:rFonts w:ascii="Times New Roman" w:cs="Times New Roman" w:eastAsia="Times New Roman" w:hAnsi="Times New Roman"/>
          <w:sz w:val="24"/>
          <w:szCs w:val="24"/>
        </w:rPr>
        <w:t xml:space="preserve"> forward-filled first, and then backward-filled. </w:t>
      </w:r>
      <w:r>
        <w:rPr>
          <w:rFonts w:ascii="Times New Roman" w:cs="Times New Roman" w:eastAsia="Times New Roman" w:hAnsi="Times New Roman"/>
          <w:sz w:val="24"/>
          <w:szCs w:val="24"/>
          <w:highlight w:val="yellow"/>
        </w:rPr>
        <w:t xml:space="preserve">Customers are not excluded for missing data: excluding customers with more than 10% missing days would remove 21,375 customers (50%) and 2,240 of the 3,615 theft cases (62%), and would change the imbalance ratio this study sets out to address. Instead, the missingness features (Section 3.8) are computed from the raw readings before imputation, so the information in the gaps is kept.</w:t>
      </w:r>
      <w:r>
        <w:rPr>
          <w:rFonts w:ascii="Times New Roman" w:cs="Times New Roman" w:eastAsia="Times New Roman" w:hAnsi="Times New Roman"/>
          <w:sz w:val="24"/>
          <w:szCs w:val="24"/>
        </w:rPr>
        <w:t xml:space="preserve"> We keep logs of all the decisions we make</w:t>
      </w:r>
      <w:r>
        <w:rPr>
          <w:rFonts w:ascii="Times New Roman" w:cs="Times New Roman" w:eastAsia="Times New Roman" w:hAnsi="Times New Roman"/>
          <w:sz w:val="24"/>
          <w:szCs w:val="24"/>
          <w:highlight w:val="yellow"/>
        </w:rPr>
        <w:t xml:space="preserve">, so that every step can be reproduced.</w:t>
      </w:r>
    </w:p>
    <w:p>
      <w:pPr>
        <w:spacing w:after="120" w:line="360"/>
        <w:jc w:val="both"/>
      </w:pPr>
      <w:r>
        <w:rPr>
          <w:rFonts w:ascii="Times New Roman" w:cs="Times New Roman" w:eastAsia="Times New Roman" w:hAnsi="Times New Roman"/>
          <w:sz w:val="24"/>
          <w:szCs w:val="24"/>
          <w:highlight w:val="yellow"/>
        </w:rPr>
        <w:t xml:space="preserve">The next question is how to treat consumption values that point to an outlier event. Consumption below zero is impossible and is replaced by the customer's own median consumption; the SGCC data contain no negative readings. Consumption above 10,000 kWh per day is also implausible for these customers and is capped at 10,000 kWh per day (260 readings). A per-customer outlier is a reading more than three standard deviations from the customer's mean; such readings are not removed but replaced by the customer's median consumption (413,571 readings). Zero-consumption runs longer than 30 days are flagged for review but not changed, because a sudden drop to zero, a sustained decline or a long run of zeros can be the footprint of meter tampering rather than of a faulty meter.</w:t>
      </w:r>
    </w:p>
    <w:p>
      <w:pPr>
        <w:spacing w:after="120" w:line="360"/>
        <w:jc w:val="both"/>
      </w:pPr>
      <w:r>
        <w:rPr>
          <w:rFonts w:ascii="Times New Roman" w:cs="Times New Roman" w:eastAsia="Times New Roman" w:hAnsi="Times New Roman"/>
          <w:sz w:val="24"/>
          <w:szCs w:val="24"/>
          <w:highlight w:val="yellow"/>
        </w:rPr>
        <w:t xml:space="preserve">The result is a complete 42,372 × 1,034 consumption matrix, alongside the raw missing-value mask used for the missingness features. The cleaned matrix is used by the methods that need complete data (SMOTE, ENN, Random Forest and Logistic Regression); whether XGBoost performs better on the raw readings, where it handles gaps natively, is tested in the ablation study.</w:t>
      </w:r>
      <w:r>
        <w:rPr>
          <w:rFonts w:ascii="Times New Roman" w:cs="Times New Roman" w:eastAsia="Times New Roman" w:hAnsi="Times New Roman"/>
          <w:sz w:val="24"/>
          <w:szCs w:val="24"/>
        </w:rPr>
        <w:t xml:space="preserve"> Let's get ready for feature extraction.</w:t>
      </w:r>
    </w:p>
    <w:p>
      <w:pPr>
        <w:pStyle w:val="Heading2"/>
        <w:spacing w:after="160" w:before="240" w:line="360"/>
        <w:jc w:val="left"/>
      </w:pPr>
      <w:r>
        <w:rPr>
          <w:rFonts w:ascii="Times New Roman" w:cs="Times New Roman" w:eastAsia="Times New Roman" w:hAnsi="Times New Roman"/>
          <w:b/>
          <w:bCs/>
          <w:color w:val="000000"/>
          <w:sz w:val="24"/>
          <w:szCs w:val="24"/>
        </w:rPr>
        <w:t xml:space="preserve">3.8 Feature Engineering</w:t>
      </w:r>
    </w:p>
    <w:p>
      <w:pPr>
        <w:spacing w:after="120" w:line="360"/>
        <w:jc w:val="both"/>
      </w:pPr>
      <w:r>
        <w:rPr>
          <w:rFonts w:ascii="Times New Roman" w:cs="Times New Roman" w:eastAsia="Times New Roman" w:hAnsi="Times New Roman"/>
          <w:sz w:val="24"/>
          <w:szCs w:val="24"/>
          <w:highlight w:val="yellow"/>
        </w:rPr>
        <w:t xml:space="preserve">Extracting the features that matter with regards to the consumption patterns of a customer. Twenty-five core features are extracted, grouped into four feature sets: statistical, temporal, trend and anomaly (Table 3.1). The core set is extended with further features of the same four groups (87 in total), such as missing-read ratios by third of the period, year-over-year ratios and a 34-month relative consumption profile; an ablation study measures what the extension adds over the core set.</w:t>
      </w:r>
    </w:p>
    <w:p>
      <w:pPr>
        <w:keepNext/>
        <w:spacing w:after="80" w:before="120" w:line="360"/>
        <w:jc w:val="left"/>
      </w:pPr>
      <w:r>
        <w:rPr>
          <w:rFonts w:ascii="Times New Roman" w:cs="Times New Roman" w:eastAsia="Times New Roman" w:hAnsi="Times New Roman"/>
          <w:b/>
          <w:bCs/>
          <w:sz w:val="24"/>
          <w:szCs w:val="24"/>
          <w:highlight w:val="yellow"/>
        </w:rPr>
        <w:t xml:space="preserve">Table 3.1: Core Features by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Group</w:t>
            </w:r>
          </w:p>
        </w:tc>
        <w:tc>
          <w:tcPr>
            <w:tcW w:type="dxa" w:w="73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Core features</w:t>
            </w:r>
          </w:p>
        </w:tc>
      </w:tr>
      <w:tr>
        <w:trPr>
          <w:tblHeader w:val="false"/>
        </w:trPr>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Statistical (6)</w:t>
            </w:r>
          </w:p>
        </w:tc>
        <w:tc>
          <w:tcPr>
            <w:tcW w:type="dxa" w:w="73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Mean daily consumption; standard deviation; coefficient of variation; maximum daily reading; skewness; kurtosis</w:t>
            </w:r>
          </w:p>
        </w:tc>
      </w:tr>
      <w:tr>
        <w:trPr>
          <w:tblHeader w:val="false"/>
        </w:trPr>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Temporal (6)</w:t>
            </w:r>
          </w:p>
        </w:tc>
        <w:tc>
          <w:tcPr>
            <w:tcW w:type="dxa" w:w="73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Weekday-to-weekend consumption ratio; lag-1 (daily) autocorrelation; lag-7 (weekly) autocorrelation; share of peak days; month-to-month coefficient of variation; last 12 months vs the year before</w:t>
            </w:r>
          </w:p>
        </w:tc>
      </w:tr>
      <w:tr>
        <w:trPr>
          <w:tblHeader w:val="false"/>
        </w:trPr>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Trend (6)</w:t>
            </w:r>
          </w:p>
        </w:tc>
        <w:tc>
          <w:tcPr>
            <w:tcW w:type="dxa" w:w="73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Overall linear trend (1,034 days); trend over the last 90 days; recent trend (last 180 days); trend direction changes between 30-day windows; last 90 days vs overall mean; consumption after vs before the strongest change point</w:t>
            </w:r>
          </w:p>
        </w:tc>
      </w:tr>
      <w:tr>
        <w:trPr>
          <w:tblHeader w:val="false"/>
        </w:trPr>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Anomaly (7)</w:t>
            </w:r>
          </w:p>
        </w:tc>
        <w:tc>
          <w:tcPr>
            <w:tcW w:type="dxa" w:w="73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Share of missing days; longest reporting gap; number of zero-consumption days; longest zero-consumption run; number of sudden drops (above 50%); number of months below 20% of the customer's average; largest month-to-month drop</w:t>
            </w:r>
          </w:p>
        </w:tc>
      </w:tr>
    </w:tbl>
    <w:p>
      <w:pPr>
        <w:spacing w:after="120"/>
      </w:pPr>
    </w:p>
    <w:p>
      <w:pPr>
        <w:pStyle w:val="Heading2"/>
        <w:spacing w:after="160" w:before="240" w:line="360"/>
        <w:jc w:val="left"/>
      </w:pPr>
      <w:r>
        <w:rPr>
          <w:rFonts w:ascii="Times New Roman" w:cs="Times New Roman" w:eastAsia="Times New Roman" w:hAnsi="Times New Roman"/>
          <w:b/>
          <w:bCs/>
          <w:color w:val="000000"/>
          <w:sz w:val="24"/>
          <w:szCs w:val="24"/>
        </w:rPr>
        <w:t xml:space="preserve">3.9 SMOTE+ENN Implementation</w:t>
      </w:r>
    </w:p>
    <w:p>
      <w:pPr>
        <w:spacing w:after="120" w:line="360"/>
        <w:jc w:val="both"/>
      </w:pPr>
      <w:r>
        <w:rPr>
          <w:rFonts w:ascii="Times New Roman" w:cs="Times New Roman" w:eastAsia="Times New Roman" w:hAnsi="Times New Roman"/>
          <w:sz w:val="24"/>
          <w:szCs w:val="24"/>
          <w:highlight w:val="yellow"/>
        </w:rPr>
        <w:t xml:space="preserve">Because of the lop-sided training set, the imbalanced-learn library (Lemaître et al., 2017) is used to apply SMOTE and then ENN to the training set: a two-step resampling with a sampling strategy of 0.5. The two steps solve different problems. SMOTE over-samples, dealing with class bias directly: it creates synthetic samples of the under-represented class as interpolations between a theft customer and one of its five nearest theft neighbours. ENN then cleans the over-sampled data, reducing the noise introduced by the new minority examples. Without the SMOTE step, cleaning alone would act only on the majority class and could not correct the imbalance; hence the two steps are both needed.</w:t>
      </w:r>
    </w:p>
    <w:p>
      <w:pPr>
        <w:spacing w:after="120" w:line="360"/>
        <w:jc w:val="both"/>
      </w:pPr>
      <w:r>
        <w:rPr>
          <w:rFonts w:ascii="Times New Roman" w:cs="Times New Roman" w:eastAsia="Times New Roman" w:hAnsi="Times New Roman"/>
          <w:sz w:val="24"/>
          <w:szCs w:val="24"/>
          <w:highlight w:val="yellow"/>
        </w:rPr>
        <w:t xml:space="preserve">The sampling strategy is the ratio of minority to majority class after SMOTE. Ideally this could be set to 1, but the study does not wish to be aggressive about the number of synthetic theft examples, given that they may create unwanted patterns when the real events are rare; with 0.5, the training data after SMOTE contain one theft example for every two honest customers. Because SMOTE and ENN work with distances, the features are standardised for resampling (with missing values filled by the training medians), and the resampled rows are mapped back to the original units before the classifier is trained, so that the classifier scores ordinary customer records.</w:t>
      </w:r>
    </w:p>
    <w:p>
      <w:pPr>
        <w:spacing w:after="120" w:line="360"/>
        <w:jc w:val="both"/>
      </w:pPr>
      <w:r>
        <w:rPr>
          <w:rFonts w:ascii="Times New Roman" w:cs="Times New Roman" w:eastAsia="Times New Roman" w:hAnsi="Times New Roman"/>
          <w:sz w:val="24"/>
          <w:szCs w:val="24"/>
        </w:rPr>
        <w:t xml:space="preserve">The second procedure requires removing those training examples whose class label contradicts that of the majority of their three closest neighbours. This will not drastically reduce the size of the class given the nature of the samples. Studies have noted that whilst such a step will lead the size of the set to decrease, the relative separability of the minority class, that for example would cause classifiers (SVM) issues, tends to increase </w:t>
      </w:r>
      <w:r>
        <w:rPr>
          <w:rFonts w:ascii="Times New Roman" w:cs="Times New Roman" w:eastAsia="Times New Roman" w:hAnsi="Times New Roman"/>
          <w:sz w:val="24"/>
          <w:szCs w:val="24"/>
          <w:highlight w:val="yellow"/>
        </w:rPr>
        <w:t xml:space="preserve">(Batista et al., 2004)</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highlight w:val="yellow"/>
        </w:rPr>
        <w:t xml:space="preserve">As mentioned, both operations form a single, integrated preprocessing pipeline applied exclusively to the training split, and inside cross-validation they are redone within every fold, on that fold's training rows only. Validation and test splits are left imbalanced. The class counts before and after each step, the number of synthetic instances created by SMOTE and removed by ENN, and separability estimates (the silhouette score, Fisher's discriminant ratio and the share of observations whose nearest neighbours mostly carry the other label) are reported. This shows whether the pipeline truly improves boundary definition (Objective 1).</w:t>
      </w:r>
    </w:p>
    <w:p>
      <w:pPr>
        <w:pStyle w:val="Heading2"/>
        <w:spacing w:after="160" w:before="240" w:line="360"/>
        <w:jc w:val="left"/>
      </w:pPr>
      <w:r>
        <w:rPr>
          <w:rFonts w:ascii="Times New Roman" w:cs="Times New Roman" w:eastAsia="Times New Roman" w:hAnsi="Times New Roman"/>
          <w:b/>
          <w:bCs/>
          <w:color w:val="000000"/>
          <w:sz w:val="24"/>
          <w:szCs w:val="24"/>
        </w:rPr>
        <w:t xml:space="preserve">3.10 XGBoost Model Development and Optimization</w:t>
      </w:r>
    </w:p>
    <w:p>
      <w:pPr>
        <w:spacing w:after="120" w:line="360"/>
        <w:jc w:val="both"/>
      </w:pPr>
      <w:r>
        <w:rPr>
          <w:rFonts w:ascii="Times New Roman" w:cs="Times New Roman" w:eastAsia="Times New Roman" w:hAnsi="Times New Roman"/>
          <w:sz w:val="24"/>
          <w:szCs w:val="24"/>
          <w:highlight w:val="yellow"/>
        </w:rPr>
        <w:t xml:space="preserve">We use XGBoost in this experiment for three main reasons. First, computing cost: it trains in minutes on a CPU-based platform. Second, it reports the features that matter most, which we can act upon. Third, its scale_pos_weight parameter up-weights minority-class errors during training, correcting the imbalance at the algorithm level just as SMOTE+ENN does at the data level.</w:t>
      </w:r>
    </w:p>
    <w:p>
      <w:pPr>
        <w:spacing w:after="120" w:line="360"/>
        <w:jc w:val="both"/>
      </w:pPr>
      <w:r>
        <w:rPr>
          <w:rFonts w:ascii="Times New Roman" w:cs="Times New Roman" w:eastAsia="Times New Roman" w:hAnsi="Times New Roman"/>
          <w:sz w:val="24"/>
          <w:szCs w:val="24"/>
          <w:highlight w:val="yellow"/>
        </w:rPr>
        <w:t xml:space="preserve">Hyperparameters are tuned with Optuna (Akiba et al., 2019), using its Tree-structured Parzen Estimator sampler, over 40 trials with five-fold stratified cross-validation on the training customers. Each trial is scored by the cross-validated area under the precision-recall curve (AUC-PR), the metric most informative for a rare positive class. The search space follows Table 2.3 and covers n_estimators (100–500), max_depth (3–9), learning_rate (0.01–0.3, log scale), min_child_weight, subsample, colsample_bytree, gamma, reg_alpha and reg_lambda (0.001–10 and 0.01–20, log scale; the higher upper bounds allow the stronger regularisation that SMOTE-augmented data may need) and scale_pos_weight. The same search is run for the proposed pipeline and for standard XGBoost, so that both are optimised equally.</w:t>
      </w:r>
    </w:p>
    <w:p>
      <w:pPr>
        <w:spacing w:after="120" w:line="360"/>
        <w:jc w:val="both"/>
      </w:pPr>
      <w:r>
        <w:rPr>
          <w:rFonts w:ascii="Times New Roman" w:cs="Times New Roman" w:eastAsia="Times New Roman" w:hAnsi="Times New Roman"/>
          <w:sz w:val="24"/>
          <w:szCs w:val="24"/>
          <w:highlight w:val="yellow"/>
        </w:rPr>
        <w:t xml:space="preserve">scale_pos_weight is initialised at the imbalance ratio of 10.72 for the untreated data (the first trial fixes it at that value) and is then treated as tunable within 1–10.72. After SMOTE+ENN the training data are no longer balanced 1:1: they contain about one theft example for every two honest ones, so the search range is 1–3. Setting scale_pos_weight to 10.72 on the resampled data would double-correct the imbalance, producing high recall at the cost of very low precision.</w:t>
      </w:r>
    </w:p>
    <w:p>
      <w:pPr>
        <w:spacing w:after="120" w:line="360"/>
        <w:jc w:val="both"/>
      </w:pPr>
      <w:r>
        <w:rPr>
          <w:rFonts w:ascii="Times New Roman" w:cs="Times New Roman" w:eastAsia="Times New Roman" w:hAnsi="Times New Roman"/>
          <w:sz w:val="24"/>
          <w:szCs w:val="24"/>
          <w:highlight w:val="yellow"/>
        </w:rPr>
        <w:t xml:space="preserve">Overfitting is controlled in three ways. SMOTE's tendency to cause overfitting is a known risk, and it is often applied without checking for it. Here, first, resampling happens only inside the training folds, so the cross-validation score is never computed on synthetic rows. Second, the final model of each pipeline is trained with early stopping: training stops when the validation AUC-PR has not improved for 50 rounds, and the model keeps only the trees up to the best round. Third, learning curves of training and validation AUC-PR by boosting round are plotted to show whether the model generalises or memorises; subsampling rows and columns per tree also limits overfitting.</w:t>
      </w:r>
    </w:p>
    <w:p>
      <w:pPr>
        <w:spacing w:after="120" w:line="360"/>
        <w:jc w:val="both"/>
      </w:pPr>
      <w:r>
        <w:rPr>
          <w:rFonts w:ascii="Times New Roman" w:cs="Times New Roman" w:eastAsia="Times New Roman" w:hAnsi="Times New Roman"/>
          <w:sz w:val="24"/>
          <w:szCs w:val="24"/>
          <w:highlight w:val="yellow"/>
        </w:rPr>
        <w:t xml:space="preserve">Each model's decision threshold is the one that maximises the F1-score on the validation set, never on the test set. Of the two XGBoost pipelines, the one with the higher validation AUC-PR is taken forward as the deployed model; this rule is fixed before the test set is scored.</w:t>
      </w:r>
    </w:p>
    <w:p>
      <w:pPr>
        <w:pStyle w:val="Heading2"/>
        <w:spacing w:after="160" w:before="240" w:line="360"/>
        <w:jc w:val="left"/>
      </w:pPr>
      <w:r>
        <w:rPr>
          <w:rFonts w:ascii="Times New Roman" w:cs="Times New Roman" w:eastAsia="Times New Roman" w:hAnsi="Times New Roman"/>
          <w:b/>
          <w:bCs/>
          <w:color w:val="000000"/>
          <w:sz w:val="24"/>
          <w:szCs w:val="24"/>
        </w:rPr>
        <w:t xml:space="preserve">3.11 Model Evaluation</w:t>
      </w:r>
    </w:p>
    <w:p>
      <w:pPr>
        <w:spacing w:after="120" w:line="360"/>
        <w:jc w:val="both"/>
      </w:pPr>
      <w:r>
        <w:rPr>
          <w:rFonts w:ascii="Times New Roman" w:cs="Times New Roman" w:eastAsia="Times New Roman" w:hAnsi="Times New Roman"/>
          <w:sz w:val="24"/>
          <w:szCs w:val="24"/>
          <w:highlight w:val="yellow"/>
        </w:rPr>
        <w:t xml:space="preserve">The accuracy of the whole dataset is uninformative here. A classifier that declares every customer honest is 91.5% accurate on the SGCC data while detecting none of the known thieves, a number that leads the field away from anything of practical use. Because of this strong bias, the study uses a suite of evaluation metrics designed for imbalanced problems. Recall is the share of actual theft cases the model flags; precision is the share of flagged customers who are actually stealing.</w:t>
      </w:r>
    </w:p>
    <w:p>
      <w:pPr>
        <w:spacing w:after="120" w:line="360"/>
        <w:jc w:val="both"/>
      </w:pPr>
      <w:r>
        <w:rPr>
          <w:rFonts w:ascii="Times New Roman" w:cs="Times New Roman" w:eastAsia="Times New Roman" w:hAnsi="Times New Roman"/>
          <w:sz w:val="24"/>
          <w:szCs w:val="24"/>
          <w:highlight w:val="yellow"/>
        </w:rPr>
        <w:t xml:space="preserve">Tuning a model can be seen as trading these measures against each other. If a thief is missed, the revenue loss continues, and the utility may eventually adjust tariffs so that honest customers pay for the stolen electricity. A model with high recall but low precision, on the other hand, raises many false alarms: the investigation team's limited capacity is spent on honest accounts, wasting resources and eroding trust and the social acceptability of enforcement.</w:t>
      </w:r>
    </w:p>
    <w:p>
      <w:pPr>
        <w:spacing w:after="120" w:line="360"/>
        <w:jc w:val="both"/>
      </w:pPr>
      <w:r>
        <w:rPr>
          <w:rFonts w:ascii="Times New Roman" w:cs="Times New Roman" w:eastAsia="Times New Roman" w:hAnsi="Times New Roman"/>
          <w:sz w:val="24"/>
          <w:szCs w:val="24"/>
          <w:highlight w:val="yellow"/>
        </w:rPr>
        <w:t xml:space="preserve">Different evaluation metrics can rank methods differently, and the right choice depends on the costs and benefits of each kind of correct and incorrect classification. Besides recall, precision and the F1-score, the study therefore reports the G-Mean (the geometric mean of recall and specificity) and the Matthews Correlation Coefficient (MCC), which remain informative when the classes are very unequal, together with the threshold-independent AUC-ROC and AUC-PR. AUC-PR is the most useful of these for the utility, because it shows how precision holds up as more thefts are caught.</w:t>
      </w:r>
    </w:p>
    <w:p>
      <w:pPr>
        <w:spacing w:after="120" w:line="360"/>
        <w:jc w:val="both"/>
      </w:pPr>
      <w:r>
        <w:rPr>
          <w:rFonts w:ascii="Times New Roman" w:cs="Times New Roman" w:eastAsia="Times New Roman" w:hAnsi="Times New Roman"/>
          <w:sz w:val="24"/>
          <w:szCs w:val="24"/>
          <w:highlight w:val="yellow"/>
        </w:rPr>
        <w:t xml:space="preserve">The proposed pipeline is compared with three baselines: (1) standard XGBoost without resampling, (2) Random Forest with SMOTE and (3) Logistic Regression with SMOTE. Logistic Regression features in this comparison specifically because it is not expected to win: it draws a linear classification boundary that serves as a base against which the non-linear capacity of XGBoost and Random Forest is measured. The Wide and Deep CNN of Zheng et al. (2018) is used as a fourth reference point from the published literature; it is not re-implemented, because it requires GPU training, which is precisely the cost this study seeks to avoid.</w:t>
      </w:r>
    </w:p>
    <w:p>
      <w:pPr>
        <w:spacing w:after="120" w:line="360"/>
        <w:jc w:val="both"/>
      </w:pPr>
      <w:r>
        <w:rPr>
          <w:rFonts w:ascii="Times New Roman" w:cs="Times New Roman" w:eastAsia="Times New Roman" w:hAnsi="Times New Roman"/>
          <w:sz w:val="24"/>
          <w:szCs w:val="24"/>
          <w:highlight w:val="yellow"/>
        </w:rPr>
        <w:t xml:space="preserve">Whether the differences between methods are real is tested statistically. All pipelines are refitted with their chosen settings in ten-fold stratified cross-validation on the training and validation customers, and the proposed pipeline is compared with each of the others by a paired t-test over the ten folds, at α = 0.05, with Holm's correction for the multiple comparisons (Holm, 1979); the Wilcoxon signed-rank test is reported as a check that does not assume normality. Marginal increases in recall that do not clear statistical significance are not presented as an advance; a large body of work on this topic has made that mistake.</w:t>
      </w:r>
    </w:p>
    <w:p>
      <w:pPr>
        <w:spacing w:after="120" w:line="360"/>
        <w:jc w:val="both"/>
      </w:pPr>
      <w:r>
        <w:rPr>
          <w:rFonts w:ascii="Times New Roman" w:cs="Times New Roman" w:eastAsia="Times New Roman" w:hAnsi="Times New Roman"/>
          <w:sz w:val="24"/>
          <w:szCs w:val="24"/>
          <w:highlight w:val="yellow"/>
        </w:rPr>
        <w:t xml:space="preserve">Computational efficiency is a first-order performance measure, not an afterthought. Under standard CPU conditions, the study measures the training time of each pipeline (including resampling), the inference time per customer and the storage size of the fitted model. A method that needs expensive computing infrastructure and hours of computation is of no help to a utility like KPLC.</w:t>
      </w:r>
    </w:p>
    <w:p>
      <w:pPr>
        <w:spacing w:after="120" w:line="360"/>
        <w:jc w:val="both"/>
      </w:pPr>
      <w:r>
        <w:rPr>
          <w:rFonts w:ascii="Times New Roman" w:cs="Times New Roman" w:eastAsia="Times New Roman" w:hAnsi="Times New Roman"/>
          <w:sz w:val="24"/>
          <w:szCs w:val="24"/>
          <w:highlight w:val="yellow"/>
        </w:rPr>
        <w:t xml:space="preserve">A web application built on the pipeline (Section 3.12) serves as evidence that the method can withstand contact with reality, bridging the gap between the analysis and the practitioner.</w:t>
      </w:r>
    </w:p>
    <w:p>
      <w:pPr>
        <w:pStyle w:val="Heading2"/>
        <w:spacing w:after="160" w:before="240" w:line="360"/>
        <w:jc w:val="left"/>
      </w:pPr>
      <w:r>
        <w:rPr>
          <w:rFonts w:ascii="Times New Roman" w:cs="Times New Roman" w:eastAsia="Times New Roman" w:hAnsi="Times New Roman"/>
          <w:b/>
          <w:bCs/>
          <w:color w:val="000000"/>
          <w:sz w:val="24"/>
          <w:szCs w:val="24"/>
        </w:rPr>
        <w:t xml:space="preserve">3.12 Deployment Architecture and Explainability Framework</w:t>
      </w:r>
    </w:p>
    <w:p>
      <w:pPr>
        <w:spacing w:after="120" w:line="360"/>
        <w:jc w:val="both"/>
      </w:pPr>
      <w:r>
        <w:rPr>
          <w:rFonts w:ascii="Times New Roman" w:cs="Times New Roman" w:eastAsia="Times New Roman" w:hAnsi="Times New Roman"/>
          <w:sz w:val="24"/>
          <w:szCs w:val="24"/>
        </w:rPr>
        <w:t xml:space="preserve">A model that performs well in a notebook but cannot be used by a utility data team is not a contribution. It is a paper. The deployment layer on which the contribution is built is, therefore, not a dead decorative flourish, but a necessary point at which the automated pipeline can be proven to function in a realistic setting. Before spending field officer time and investigative resources on a particular customer, the officer must be able to show a defensible reason for targeting that customer.</w:t>
      </w:r>
    </w:p>
    <w:p>
      <w:pPr>
        <w:spacing w:after="120" w:line="360"/>
        <w:jc w:val="both"/>
      </w:pPr>
      <w:r>
        <w:rPr>
          <w:rFonts w:ascii="Times New Roman" w:cs="Times New Roman" w:eastAsia="Times New Roman" w:hAnsi="Times New Roman"/>
          <w:sz w:val="24"/>
          <w:szCs w:val="24"/>
          <w:highlight w:val="yellow"/>
        </w:rPr>
        <w:t xml:space="preserve">The deployment step is operationalised as a small-scale web application: a Python API service (FastAPI) that serves the model, with a browser-based operations console (React). The low-overhead implementation requires nothing more than a CPU to run. When an investigation officer uploads a customer's meter readings, the service cleans them and builds the features exactly as in training, scores every customer and produces a risk report as a downloadable PDF. The investigator does not have to understand how the model works: the console presents a ranked list of suspicious customers, and each case shows the theft probability and why the customer was flagged. Because the model provides a probability as well as a binary decision, field teams can choose the operating threshold that fits their inspection capacity, and every flagged customer becomes a case that moves from review to inspection to a confirmed or cleared outcome.</w:t>
      </w:r>
    </w:p>
    <w:p>
      <w:pPr>
        <w:spacing w:after="120" w:line="360"/>
        <w:jc w:val="both"/>
      </w:pPr>
      <w:r>
        <w:rPr>
          <w:rFonts w:ascii="Times New Roman" w:cs="Times New Roman" w:eastAsia="Times New Roman" w:hAnsi="Times New Roman"/>
          <w:sz w:val="24"/>
          <w:szCs w:val="24"/>
          <w:highlight w:val="yellow"/>
        </w:rPr>
        <w:t xml:space="preserve">Complex models often force a trade-off between better overall predictions and specific, local information on why a particular customer was predicted to have committed fraud. This framework is designed to be both predictive and explainable, through SHAP (SHapley Additive exPlanations). The explanation comes as a feature-contribution score showing which features contributed most to a specific prediction. In this sense, explainable machine learning addresses the needs of electricity distribution utilities by providing both predictive power and local, actionable explanations of why the model produced a given result. This is where explainability becomes essential rather than optional. SHAP provides local interpretability at the level of individual predictions (Lundberg &amp; Lee, 2017), visualised in the console for every case.</w:t>
      </w:r>
    </w:p>
    <w:p>
      <w:pPr>
        <w:spacing w:after="120" w:line="360"/>
        <w:jc w:val="both"/>
      </w:pPr>
      <w:r>
        <w:rPr>
          <w:rFonts w:ascii="Times New Roman" w:cs="Times New Roman" w:eastAsia="Times New Roman" w:hAnsi="Times New Roman"/>
          <w:sz w:val="24"/>
          <w:szCs w:val="24"/>
          <w:highlight w:val="yellow"/>
        </w:rPr>
        <w:t xml:space="preserve">The transparency of how an algorithm reached a conclusion affects how the decision-maker reads its output. SHAP gives case-by-case visualisations of each prediction, and it also gives global insights. Take enforcement: a field officer cannot act on "theft probability is 0.87" alone. Without an explanation, the prediction cannot be interpreted, challenged or placed in context. SHAP helps here: when a customer whose meter has been inspected demands an explanation, the officer can show which consumption patterns drove the score. SHAP is therefore positioned as an answer to the lack of interpretability that machine learning is criticised for on ethical grounds. SHAP summary plots of the 20 most important features are generated on the full test set, showing the utility which consumption patterns discriminate most between theft and non-theft customers. The console also lets the analyst interrogate a prediction and, through the case workflow, override it.</w:t>
      </w:r>
    </w:p>
    <w:p>
      <w:pPr>
        <w:spacing w:after="120" w:line="360"/>
        <w:jc w:val="both"/>
      </w:pPr>
      <w:r>
        <w:rPr>
          <w:rFonts w:ascii="Times New Roman" w:cs="Times New Roman" w:eastAsia="Times New Roman" w:hAnsi="Times New Roman"/>
          <w:sz w:val="24"/>
          <w:szCs w:val="24"/>
          <w:highlight w:val="yellow"/>
        </w:rPr>
        <w:t xml:space="preserve">The shap and lime Python packages are used in the analysis environment. SHAP calculates contribution values from the model's internal structure (Lundberg &amp; Lee, 2017). LIME (Local Interpretable Model-Agnostic Explanations) is included as a secondary interpretability layer (Ribeiro et al., 2016). If SHAP and LIME produce different attributions for the same prediction (fewer than three of their five strongest features in common, or disagreement on the direction of the strongest one), the system flags the case for human review rather than presenting either explanation with false confidence.</w:t>
      </w:r>
      <w:r>
        <w:rPr>
          <w:rFonts w:ascii="Times New Roman" w:cs="Times New Roman" w:eastAsia="Times New Roman" w:hAnsi="Times New Roman"/>
          <w:sz w:val="24"/>
          <w:szCs w:val="24"/>
        </w:rPr>
        <w:t xml:space="preserve"> That kind of epistemic caution, surfacing uncertainty without disguising it, divides a deployment-ready model </w:t>
      </w:r>
      <w:r>
        <w:rPr>
          <w:rFonts w:ascii="Times New Roman" w:cs="Times New Roman" w:eastAsia="Times New Roman" w:hAnsi="Times New Roman"/>
          <w:sz w:val="24"/>
          <w:szCs w:val="24"/>
          <w:highlight w:val="yellow"/>
        </w:rPr>
        <w:t xml:space="preserve">from</w:t>
      </w:r>
      <w:r>
        <w:rPr>
          <w:rFonts w:ascii="Times New Roman" w:cs="Times New Roman" w:eastAsia="Times New Roman" w:hAnsi="Times New Roman"/>
          <w:sz w:val="24"/>
          <w:szCs w:val="24"/>
        </w:rPr>
        <w:t xml:space="preserve"> a mere dummy. </w:t>
      </w:r>
      <w:r>
        <w:rPr>
          <w:rFonts w:ascii="Times New Roman" w:cs="Times New Roman" w:eastAsia="Times New Roman" w:hAnsi="Times New Roman"/>
          <w:sz w:val="24"/>
          <w:szCs w:val="24"/>
          <w:highlight w:val="yellow"/>
        </w:rPr>
        <w:t xml:space="preserve">This section has described the deployment design, including its limits and the challenges of moving to operational use.</w:t>
      </w:r>
    </w:p>
    <w:p>
      <w:pPr>
        <w:pStyle w:val="Heading2"/>
        <w:spacing w:after="160" w:before="240" w:line="360"/>
        <w:jc w:val="left"/>
      </w:pPr>
      <w:r>
        <w:rPr>
          <w:rFonts w:ascii="Times New Roman" w:cs="Times New Roman" w:eastAsia="Times New Roman" w:hAnsi="Times New Roman"/>
          <w:b/>
          <w:bCs/>
          <w:color w:val="000000"/>
          <w:sz w:val="24"/>
          <w:szCs w:val="24"/>
        </w:rPr>
        <w:t xml:space="preserve">3.13 Ethical Considerations</w:t>
      </w:r>
    </w:p>
    <w:p>
      <w:pPr>
        <w:spacing w:after="120" w:line="360"/>
        <w:jc w:val="both"/>
      </w:pPr>
      <w:r>
        <w:rPr>
          <w:rFonts w:ascii="Times New Roman" w:cs="Times New Roman" w:eastAsia="Times New Roman" w:hAnsi="Times New Roman"/>
          <w:sz w:val="24"/>
          <w:szCs w:val="24"/>
        </w:rPr>
        <w:t xml:space="preserve">There are three ethical concerns with this piece of work: data governance, formal compliance and field application of model output. They require different attentions</w:t>
      </w:r>
      <w:r>
        <w:rPr>
          <w:rFonts w:ascii="Times New Roman" w:cs="Times New Roman" w:eastAsia="Times New Roman" w:hAnsi="Times New Roman"/>
          <w:sz w:val="24"/>
          <w:szCs w:val="24"/>
          <w:highlight w:val="yellow"/>
        </w:rPr>
        <w:t xml:space="preserve">, and collapsing them into a single notion of "ethics"</w:t>
      </w:r>
      <w:r>
        <w:rPr>
          <w:rFonts w:ascii="Times New Roman" w:cs="Times New Roman" w:eastAsia="Times New Roman" w:hAnsi="Times New Roman"/>
          <w:sz w:val="24"/>
          <w:szCs w:val="24"/>
        </w:rPr>
        <w:t xml:space="preserve"> might understate how varied </w:t>
      </w:r>
      <w:r>
        <w:rPr>
          <w:rFonts w:ascii="Times New Roman" w:cs="Times New Roman" w:eastAsia="Times New Roman" w:hAnsi="Times New Roman"/>
          <w:sz w:val="24"/>
          <w:szCs w:val="24"/>
          <w:highlight w:val="yellow"/>
        </w:rPr>
        <w:t xml:space="preserve">the</w:t>
      </w:r>
      <w:r>
        <w:rPr>
          <w:rFonts w:ascii="Times New Roman" w:cs="Times New Roman" w:eastAsia="Times New Roman" w:hAnsi="Times New Roman"/>
          <w:sz w:val="24"/>
          <w:szCs w:val="24"/>
        </w:rPr>
        <w:t xml:space="preserve"> risks are.</w:t>
      </w:r>
    </w:p>
    <w:p>
      <w:pPr>
        <w:spacing w:after="120" w:line="360"/>
        <w:jc w:val="both"/>
      </w:pPr>
      <w:r>
        <w:rPr>
          <w:rFonts w:ascii="Times New Roman" w:cs="Times New Roman" w:eastAsia="Times New Roman" w:hAnsi="Times New Roman"/>
          <w:b/>
          <w:bCs/>
          <w:sz w:val="24"/>
          <w:szCs w:val="24"/>
        </w:rPr>
        <w:t xml:space="preserve">Research Authorization.</w:t>
      </w:r>
      <w:r>
        <w:rPr>
          <w:rFonts w:ascii="Times New Roman" w:cs="Times New Roman" w:eastAsia="Times New Roman" w:hAnsi="Times New Roman"/>
          <w:sz w:val="24"/>
          <w:szCs w:val="24"/>
        </w:rPr>
        <w:t xml:space="preserve"> Institutional approval from the Co-operative University of Kenya ethics review committee will be sought beforehand</w:t>
      </w:r>
      <w:r>
        <w:rPr>
          <w:rFonts w:ascii="Times New Roman" w:cs="Times New Roman" w:eastAsia="Times New Roman" w:hAnsi="Times New Roman"/>
          <w:sz w:val="24"/>
          <w:szCs w:val="24"/>
          <w:highlight w:val="yellow"/>
        </w:rPr>
        <w:t xml:space="preserve">. Since</w:t>
      </w:r>
      <w:r>
        <w:rPr>
          <w:rFonts w:ascii="Times New Roman" w:cs="Times New Roman" w:eastAsia="Times New Roman" w:hAnsi="Times New Roman"/>
          <w:sz w:val="24"/>
          <w:szCs w:val="24"/>
        </w:rPr>
        <w:t xml:space="preserve"> the study utilises secondary data that are publicly available, fully anonymised, and separate from any human subjects, it is expected that the application will qualify for an expedited review. A separate application to the National Commission for Science, Technology</w:t>
      </w:r>
      <w:r>
        <w:rPr>
          <w:rFonts w:ascii="Times New Roman" w:cs="Times New Roman" w:eastAsia="Times New Roman" w:hAnsi="Times New Roman"/>
          <w:sz w:val="24"/>
          <w:szCs w:val="24"/>
          <w:highlight w:val="yellow"/>
        </w:rPr>
        <w:t xml:space="preserve"> and</w:t>
      </w:r>
      <w:r>
        <w:rPr>
          <w:rFonts w:ascii="Times New Roman" w:cs="Times New Roman" w:eastAsia="Times New Roman" w:hAnsi="Times New Roman"/>
          <w:sz w:val="24"/>
          <w:szCs w:val="24"/>
        </w:rPr>
        <w:t xml:space="preserve"> Innovation (NACOSTI) is also made via the portal with a concept note, university introduction letter, and the supervising professors' approval. </w:t>
      </w:r>
      <w:r>
        <w:rPr>
          <w:rFonts w:ascii="Times New Roman" w:cs="Times New Roman" w:eastAsia="Times New Roman" w:hAnsi="Times New Roman"/>
          <w:sz w:val="24"/>
          <w:szCs w:val="24"/>
          <w:highlight w:val="yellow"/>
        </w:rPr>
        <w:t xml:space="preserve">The study complies with the Kenya Data Protection Act, 2019.</w:t>
      </w:r>
      <w:r>
        <w:rPr>
          <w:rFonts w:ascii="Times New Roman" w:cs="Times New Roman" w:eastAsia="Times New Roman" w:hAnsi="Times New Roman"/>
          <w:sz w:val="24"/>
          <w:szCs w:val="24"/>
        </w:rPr>
        <w:t xml:space="preserve"> The SGCC dataset does not contain any personally identifiable data and is licensed for use in a non-commercial academic context. All files will be stored securely, accessed only by the research team and handled in accordance with the data management policy of the Co-operative University of Kenya. The data will not be used for anything other than the purposes delineated in this proposal. That is the case irrespective of what the results demonstrate.</w:t>
      </w:r>
    </w:p>
    <w:p>
      <w:pPr>
        <w:spacing w:after="120" w:line="360"/>
        <w:jc w:val="both"/>
      </w:pPr>
      <w:r>
        <w:rPr>
          <w:rFonts w:ascii="Times New Roman" w:cs="Times New Roman" w:eastAsia="Times New Roman" w:hAnsi="Times New Roman"/>
          <w:b/>
          <w:bCs/>
          <w:sz w:val="24"/>
          <w:szCs w:val="24"/>
        </w:rPr>
        <w:t xml:space="preserve">Responsible Use of Model Outputs.</w:t>
      </w:r>
      <w:r>
        <w:rPr>
          <w:rFonts w:ascii="Times New Roman" w:cs="Times New Roman" w:eastAsia="Times New Roman" w:hAnsi="Times New Roman"/>
          <w:sz w:val="24"/>
          <w:szCs w:val="24"/>
        </w:rPr>
        <w:t xml:space="preserve"> When used as a solution in the field, the approach presented in this study must satisfy the following criteria. First, classification outputs must be used as a 'tool for further investigation', rather than as a source of evidence of guilt. Accounts are 'FLAGGED', but not punished, and any conclusions are made at a later stage. Second, if an account is </w:t>
      </w:r>
      <w:r>
        <w:rPr>
          <w:rFonts w:ascii="Times New Roman" w:cs="Times New Roman" w:eastAsia="Times New Roman" w:hAnsi="Times New Roman"/>
          <w:sz w:val="24"/>
          <w:szCs w:val="24"/>
          <w:highlight w:val="yellow"/>
        </w:rPr>
        <w:t xml:space="preserve">penalised</w:t>
      </w:r>
      <w:r>
        <w:rPr>
          <w:rFonts w:ascii="Times New Roman" w:cs="Times New Roman" w:eastAsia="Times New Roman" w:hAnsi="Times New Roman"/>
          <w:sz w:val="24"/>
          <w:szCs w:val="24"/>
        </w:rPr>
        <w:t xml:space="preserve">, then there must be an avenue for appeal and a proportional response on the part of the regulator, that is, the capacity to reduce the penalty if the subsequent investigation indicates that the account is in fact legitimate. This will also assist the regulator in confirming the reliability of the system</w:t>
      </w:r>
      <w:r>
        <w:rPr>
          <w:rFonts w:ascii="Times New Roman" w:cs="Times New Roman" w:eastAsia="Times New Roman" w:hAnsi="Times New Roman"/>
          <w:sz w:val="24"/>
          <w:szCs w:val="24"/>
          <w:highlight w:val="yellow"/>
        </w:rPr>
        <w:t xml:space="preserve"> and learning from the results, and it guards against discrimination against particular groups of customers.</w:t>
      </w:r>
      <w:r>
        <w:rPr>
          <w:rFonts w:ascii="Times New Roman" w:cs="Times New Roman" w:eastAsia="Times New Roman" w:hAnsi="Times New Roman"/>
          <w:sz w:val="24"/>
          <w:szCs w:val="24"/>
        </w:rPr>
        <w:t xml:space="preserve"> Technology is not a total solution, but it must be used responsibly.</w:t>
      </w:r>
    </w:p>
    <w:p>
      <w:pPr>
        <w:spacing w:after="120" w:line="360"/>
        <w:jc w:val="both"/>
      </w:pPr>
      <w:r>
        <w:rPr>
          <w:rFonts w:ascii="Times New Roman" w:cs="Times New Roman" w:eastAsia="Times New Roman" w:hAnsi="Times New Roman"/>
          <w:sz w:val="24"/>
          <w:szCs w:val="24"/>
        </w:rPr>
        <w:t xml:space="preserve">The method developed in this </w:t>
      </w:r>
      <w:r>
        <w:rPr>
          <w:rFonts w:ascii="Times New Roman" w:cs="Times New Roman" w:eastAsia="Times New Roman" w:hAnsi="Times New Roman"/>
          <w:sz w:val="24"/>
          <w:szCs w:val="24"/>
          <w:highlight w:val="yellow"/>
        </w:rPr>
        <w:t xml:space="preserve">study</w:t>
      </w:r>
      <w:r>
        <w:rPr>
          <w:rFonts w:ascii="Times New Roman" w:cs="Times New Roman" w:eastAsia="Times New Roman" w:hAnsi="Times New Roman"/>
          <w:sz w:val="24"/>
          <w:szCs w:val="24"/>
        </w:rPr>
        <w:t xml:space="preserve"> can, if adapted for use in the field, assist electricity supply companies and regulators to more efficiently target the detection of theft in many contexts. However, there is one aspect of electricity theft that such systems perhaps oversimplify. </w:t>
      </w:r>
      <w:r>
        <w:rPr>
          <w:rFonts w:ascii="Times New Roman" w:cs="Times New Roman" w:eastAsia="Times New Roman" w:hAnsi="Times New Roman"/>
          <w:sz w:val="24"/>
          <w:szCs w:val="24"/>
          <w:highlight w:val="yellow"/>
        </w:rPr>
        <w:t xml:space="preserve">A court cannot read intent from a consumption pattern: an accusation must rest on evidence gathered in the field.</w:t>
      </w:r>
    </w:p>
    <w:p>
      <w:pPr>
        <w:spacing w:after="120" w:line="360"/>
        <w:jc w:val="both"/>
      </w:pPr>
      <w:r>
        <w:rPr>
          <w:rFonts w:ascii="Times New Roman" w:cs="Times New Roman" w:eastAsia="Times New Roman" w:hAnsi="Times New Roman"/>
          <w:sz w:val="24"/>
          <w:szCs w:val="24"/>
        </w:rPr>
        <w:t xml:space="preserve">Thus to claim an account is stolen electricity is ultimately a matter of evidence, facts, and inference. </w:t>
      </w:r>
      <w:r>
        <w:rPr>
          <w:rFonts w:ascii="Times New Roman" w:cs="Times New Roman" w:eastAsia="Times New Roman" w:hAnsi="Times New Roman"/>
          <w:sz w:val="24"/>
          <w:szCs w:val="24"/>
          <w:highlight w:val="yellow"/>
        </w:rPr>
        <w:t xml:space="preserve">In many contexts, electricity use cannot simply be cast as wilful theft.</w:t>
      </w:r>
      <w:r>
        <w:rPr>
          <w:rFonts w:ascii="Times New Roman" w:cs="Times New Roman" w:eastAsia="Times New Roman" w:hAnsi="Times New Roman"/>
          <w:sz w:val="24"/>
          <w:szCs w:val="24"/>
        </w:rPr>
        <w:t xml:space="preserve"> A person who surreptitiously taps into the mains is committing a </w:t>
      </w:r>
      <w:r>
        <w:rPr>
          <w:rFonts w:ascii="Times New Roman" w:cs="Times New Roman" w:eastAsia="Times New Roman" w:hAnsi="Times New Roman"/>
          <w:sz w:val="24"/>
          <w:szCs w:val="24"/>
          <w:highlight w:val="yellow"/>
        </w:rPr>
        <w:t xml:space="preserve">theft</w:t>
      </w:r>
      <w:r>
        <w:rPr>
          <w:rFonts w:ascii="Times New Roman" w:cs="Times New Roman" w:eastAsia="Times New Roman" w:hAnsi="Times New Roman"/>
          <w:sz w:val="24"/>
          <w:szCs w:val="24"/>
        </w:rPr>
        <w:t xml:space="preserve"> of private property. An individual who has a pre-paid meter but runs out of credit in the middle of the night, and takes power from a neighbour because otherwise their life would be imperiled, is experiencing poverty in unauthorised form. Electricity theft therefore </w:t>
      </w:r>
      <w:r>
        <w:rPr>
          <w:rFonts w:ascii="Times New Roman" w:cs="Times New Roman" w:eastAsia="Times New Roman" w:hAnsi="Times New Roman"/>
          <w:sz w:val="24"/>
          <w:szCs w:val="24"/>
          <w:highlight w:val="yellow"/>
        </w:rPr>
        <w:t xml:space="preserve">often</w:t>
      </w:r>
      <w:r>
        <w:rPr>
          <w:rFonts w:ascii="Times New Roman" w:cs="Times New Roman" w:eastAsia="Times New Roman" w:hAnsi="Times New Roman"/>
          <w:sz w:val="24"/>
          <w:szCs w:val="24"/>
        </w:rPr>
        <w:t xml:space="preserve"> reflects economic inequality </w:t>
      </w:r>
      <w:r>
        <w:rPr>
          <w:rFonts w:ascii="Times New Roman" w:cs="Times New Roman" w:eastAsia="Times New Roman" w:hAnsi="Times New Roman"/>
          <w:sz w:val="24"/>
          <w:szCs w:val="24"/>
          <w:highlight w:val="yellow"/>
        </w:rPr>
        <w:t xml:space="preserve">as much as</w:t>
      </w:r>
      <w:r>
        <w:rPr>
          <w:rFonts w:ascii="Times New Roman" w:cs="Times New Roman" w:eastAsia="Times New Roman" w:hAnsi="Times New Roman"/>
          <w:sz w:val="24"/>
          <w:szCs w:val="24"/>
        </w:rPr>
        <w:t xml:space="preserve"> a lack of morals. That is not a limitation of this study. It is a precondition for any honest account of what this kind of work is for.</w:t>
      </w:r>
    </w:p>
    <w:p>
      <w:pPr>
        <w:spacing w:after="120" w:line="360"/>
        <w:jc w:val="both"/>
      </w:pPr>
      <w:r>
        <w:rPr>
          <w:rFonts w:ascii="Times New Roman" w:cs="Times New Roman" w:eastAsia="Times New Roman" w:hAnsi="Times New Roman"/>
          <w:b/>
          <w:bCs/>
          <w:sz w:val="24"/>
          <w:szCs w:val="24"/>
        </w:rPr>
        <w:t xml:space="preserve">Research Integrity.</w:t>
      </w:r>
      <w:r>
        <w:rPr>
          <w:rFonts w:ascii="Times New Roman" w:cs="Times New Roman" w:eastAsia="Times New Roman" w:hAnsi="Times New Roman"/>
          <w:sz w:val="24"/>
          <w:szCs w:val="24"/>
        </w:rPr>
        <w:t xml:space="preserve"> All outcomes will be described honestly, even if the method performs poorly or if it does not outperform baselines in any statistically significant way. Code will also be available on GitHub for anyone to review. A method that </w:t>
      </w:r>
      <w:r>
        <w:rPr>
          <w:rFonts w:ascii="Times New Roman" w:cs="Times New Roman" w:eastAsia="Times New Roman" w:hAnsi="Times New Roman"/>
          <w:sz w:val="24"/>
          <w:szCs w:val="24"/>
          <w:highlight w:val="yellow"/>
        </w:rPr>
        <w:t xml:space="preserve">cannot</w:t>
      </w:r>
      <w:r>
        <w:rPr>
          <w:rFonts w:ascii="Times New Roman" w:cs="Times New Roman" w:eastAsia="Times New Roman" w:hAnsi="Times New Roman"/>
          <w:sz w:val="24"/>
          <w:szCs w:val="24"/>
        </w:rPr>
        <w:t xml:space="preserve"> withstand scrutiny is not a contribution.</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REFERENCES</w:t>
      </w:r>
    </w:p>
    <w:p>
      <w:pPr>
        <w:spacing w:after="120" w:line="360"/>
        <w:ind w:left="720" w:hanging="720"/>
        <w:jc w:val="left"/>
      </w:pPr>
      <w:r>
        <w:rPr>
          <w:rFonts w:ascii="Times New Roman" w:cs="Times New Roman" w:eastAsia="Times New Roman" w:hAnsi="Times New Roman"/>
          <w:sz w:val="24"/>
          <w:szCs w:val="24"/>
          <w:highlight w:val="yellow"/>
        </w:rPr>
        <w:t xml:space="preserve">Akiba, T., Sano, S., Yanase, T., Ohta, T., &amp; Koyama, M. (2019). Optuna: A next-generation hyperparameter optimization framework. In </w:t>
      </w:r>
      <w:r>
        <w:rPr>
          <w:rFonts w:ascii="Times New Roman" w:cs="Times New Roman" w:eastAsia="Times New Roman" w:hAnsi="Times New Roman"/>
          <w:i/>
          <w:iCs/>
          <w:sz w:val="24"/>
          <w:szCs w:val="24"/>
          <w:highlight w:val="yellow"/>
        </w:rPr>
        <w:t xml:space="preserve">Proceedings of the 25th ACM SIGKDD International Conference on Knowledge Discovery &amp; Data Mining</w:t>
      </w:r>
      <w:r>
        <w:rPr>
          <w:rFonts w:ascii="Times New Roman" w:cs="Times New Roman" w:eastAsia="Times New Roman" w:hAnsi="Times New Roman"/>
          <w:sz w:val="24"/>
          <w:szCs w:val="24"/>
          <w:highlight w:val="yellow"/>
        </w:rPr>
        <w:t xml:space="preserve"> (pp. 2623-2631).</w:t>
      </w:r>
    </w:p>
    <w:p>
      <w:pPr>
        <w:spacing w:after="120" w:line="360"/>
        <w:ind w:left="720" w:hanging="720"/>
        <w:jc w:val="left"/>
      </w:pPr>
      <w:r>
        <w:rPr>
          <w:rFonts w:ascii="Times New Roman" w:cs="Times New Roman" w:eastAsia="Times New Roman" w:hAnsi="Times New Roman"/>
          <w:sz w:val="24"/>
          <w:szCs w:val="24"/>
        </w:rPr>
        <w:t xml:space="preserve">Antmann, P. (2009). </w:t>
      </w:r>
      <w:r>
        <w:rPr>
          <w:rFonts w:ascii="Times New Roman" w:cs="Times New Roman" w:eastAsia="Times New Roman" w:hAnsi="Times New Roman"/>
          <w:i/>
          <w:iCs/>
          <w:sz w:val="24"/>
          <w:szCs w:val="24"/>
        </w:rPr>
        <w:t xml:space="preserve">Reducing technical and non-technical losses in the power sector</w:t>
      </w:r>
      <w:r>
        <w:rPr>
          <w:rFonts w:ascii="Times New Roman" w:cs="Times New Roman" w:eastAsia="Times New Roman" w:hAnsi="Times New Roman"/>
          <w:sz w:val="24"/>
          <w:szCs w:val="24"/>
        </w:rPr>
        <w:t xml:space="preserve">. World Bank Background Paper.</w:t>
      </w:r>
    </w:p>
    <w:p>
      <w:pPr>
        <w:spacing w:after="120" w:line="360"/>
        <w:ind w:left="720" w:hanging="720"/>
        <w:jc w:val="left"/>
      </w:pPr>
      <w:r>
        <w:rPr>
          <w:rFonts w:ascii="Times New Roman" w:cs="Times New Roman" w:eastAsia="Times New Roman" w:hAnsi="Times New Roman"/>
          <w:sz w:val="24"/>
          <w:szCs w:val="24"/>
        </w:rPr>
        <w:t xml:space="preserve">Batista, G. E., Prati, R. C., &amp; Monard, M. C. (2004). A study of the behavior of several methods for balancing machine learning training data. </w:t>
      </w:r>
      <w:r>
        <w:rPr>
          <w:rFonts w:ascii="Times New Roman" w:cs="Times New Roman" w:eastAsia="Times New Roman" w:hAnsi="Times New Roman"/>
          <w:i/>
          <w:iCs/>
          <w:sz w:val="24"/>
          <w:szCs w:val="24"/>
        </w:rPr>
        <w:t xml:space="preserve">ACM SIGKDD Explorations Newsletter, 6</w:t>
      </w:r>
      <w:r>
        <w:rPr>
          <w:rFonts w:ascii="Times New Roman" w:cs="Times New Roman" w:eastAsia="Times New Roman" w:hAnsi="Times New Roman"/>
          <w:sz w:val="24"/>
          <w:szCs w:val="24"/>
        </w:rPr>
        <w:t xml:space="preserve">(1), 20-29.</w:t>
      </w:r>
    </w:p>
    <w:p>
      <w:pPr>
        <w:spacing w:after="120" w:line="360"/>
        <w:ind w:left="720" w:hanging="720"/>
        <w:jc w:val="left"/>
      </w:pPr>
      <w:r>
        <w:rPr>
          <w:rFonts w:ascii="Times New Roman" w:cs="Times New Roman" w:eastAsia="Times New Roman" w:hAnsi="Times New Roman"/>
          <w:sz w:val="24"/>
          <w:szCs w:val="24"/>
        </w:rPr>
        <w:t xml:space="preserve">Buzau, M. M., Tejedor-Aguilera, J., Cruz-Romero, P., &amp; Gómez-Expósito, A. (2019). Detection of non-technical losses using smart meter data and supervised learning. </w:t>
      </w:r>
      <w:r>
        <w:rPr>
          <w:rFonts w:ascii="Times New Roman" w:cs="Times New Roman" w:eastAsia="Times New Roman" w:hAnsi="Times New Roman"/>
          <w:i/>
          <w:iCs/>
          <w:sz w:val="24"/>
          <w:szCs w:val="24"/>
        </w:rPr>
        <w:t xml:space="preserve">IEEE Transactions on Smart Grid, 10</w:t>
      </w:r>
      <w:r>
        <w:rPr>
          <w:rFonts w:ascii="Times New Roman" w:cs="Times New Roman" w:eastAsia="Times New Roman" w:hAnsi="Times New Roman"/>
          <w:sz w:val="24"/>
          <w:szCs w:val="24"/>
        </w:rPr>
        <w:t xml:space="preserve">(3), 2661-2670.</w:t>
      </w:r>
    </w:p>
    <w:p>
      <w:pPr>
        <w:spacing w:after="120" w:line="360"/>
        <w:ind w:left="720" w:hanging="720"/>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w:t>
      </w:r>
    </w:p>
    <w:p>
      <w:pPr>
        <w:spacing w:after="120" w:line="360"/>
        <w:ind w:left="720" w:hanging="720"/>
        <w:jc w:val="left"/>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w:t>
      </w:r>
    </w:p>
    <w:p>
      <w:pPr>
        <w:spacing w:after="120" w:line="360"/>
        <w:ind w:left="720" w:hanging="720"/>
        <w:jc w:val="left"/>
      </w:pPr>
      <w:r>
        <w:rPr>
          <w:rFonts w:ascii="Times New Roman" w:cs="Times New Roman" w:eastAsia="Times New Roman" w:hAnsi="Times New Roman"/>
          <w:sz w:val="24"/>
          <w:szCs w:val="24"/>
          <w:highlight w:val="yellow"/>
        </w:rPr>
        <w:t xml:space="preserve">Creswell, J. W. (2014). </w:t>
      </w:r>
      <w:r>
        <w:rPr>
          <w:rFonts w:ascii="Times New Roman" w:cs="Times New Roman" w:eastAsia="Times New Roman" w:hAnsi="Times New Roman"/>
          <w:i/>
          <w:iCs/>
          <w:sz w:val="24"/>
          <w:szCs w:val="24"/>
          <w:highlight w:val="yellow"/>
        </w:rPr>
        <w:t xml:space="preserve">Research design: Qualitative, quantitative, and mixed methods approaches</w:t>
      </w:r>
      <w:r>
        <w:rPr>
          <w:rFonts w:ascii="Times New Roman" w:cs="Times New Roman" w:eastAsia="Times New Roman" w:hAnsi="Times New Roman"/>
          <w:sz w:val="24"/>
          <w:szCs w:val="24"/>
          <w:highlight w:val="yellow"/>
        </w:rPr>
        <w:t xml:space="preserve"> (4th ed.). SAGE Publications.</w:t>
      </w:r>
    </w:p>
    <w:p>
      <w:pPr>
        <w:spacing w:after="120" w:line="360"/>
        <w:ind w:left="720" w:hanging="720"/>
        <w:jc w:val="left"/>
      </w:pPr>
      <w:r>
        <w:rPr>
          <w:rFonts w:ascii="Times New Roman" w:cs="Times New Roman" w:eastAsia="Times New Roman" w:hAnsi="Times New Roman"/>
          <w:sz w:val="24"/>
          <w:szCs w:val="24"/>
        </w:rPr>
        <w:t xml:space="preserve">Depuru, S. S., Wang, L., &amp; Devabhaktuni, V. (2011). Electricity theft: Overview, issues, prevention, and a smart meter-based approach to control theft. </w:t>
      </w:r>
      <w:r>
        <w:rPr>
          <w:rFonts w:ascii="Times New Roman" w:cs="Times New Roman" w:eastAsia="Times New Roman" w:hAnsi="Times New Roman"/>
          <w:i/>
          <w:iCs/>
          <w:sz w:val="24"/>
          <w:szCs w:val="24"/>
        </w:rPr>
        <w:t xml:space="preserve">Energy Policy, 39</w:t>
      </w:r>
      <w:r>
        <w:rPr>
          <w:rFonts w:ascii="Times New Roman" w:cs="Times New Roman" w:eastAsia="Times New Roman" w:hAnsi="Times New Roman"/>
          <w:sz w:val="24"/>
          <w:szCs w:val="24"/>
        </w:rPr>
        <w:t xml:space="preserve">(2), 1007-1015.</w:t>
      </w:r>
    </w:p>
    <w:p>
      <w:pPr>
        <w:spacing w:after="120" w:line="360"/>
        <w:ind w:left="720" w:hanging="720"/>
        <w:jc w:val="left"/>
      </w:pPr>
      <w:r>
        <w:rPr>
          <w:rFonts w:ascii="Times New Roman" w:cs="Times New Roman" w:eastAsia="Times New Roman" w:hAnsi="Times New Roman"/>
          <w:sz w:val="24"/>
          <w:szCs w:val="24"/>
        </w:rPr>
        <w:t xml:space="preserve">Fang, X., Misra, S., Xue, G., &amp; Yang, D. (2012). Smart grid—The new and improved power grid: A survey. </w:t>
      </w:r>
      <w:r>
        <w:rPr>
          <w:rFonts w:ascii="Times New Roman" w:cs="Times New Roman" w:eastAsia="Times New Roman" w:hAnsi="Times New Roman"/>
          <w:i/>
          <w:iCs/>
          <w:sz w:val="24"/>
          <w:szCs w:val="24"/>
        </w:rPr>
        <w:t xml:space="preserve">IEEE Communications Surveys &amp; Tutorials, 14</w:t>
      </w:r>
      <w:r>
        <w:rPr>
          <w:rFonts w:ascii="Times New Roman" w:cs="Times New Roman" w:eastAsia="Times New Roman" w:hAnsi="Times New Roman"/>
          <w:sz w:val="24"/>
          <w:szCs w:val="24"/>
        </w:rPr>
        <w:t xml:space="preserve">(4), 944-980.</w:t>
      </w:r>
    </w:p>
    <w:p>
      <w:pPr>
        <w:spacing w:after="120" w:line="360"/>
        <w:ind w:left="720" w:hanging="720"/>
        <w:jc w:val="left"/>
      </w:pPr>
      <w:r>
        <w:rPr>
          <w:rFonts w:ascii="Times New Roman" w:cs="Times New Roman" w:eastAsia="Times New Roman" w:hAnsi="Times New Roman"/>
          <w:sz w:val="24"/>
          <w:szCs w:val="24"/>
        </w:rPr>
        <w:t xml:space="preserve">Feng, X., Hui, H., Liang, Z., Guo, W., Que, H., Feng, H., ... &amp; Yao, Y. (2021). A novel deep learning-based ensemble model for electricity theft detection in smart grids. </w:t>
      </w:r>
      <w:r>
        <w:rPr>
          <w:rFonts w:ascii="Times New Roman" w:cs="Times New Roman" w:eastAsia="Times New Roman" w:hAnsi="Times New Roman"/>
          <w:i/>
          <w:iCs/>
          <w:sz w:val="24"/>
          <w:szCs w:val="24"/>
        </w:rPr>
        <w:t xml:space="preserve">Energy, 230</w:t>
      </w:r>
      <w:r>
        <w:rPr>
          <w:rFonts w:ascii="Times New Roman" w:cs="Times New Roman" w:eastAsia="Times New Roman" w:hAnsi="Times New Roman"/>
          <w:sz w:val="24"/>
          <w:szCs w:val="24"/>
        </w:rPr>
        <w:t xml:space="preserve">, 120844.</w:t>
      </w:r>
    </w:p>
    <w:p>
      <w:pPr>
        <w:spacing w:after="120" w:line="360"/>
        <w:ind w:left="720" w:hanging="720"/>
        <w:jc w:val="left"/>
      </w:pPr>
      <w:r>
        <w:rPr>
          <w:rFonts w:ascii="Times New Roman" w:cs="Times New Roman" w:eastAsia="Times New Roman" w:hAnsi="Times New Roman"/>
          <w:sz w:val="24"/>
          <w:szCs w:val="24"/>
        </w:rPr>
        <w:t xml:space="preserve">Friedman, J. H. (2001). Greedy function approximation: A gradient boosting machine. </w:t>
      </w:r>
      <w:r>
        <w:rPr>
          <w:rFonts w:ascii="Times New Roman" w:cs="Times New Roman" w:eastAsia="Times New Roman" w:hAnsi="Times New Roman"/>
          <w:i/>
          <w:iCs/>
          <w:sz w:val="24"/>
          <w:szCs w:val="24"/>
        </w:rPr>
        <w:t xml:space="preserve">Annals of Statistics, 29</w:t>
      </w:r>
      <w:r>
        <w:rPr>
          <w:rFonts w:ascii="Times New Roman" w:cs="Times New Roman" w:eastAsia="Times New Roman" w:hAnsi="Times New Roman"/>
          <w:sz w:val="24"/>
          <w:szCs w:val="24"/>
        </w:rPr>
        <w:t xml:space="preserve">(5), 1189-1232.</w:t>
      </w:r>
    </w:p>
    <w:p>
      <w:pPr>
        <w:spacing w:after="120" w:line="360"/>
        <w:ind w:left="720" w:hanging="720"/>
        <w:jc w:val="left"/>
      </w:pPr>
      <w:r>
        <w:rPr>
          <w:rFonts w:ascii="Times New Roman" w:cs="Times New Roman" w:eastAsia="Times New Roman" w:hAnsi="Times New Roman"/>
          <w:sz w:val="24"/>
          <w:szCs w:val="24"/>
        </w:rPr>
        <w:t xml:space="preserve">Gao, Y., Foggo, B., &amp; Yu, N. (2020). A physically inspired data-driven model for electricity theft detection with smart meter data. </w:t>
      </w:r>
      <w:r>
        <w:rPr>
          <w:rFonts w:ascii="Times New Roman" w:cs="Times New Roman" w:eastAsia="Times New Roman" w:hAnsi="Times New Roman"/>
          <w:i/>
          <w:iCs/>
          <w:sz w:val="24"/>
          <w:szCs w:val="24"/>
        </w:rPr>
        <w:t xml:space="preserve">IEEE Transactions on Industrial Informatics, 17</w:t>
      </w:r>
      <w:r>
        <w:rPr>
          <w:rFonts w:ascii="Times New Roman" w:cs="Times New Roman" w:eastAsia="Times New Roman" w:hAnsi="Times New Roman"/>
          <w:sz w:val="24"/>
          <w:szCs w:val="24"/>
        </w:rPr>
        <w:t xml:space="preserve">(9), 6396-6406.</w:t>
      </w:r>
    </w:p>
    <w:p>
      <w:pPr>
        <w:spacing w:after="120" w:line="360"/>
        <w:ind w:left="720" w:hanging="720"/>
        <w:jc w:val="left"/>
      </w:pPr>
      <w:r>
        <w:rPr>
          <w:rFonts w:ascii="Times New Roman" w:cs="Times New Roman" w:eastAsia="Times New Roman" w:hAnsi="Times New Roman"/>
          <w:sz w:val="24"/>
          <w:szCs w:val="24"/>
        </w:rPr>
        <w:t xml:space="preserve">Hastie, T., Tibshirani, R., &amp; Friedman, J. (2009). </w:t>
      </w:r>
      <w:r>
        <w:rPr>
          <w:rFonts w:ascii="Times New Roman" w:cs="Times New Roman" w:eastAsia="Times New Roman" w:hAnsi="Times New Roman"/>
          <w:i/>
          <w:iCs/>
          <w:sz w:val="24"/>
          <w:szCs w:val="24"/>
        </w:rPr>
        <w:t xml:space="preserve">The elements of statistical learning: Data mining, inference, and prediction</w:t>
      </w:r>
      <w:r>
        <w:rPr>
          <w:rFonts w:ascii="Times New Roman" w:cs="Times New Roman" w:eastAsia="Times New Roman" w:hAnsi="Times New Roman"/>
          <w:sz w:val="24"/>
          <w:szCs w:val="24"/>
        </w:rPr>
        <w:t xml:space="preserve"> (2nd ed.). Springer.</w:t>
      </w:r>
    </w:p>
    <w:p>
      <w:pPr>
        <w:spacing w:after="120" w:line="360"/>
        <w:ind w:left="720" w:hanging="720"/>
        <w:jc w:val="left"/>
      </w:pPr>
      <w:r>
        <w:rPr>
          <w:rFonts w:ascii="Times New Roman" w:cs="Times New Roman" w:eastAsia="Times New Roman" w:hAnsi="Times New Roman"/>
          <w:sz w:val="24"/>
          <w:szCs w:val="24"/>
        </w:rPr>
        <w:t xml:space="preserve">He, H., &amp; Garcia, E. A. (2009). Learning from imbalanced data. </w:t>
      </w:r>
      <w:r>
        <w:rPr>
          <w:rFonts w:ascii="Times New Roman" w:cs="Times New Roman" w:eastAsia="Times New Roman" w:hAnsi="Times New Roman"/>
          <w:i/>
          <w:iCs/>
          <w:sz w:val="24"/>
          <w:szCs w:val="24"/>
        </w:rPr>
        <w:t xml:space="preserve">IEEE Transactions on Knowledge and Data Engineering, 21</w:t>
      </w:r>
      <w:r>
        <w:rPr>
          <w:rFonts w:ascii="Times New Roman" w:cs="Times New Roman" w:eastAsia="Times New Roman" w:hAnsi="Times New Roman"/>
          <w:sz w:val="24"/>
          <w:szCs w:val="24"/>
        </w:rPr>
        <w:t xml:space="preserve">(9), 1263-1284.</w:t>
      </w:r>
    </w:p>
    <w:p>
      <w:pPr>
        <w:spacing w:after="120" w:line="360"/>
        <w:ind w:left="720" w:hanging="720"/>
        <w:jc w:val="left"/>
      </w:pPr>
      <w:r>
        <w:rPr>
          <w:rFonts w:ascii="Times New Roman" w:cs="Times New Roman" w:eastAsia="Times New Roman" w:hAnsi="Times New Roman"/>
          <w:sz w:val="24"/>
          <w:szCs w:val="24"/>
          <w:highlight w:val="yellow"/>
        </w:rPr>
        <w:t xml:space="preserve">Holm, S. (1979). A simple sequentially rejective multiple test procedure. </w:t>
      </w:r>
      <w:r>
        <w:rPr>
          <w:rFonts w:ascii="Times New Roman" w:cs="Times New Roman" w:eastAsia="Times New Roman" w:hAnsi="Times New Roman"/>
          <w:i/>
          <w:iCs/>
          <w:sz w:val="24"/>
          <w:szCs w:val="24"/>
          <w:highlight w:val="yellow"/>
        </w:rPr>
        <w:t xml:space="preserve">Scandinavian Journal of Statistics, 6</w:t>
      </w:r>
      <w:r>
        <w:rPr>
          <w:rFonts w:ascii="Times New Roman" w:cs="Times New Roman" w:eastAsia="Times New Roman" w:hAnsi="Times New Roman"/>
          <w:sz w:val="24"/>
          <w:szCs w:val="24"/>
          <w:highlight w:val="yellow"/>
        </w:rPr>
        <w:t xml:space="preserve">(2), 65-70.</w:t>
      </w:r>
    </w:p>
    <w:p>
      <w:pPr>
        <w:spacing w:after="120" w:line="360"/>
        <w:ind w:left="720" w:hanging="720"/>
        <w:jc w:val="left"/>
      </w:pPr>
      <w:r>
        <w:rPr>
          <w:rFonts w:ascii="Times New Roman" w:cs="Times New Roman" w:eastAsia="Times New Roman" w:hAnsi="Times New Roman"/>
          <w:sz w:val="24"/>
          <w:szCs w:val="24"/>
        </w:rPr>
        <w:t xml:space="preserve">International Energy Agency. (2023). </w:t>
      </w:r>
      <w:r>
        <w:rPr>
          <w:rFonts w:ascii="Times New Roman" w:cs="Times New Roman" w:eastAsia="Times New Roman" w:hAnsi="Times New Roman"/>
          <w:i/>
          <w:iCs/>
          <w:sz w:val="24"/>
          <w:szCs w:val="24"/>
        </w:rPr>
        <w:t xml:space="preserve">World Energy Investment 2023</w:t>
      </w:r>
      <w:r>
        <w:rPr>
          <w:rFonts w:ascii="Times New Roman" w:cs="Times New Roman" w:eastAsia="Times New Roman" w:hAnsi="Times New Roman"/>
          <w:sz w:val="24"/>
          <w:szCs w:val="24"/>
        </w:rPr>
        <w:t xml:space="preserve">. IEA Publications.</w:t>
      </w:r>
    </w:p>
    <w:p>
      <w:pPr>
        <w:spacing w:after="120" w:line="360"/>
        <w:ind w:left="720" w:hanging="720"/>
        <w:jc w:val="left"/>
      </w:pPr>
      <w:r>
        <w:rPr>
          <w:rFonts w:ascii="Times New Roman" w:cs="Times New Roman" w:eastAsia="Times New Roman" w:hAnsi="Times New Roman"/>
          <w:sz w:val="24"/>
          <w:szCs w:val="24"/>
        </w:rPr>
        <w:t xml:space="preserve">Kenya Power and Lighting Company. (2023). </w:t>
      </w:r>
      <w:r>
        <w:rPr>
          <w:rFonts w:ascii="Times New Roman" w:cs="Times New Roman" w:eastAsia="Times New Roman" w:hAnsi="Times New Roman"/>
          <w:i/>
          <w:iCs/>
          <w:sz w:val="24"/>
          <w:szCs w:val="24"/>
        </w:rPr>
        <w:t xml:space="preserve">Annual Report and Financial Statements 2022/2023</w:t>
      </w:r>
      <w:r>
        <w:rPr>
          <w:rFonts w:ascii="Times New Roman" w:cs="Times New Roman" w:eastAsia="Times New Roman" w:hAnsi="Times New Roman"/>
          <w:sz w:val="24"/>
          <w:szCs w:val="24"/>
        </w:rPr>
        <w:t xml:space="preserve">. KPLC.</w:t>
      </w:r>
    </w:p>
    <w:p>
      <w:pPr>
        <w:spacing w:after="120" w:line="360"/>
        <w:ind w:left="720" w:hanging="720"/>
        <w:jc w:val="left"/>
      </w:pPr>
      <w:r>
        <w:rPr>
          <w:rFonts w:ascii="Times New Roman" w:cs="Times New Roman" w:eastAsia="Times New Roman" w:hAnsi="Times New Roman"/>
          <w:sz w:val="24"/>
          <w:szCs w:val="24"/>
          <w:highlight w:val="yellow"/>
        </w:rPr>
        <w:t xml:space="preserve">Lemaître, G., Nogueira, F., &amp; Aridas, C. K. (2017). Imbalanced-learn: A Python toolbox to tackle the curse of imbalanced datasets in machine learning. </w:t>
      </w:r>
      <w:r>
        <w:rPr>
          <w:rFonts w:ascii="Times New Roman" w:cs="Times New Roman" w:eastAsia="Times New Roman" w:hAnsi="Times New Roman"/>
          <w:i/>
          <w:iCs/>
          <w:sz w:val="24"/>
          <w:szCs w:val="24"/>
          <w:highlight w:val="yellow"/>
        </w:rPr>
        <w:t xml:space="preserve">Journal of Machine Learning Research, 18</w:t>
      </w:r>
      <w:r>
        <w:rPr>
          <w:rFonts w:ascii="Times New Roman" w:cs="Times New Roman" w:eastAsia="Times New Roman" w:hAnsi="Times New Roman"/>
          <w:sz w:val="24"/>
          <w:szCs w:val="24"/>
          <w:highlight w:val="yellow"/>
        </w:rPr>
        <w:t xml:space="preserve">(17), 1-5.</w:t>
      </w:r>
    </w:p>
    <w:p>
      <w:pPr>
        <w:spacing w:after="120" w:line="360"/>
        <w:ind w:left="720" w:hanging="720"/>
        <w:jc w:val="left"/>
      </w:pPr>
      <w:r>
        <w:rPr>
          <w:rFonts w:ascii="Times New Roman" w:cs="Times New Roman" w:eastAsia="Times New Roman" w:hAnsi="Times New Roman"/>
          <w:sz w:val="24"/>
          <w:szCs w:val="24"/>
        </w:rPr>
        <w:t xml:space="preserve">Li, S., Han, Y., Yao, X., Yingchen, S., Wang, J., &amp; Zhao, Q. (2019). Electricity theft detection in power grids with deep learning and random forests. </w:t>
      </w:r>
      <w:r>
        <w:rPr>
          <w:rFonts w:ascii="Times New Roman" w:cs="Times New Roman" w:eastAsia="Times New Roman" w:hAnsi="Times New Roman"/>
          <w:i/>
          <w:iCs/>
          <w:sz w:val="24"/>
          <w:szCs w:val="24"/>
        </w:rPr>
        <w:t xml:space="preserve">Journal of Electrical and Computer Engineering, 2019</w:t>
      </w:r>
      <w:r>
        <w:rPr>
          <w:rFonts w:ascii="Times New Roman" w:cs="Times New Roman" w:eastAsia="Times New Roman" w:hAnsi="Times New Roman"/>
          <w:sz w:val="24"/>
          <w:szCs w:val="24"/>
        </w:rPr>
        <w:t xml:space="preserve">, Article ID 4136874.</w:t>
      </w:r>
    </w:p>
    <w:p>
      <w:pPr>
        <w:spacing w:after="120" w:line="360"/>
        <w:ind w:left="720" w:hanging="720"/>
        <w:jc w:val="left"/>
      </w:pPr>
      <w:r>
        <w:rPr>
          <w:rFonts w:ascii="Times New Roman" w:cs="Times New Roman" w:eastAsia="Times New Roman" w:hAnsi="Times New Roman"/>
          <w:sz w:val="24"/>
          <w:szCs w:val="24"/>
          <w:highlight w:val="yellow"/>
        </w:rPr>
        <w:t xml:space="preserve">Lundberg, S. M., &amp; Lee, S.-I. (2017). A unified approach to interpreting model predictions. In </w:t>
      </w:r>
      <w:r>
        <w:rPr>
          <w:rFonts w:ascii="Times New Roman" w:cs="Times New Roman" w:eastAsia="Times New Roman" w:hAnsi="Times New Roman"/>
          <w:i/>
          <w:iCs/>
          <w:sz w:val="24"/>
          <w:szCs w:val="24"/>
          <w:highlight w:val="yellow"/>
        </w:rPr>
        <w:t xml:space="preserve">Advances in Neural Information Processing Systems 30</w:t>
      </w:r>
      <w:r>
        <w:rPr>
          <w:rFonts w:ascii="Times New Roman" w:cs="Times New Roman" w:eastAsia="Times New Roman" w:hAnsi="Times New Roman"/>
          <w:sz w:val="24"/>
          <w:szCs w:val="24"/>
          <w:highlight w:val="yellow"/>
        </w:rPr>
        <w:t xml:space="preserve"> (pp. 4765-4774).</w:t>
      </w:r>
    </w:p>
    <w:p>
      <w:pPr>
        <w:spacing w:after="120" w:line="360"/>
        <w:ind w:left="720" w:hanging="720"/>
        <w:jc w:val="left"/>
      </w:pPr>
      <w:r>
        <w:rPr>
          <w:rFonts w:ascii="Times New Roman" w:cs="Times New Roman" w:eastAsia="Times New Roman" w:hAnsi="Times New Roman"/>
          <w:sz w:val="24"/>
          <w:szCs w:val="24"/>
        </w:rPr>
        <w:t xml:space="preserve">Nagi, J., Yap, K. S., Tiong, S. K., Ahmed, S. K., &amp; Mohamad, M. (2011). Nontechnical loss detection for metered customers in a power utility using support vector machines. </w:t>
      </w:r>
      <w:r>
        <w:rPr>
          <w:rFonts w:ascii="Times New Roman" w:cs="Times New Roman" w:eastAsia="Times New Roman" w:hAnsi="Times New Roman"/>
          <w:i/>
          <w:iCs/>
          <w:sz w:val="24"/>
          <w:szCs w:val="24"/>
        </w:rPr>
        <w:t xml:space="preserve">IEEE Transactions on Power Delivery, 26</w:t>
      </w:r>
      <w:r>
        <w:rPr>
          <w:rFonts w:ascii="Times New Roman" w:cs="Times New Roman" w:eastAsia="Times New Roman" w:hAnsi="Times New Roman"/>
          <w:sz w:val="24"/>
          <w:szCs w:val="24"/>
        </w:rPr>
        <w:t xml:space="preserve">(2), 1162-1171.</w:t>
      </w:r>
    </w:p>
    <w:p>
      <w:pPr>
        <w:spacing w:after="120" w:line="360"/>
        <w:ind w:left="720" w:hanging="720"/>
        <w:jc w:val="left"/>
      </w:pPr>
      <w:r>
        <w:rPr>
          <w:rFonts w:ascii="Times New Roman" w:cs="Times New Roman" w:eastAsia="Times New Roman" w:hAnsi="Times New Roman"/>
          <w:sz w:val="24"/>
          <w:szCs w:val="24"/>
        </w:rPr>
        <w:t xml:space="preserve">Punmiya, R., &amp; Choe, S. (2019). Energy theft detection using a gradient boosting theft detector with feature engineering-based preprocessing. </w:t>
      </w:r>
      <w:r>
        <w:rPr>
          <w:rFonts w:ascii="Times New Roman" w:cs="Times New Roman" w:eastAsia="Times New Roman" w:hAnsi="Times New Roman"/>
          <w:i/>
          <w:iCs/>
          <w:sz w:val="24"/>
          <w:szCs w:val="24"/>
        </w:rPr>
        <w:t xml:space="preserve">IEEE Transactions on Smart Grid, 10</w:t>
      </w:r>
      <w:r>
        <w:rPr>
          <w:rFonts w:ascii="Times New Roman" w:cs="Times New Roman" w:eastAsia="Times New Roman" w:hAnsi="Times New Roman"/>
          <w:sz w:val="24"/>
          <w:szCs w:val="24"/>
        </w:rPr>
        <w:t xml:space="preserve">(2), 2326-2329.</w:t>
      </w:r>
    </w:p>
    <w:p>
      <w:pPr>
        <w:spacing w:after="120" w:line="360"/>
        <w:ind w:left="720" w:hanging="720"/>
        <w:jc w:val="left"/>
      </w:pPr>
      <w:r>
        <w:rPr>
          <w:rFonts w:ascii="Times New Roman" w:cs="Times New Roman" w:eastAsia="Times New Roman" w:hAnsi="Times New Roman"/>
          <w:sz w:val="24"/>
          <w:szCs w:val="24"/>
          <w:highlight w:val="yellow"/>
        </w:rPr>
        <w:t xml:space="preserve">Republic of Kenya. (2019). </w:t>
      </w:r>
      <w:r>
        <w:rPr>
          <w:rFonts w:ascii="Times New Roman" w:cs="Times New Roman" w:eastAsia="Times New Roman" w:hAnsi="Times New Roman"/>
          <w:i/>
          <w:iCs/>
          <w:sz w:val="24"/>
          <w:szCs w:val="24"/>
          <w:highlight w:val="yellow"/>
        </w:rPr>
        <w:t xml:space="preserve">The Data Protection Act, No. 24 of 2019</w:t>
      </w:r>
      <w:r>
        <w:rPr>
          <w:rFonts w:ascii="Times New Roman" w:cs="Times New Roman" w:eastAsia="Times New Roman" w:hAnsi="Times New Roman"/>
          <w:sz w:val="24"/>
          <w:szCs w:val="24"/>
          <w:highlight w:val="yellow"/>
        </w:rPr>
        <w:t xml:space="preserve">. Kenya Gazette Supplement No. 181.</w:t>
      </w:r>
    </w:p>
    <w:p>
      <w:pPr>
        <w:spacing w:after="120" w:line="360"/>
        <w:ind w:left="720" w:hanging="720"/>
        <w:jc w:val="left"/>
      </w:pPr>
      <w:r>
        <w:rPr>
          <w:rFonts w:ascii="Times New Roman" w:cs="Times New Roman" w:eastAsia="Times New Roman" w:hAnsi="Times New Roman"/>
          <w:sz w:val="24"/>
          <w:szCs w:val="24"/>
          <w:highlight w:val="yellow"/>
        </w:rPr>
        <w:t xml:space="preserve">Ribeiro, M. T., Singh, S., &amp; Guestrin, C. (2016). "Why should I trust you?": Explaining the predictions of any classifier. In </w:t>
      </w:r>
      <w:r>
        <w:rPr>
          <w:rFonts w:ascii="Times New Roman" w:cs="Times New Roman" w:eastAsia="Times New Roman" w:hAnsi="Times New Roman"/>
          <w:i/>
          <w:iCs/>
          <w:sz w:val="24"/>
          <w:szCs w:val="24"/>
          <w:highlight w:val="yellow"/>
        </w:rPr>
        <w:t xml:space="preserve">Proceedings of the 22nd ACM SIGKDD International Conference on Knowledge Discovery and Data Mining</w:t>
      </w:r>
      <w:r>
        <w:rPr>
          <w:rFonts w:ascii="Times New Roman" w:cs="Times New Roman" w:eastAsia="Times New Roman" w:hAnsi="Times New Roman"/>
          <w:sz w:val="24"/>
          <w:szCs w:val="24"/>
          <w:highlight w:val="yellow"/>
        </w:rPr>
        <w:t xml:space="preserve"> (pp. 1135-1144).</w:t>
      </w:r>
    </w:p>
    <w:p>
      <w:pPr>
        <w:spacing w:after="120" w:line="360"/>
        <w:ind w:left="720" w:hanging="720"/>
        <w:jc w:val="left"/>
      </w:pPr>
      <w:r>
        <w:rPr>
          <w:rFonts w:ascii="Times New Roman" w:cs="Times New Roman" w:eastAsia="Times New Roman" w:hAnsi="Times New Roman"/>
          <w:sz w:val="24"/>
          <w:szCs w:val="24"/>
          <w:highlight w:val="yellow"/>
        </w:rPr>
        <w:t xml:space="preserve">Shadish, W. R., Cook, T. D., &amp; Campbell, D. T. (2002). </w:t>
      </w:r>
      <w:r>
        <w:rPr>
          <w:rFonts w:ascii="Times New Roman" w:cs="Times New Roman" w:eastAsia="Times New Roman" w:hAnsi="Times New Roman"/>
          <w:i/>
          <w:iCs/>
          <w:sz w:val="24"/>
          <w:szCs w:val="24"/>
          <w:highlight w:val="yellow"/>
        </w:rPr>
        <w:t xml:space="preserve">Experimental and quasi-experimental designs for generalized causal inference</w:t>
      </w:r>
      <w:r>
        <w:rPr>
          <w:rFonts w:ascii="Times New Roman" w:cs="Times New Roman" w:eastAsia="Times New Roman" w:hAnsi="Times New Roman"/>
          <w:sz w:val="24"/>
          <w:szCs w:val="24"/>
          <w:highlight w:val="yellow"/>
        </w:rPr>
        <w:t xml:space="preserve">. Houghton Mifflin.</w:t>
      </w:r>
    </w:p>
    <w:p>
      <w:pPr>
        <w:spacing w:after="120" w:line="360"/>
        <w:ind w:left="720" w:hanging="720"/>
        <w:jc w:val="left"/>
      </w:pPr>
      <w:r>
        <w:rPr>
          <w:rFonts w:ascii="Times New Roman" w:cs="Times New Roman" w:eastAsia="Times New Roman" w:hAnsi="Times New Roman"/>
          <w:sz w:val="24"/>
          <w:szCs w:val="24"/>
        </w:rPr>
        <w:t xml:space="preserve">Smith, T. B. (2004). Electricity theft: a comparative analysis. </w:t>
      </w:r>
      <w:r>
        <w:rPr>
          <w:rFonts w:ascii="Times New Roman" w:cs="Times New Roman" w:eastAsia="Times New Roman" w:hAnsi="Times New Roman"/>
          <w:i/>
          <w:iCs/>
          <w:sz w:val="24"/>
          <w:szCs w:val="24"/>
        </w:rPr>
        <w:t xml:space="preserve">Energy Policy, 32</w:t>
      </w:r>
      <w:r>
        <w:rPr>
          <w:rFonts w:ascii="Times New Roman" w:cs="Times New Roman" w:eastAsia="Times New Roman" w:hAnsi="Times New Roman"/>
          <w:sz w:val="24"/>
          <w:szCs w:val="24"/>
        </w:rPr>
        <w:t xml:space="preserve">(18), 2067-2076.</w:t>
      </w:r>
    </w:p>
    <w:p>
      <w:pPr>
        <w:spacing w:after="120" w:line="360"/>
        <w:ind w:left="720" w:hanging="720"/>
        <w:jc w:val="left"/>
      </w:pPr>
      <w:r>
        <w:rPr>
          <w:rFonts w:ascii="Times New Roman" w:cs="Times New Roman" w:eastAsia="Times New Roman" w:hAnsi="Times New Roman"/>
          <w:sz w:val="24"/>
          <w:szCs w:val="24"/>
        </w:rPr>
        <w:t xml:space="preserve">Wilson, D. L. (1972). Asymptotic properties of nearest neighbor rules using edited data. </w:t>
      </w:r>
      <w:r>
        <w:rPr>
          <w:rFonts w:ascii="Times New Roman" w:cs="Times New Roman" w:eastAsia="Times New Roman" w:hAnsi="Times New Roman"/>
          <w:i/>
          <w:iCs/>
          <w:sz w:val="24"/>
          <w:szCs w:val="24"/>
        </w:rPr>
        <w:t xml:space="preserve">IEEE Transactions on Systems, Man, and Cybernetics, 2</w:t>
      </w:r>
      <w:r>
        <w:rPr>
          <w:rFonts w:ascii="Times New Roman" w:cs="Times New Roman" w:eastAsia="Times New Roman" w:hAnsi="Times New Roman"/>
          <w:sz w:val="24"/>
          <w:szCs w:val="24"/>
        </w:rPr>
        <w:t xml:space="preserve">(3), 408-421.</w:t>
      </w:r>
    </w:p>
    <w:p>
      <w:pPr>
        <w:spacing w:after="120" w:line="360"/>
        <w:ind w:left="720" w:hanging="720"/>
        <w:jc w:val="left"/>
      </w:pPr>
      <w:r>
        <w:rPr>
          <w:rFonts w:ascii="Times New Roman" w:cs="Times New Roman" w:eastAsia="Times New Roman" w:hAnsi="Times New Roman"/>
          <w:sz w:val="24"/>
          <w:szCs w:val="24"/>
        </w:rPr>
        <w:t xml:space="preserve">World Bank. (2021). </w:t>
      </w:r>
      <w:r>
        <w:rPr>
          <w:rFonts w:ascii="Times New Roman" w:cs="Times New Roman" w:eastAsia="Times New Roman" w:hAnsi="Times New Roman"/>
          <w:i/>
          <w:iCs/>
          <w:sz w:val="24"/>
          <w:szCs w:val="24"/>
        </w:rPr>
        <w:t xml:space="preserve">Reducing technical and non-technical losses in the power sector</w:t>
      </w:r>
      <w:r>
        <w:rPr>
          <w:rFonts w:ascii="Times New Roman" w:cs="Times New Roman" w:eastAsia="Times New Roman" w:hAnsi="Times New Roman"/>
          <w:sz w:val="24"/>
          <w:szCs w:val="24"/>
        </w:rPr>
        <w:t xml:space="preserve">. World Bank Group.</w:t>
      </w:r>
    </w:p>
    <w:p>
      <w:pPr>
        <w:spacing w:after="120" w:line="360"/>
        <w:ind w:left="720" w:hanging="720"/>
        <w:jc w:val="left"/>
      </w:pPr>
      <w:r>
        <w:rPr>
          <w:rFonts w:ascii="Times New Roman" w:cs="Times New Roman" w:eastAsia="Times New Roman" w:hAnsi="Times New Roman"/>
          <w:sz w:val="24"/>
          <w:szCs w:val="24"/>
        </w:rPr>
        <w:t xml:space="preserve">Zheng, Z., Yang, Y., Niu, X., Dai, H. N., &amp; Zhou, Y. (2018). Wide and deep convolutional neural networks for electricity-theft detection to secure smart grids. </w:t>
      </w:r>
      <w:r>
        <w:rPr>
          <w:rFonts w:ascii="Times New Roman" w:cs="Times New Roman" w:eastAsia="Times New Roman" w:hAnsi="Times New Roman"/>
          <w:i/>
          <w:iCs/>
          <w:sz w:val="24"/>
          <w:szCs w:val="24"/>
        </w:rPr>
        <w:t xml:space="preserve">IEEE Transactions on Industrial Informatics, 14</w:t>
      </w:r>
      <w:r>
        <w:rPr>
          <w:rFonts w:ascii="Times New Roman" w:cs="Times New Roman" w:eastAsia="Times New Roman" w:hAnsi="Times New Roman"/>
          <w:sz w:val="24"/>
          <w:szCs w:val="24"/>
        </w:rPr>
        <w:t xml:space="preserve">(4), 1606-1615.</w:t>
      </w:r>
    </w:p>
    <w:p>
      <w:pPr>
        <w:pStyle w:val="Heading1"/>
        <w:pageBreakBefore/>
        <w:spacing w:after="160" w:before="0" w:line="360"/>
        <w:jc w:val="center"/>
      </w:pPr>
      <w:r>
        <w:rPr>
          <w:rFonts w:ascii="Times New Roman" w:cs="Times New Roman" w:eastAsia="Times New Roman" w:hAnsi="Times New Roman"/>
          <w:b/>
          <w:bCs/>
          <w:color w:val="000000"/>
          <w:sz w:val="28"/>
          <w:szCs w:val="28"/>
        </w:rPr>
        <w:t xml:space="preserve">APPENDICES</w:t>
      </w:r>
    </w:p>
    <w:p>
      <w:pPr>
        <w:pStyle w:val="Heading2"/>
        <w:spacing w:after="160" w:before="240" w:line="360"/>
        <w:jc w:val="left"/>
      </w:pPr>
      <w:r>
        <w:rPr>
          <w:rFonts w:ascii="Times New Roman" w:cs="Times New Roman" w:eastAsia="Times New Roman" w:hAnsi="Times New Roman"/>
          <w:b/>
          <w:bCs/>
          <w:color w:val="000000"/>
          <w:sz w:val="24"/>
          <w:szCs w:val="24"/>
        </w:rPr>
        <w:t xml:space="preserve">Appendix A: Research Instruments</w:t>
      </w:r>
    </w:p>
    <w:p>
      <w:pPr>
        <w:pStyle w:val="Heading3"/>
        <w:spacing w:after="160" w:before="240" w:line="360"/>
        <w:jc w:val="left"/>
      </w:pPr>
      <w:r>
        <w:rPr>
          <w:rFonts w:ascii="Times New Roman" w:cs="Times New Roman" w:eastAsia="Times New Roman" w:hAnsi="Times New Roman"/>
          <w:b/>
          <w:bCs/>
          <w:color w:val="000000"/>
          <w:sz w:val="24"/>
          <w:szCs w:val="24"/>
        </w:rPr>
        <w:t xml:space="preserve">A.1 Data Quality Assessment Checklist</w:t>
      </w:r>
    </w:p>
    <w:p>
      <w:pPr>
        <w:spacing w:after="120" w:line="360"/>
        <w:jc w:val="center"/>
      </w:pPr>
      <w:r>
        <w:rPr>
          <w:rFonts w:ascii="Times New Roman" w:cs="Times New Roman" w:eastAsia="Times New Roman" w:hAnsi="Times New Roman"/>
          <w:b/>
          <w:bCs/>
          <w:sz w:val="24"/>
          <w:szCs w:val="24"/>
        </w:rPr>
        <w:t xml:space="preserve">SGCC Dataset Quality Verification Form</w:t>
      </w:r>
    </w:p>
    <w:p>
      <w:pPr>
        <w:keepNext/>
        <w:spacing w:after="80" w:before="160" w:line="360"/>
        <w:jc w:val="left"/>
      </w:pPr>
      <w:r>
        <w:rPr>
          <w:rFonts w:ascii="Times New Roman" w:cs="Times New Roman" w:eastAsia="Times New Roman" w:hAnsi="Times New Roman"/>
          <w:b/>
          <w:bCs/>
          <w:sz w:val="24"/>
          <w:szCs w:val="24"/>
        </w:rPr>
        <w:t xml:space="preserve">I. Dataset Integrity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2160"/>
        <w:gridCol w:w="900"/>
        <w:gridCol w:w="1800"/>
      </w:tblGrid>
      <w:tr>
        <w:trPr>
          <w:tblHeader/>
        </w:trPr>
        <w:tc>
          <w:tcPr>
            <w:tcW w:type="dxa" w:w="2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Verification Item</w:t>
            </w:r>
          </w:p>
        </w:tc>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Expected Value</w:t>
            </w:r>
          </w:p>
        </w:tc>
        <w:tc>
          <w:tcPr>
            <w:tcW w:type="dxa" w:w="2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Actual Value</w:t>
            </w:r>
          </w:p>
        </w:tc>
        <w:tc>
          <w:tcPr>
            <w:tcW w:type="dxa" w:w="9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Status (✓/✗)</w:t>
            </w:r>
          </w:p>
        </w:tc>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Notes</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Total number of customers</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42,372</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42,372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No duplicated customer rows</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Total number of days</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1,035 calendar days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1,034 daily columns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18 Sep 2016 absent from the release</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Date range</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Jan 1, 2014 - Oct 31, 2016</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Jan 1, 2014 - Oct 31, 2016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Total records</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43,855,020 (42,372 × 1,035)</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43,812,648 customer-days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One day absent</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File format</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CSV</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CSV, wide layout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One row per customer</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File size</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~175 MB (uncompressed)</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175.2 MB</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Columns present</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1,036 (CONS_NO, FLAG, one column per day)</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Wide, not long, layout</w:t>
            </w:r>
          </w:p>
        </w:tc>
      </w:tr>
    </w:tbl>
    <w:p>
      <w:pPr>
        <w:spacing w:after="120"/>
      </w:pPr>
    </w:p>
    <w:p>
      <w:pPr>
        <w:keepNext/>
        <w:spacing w:after="80" w:before="160" w:line="360"/>
        <w:jc w:val="left"/>
      </w:pPr>
      <w:r>
        <w:rPr>
          <w:rFonts w:ascii="Times New Roman" w:cs="Times New Roman" w:eastAsia="Times New Roman" w:hAnsi="Times New Roman"/>
          <w:b/>
          <w:bCs/>
          <w:sz w:val="24"/>
          <w:szCs w:val="24"/>
        </w:rPr>
        <w:t xml:space="preserve">II. Data Completeness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980"/>
        <w:gridCol w:w="1080"/>
        <w:gridCol w:w="2160"/>
      </w:tblGrid>
      <w:tr>
        <w:trPr>
          <w:tblHeader/>
        </w:trPr>
        <w:tc>
          <w:tcPr>
            <w:tcW w:type="dxa" w:w="23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Completeness Metric</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Threshold</w:t>
            </w:r>
          </w:p>
        </w:tc>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Actual</w:t>
            </w:r>
          </w:p>
        </w:tc>
        <w:tc>
          <w:tcPr>
            <w:tcW w:type="dxa" w:w="10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Pass/Fail</w:t>
            </w:r>
          </w:p>
        </w:tc>
        <w:tc>
          <w:tcPr>
            <w:tcW w:type="dxa" w:w="2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Action Required</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Missing values (%)</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&lt;0.1%</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25.64% (11,233,528 cells)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Fail</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Keep as a feature; impute only where a method needs complete data</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Customers with complete records</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&gt;99%</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 (0%)</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Fail</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As above</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Temporal continuity</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All 1,035 days present</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1,034 days</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Fail</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Note the absent date</w:t>
            </w:r>
          </w:p>
        </w:tc>
      </w:tr>
      <w:tr>
        <w:trPr>
          <w:tblHeader w:val="false"/>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Label completeness</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100%</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100%</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Pass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None</w:t>
            </w:r>
          </w:p>
        </w:tc>
      </w:tr>
    </w:tbl>
    <w:p>
      <w:pPr>
        <w:spacing w:after="120"/>
      </w:pPr>
    </w:p>
    <w:p>
      <w:pPr>
        <w:keepNext/>
        <w:spacing w:after="80" w:before="160" w:line="360"/>
        <w:jc w:val="left"/>
      </w:pPr>
      <w:r>
        <w:rPr>
          <w:rFonts w:ascii="Times New Roman" w:cs="Times New Roman" w:eastAsia="Times New Roman" w:hAnsi="Times New Roman"/>
          <w:b/>
          <w:bCs/>
          <w:sz w:val="24"/>
          <w:szCs w:val="24"/>
        </w:rPr>
        <w:t xml:space="preserve">III. Data Quality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3060"/>
        <w:gridCol w:w="1260"/>
      </w:tblGrid>
      <w:tr>
        <w:trPr>
          <w:tblHeader/>
        </w:trPr>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Quality Dimension</w:t>
            </w:r>
          </w:p>
        </w:tc>
        <w:tc>
          <w:tcPr>
            <w:tcW w:type="dxa" w:w="28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Assessment Method</w:t>
            </w:r>
          </w:p>
        </w:tc>
        <w:tc>
          <w:tcPr>
            <w:tcW w:type="dxa" w:w="30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Finding</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Rating (1-5)</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Accuracy</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Negative/impossible value check</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No negative readings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Consistency</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Cross-validation of totals</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38,757 + 3,615 = 42,372 customers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Validity</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Range validation (0-15,000 kWh)</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162 readings above 15,000 kWh and 260 above 10,000 kWh (maximum 800,003 kWh)</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Timeliness</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Date sequence verification</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Dates stored out of order in the file header (2014/1/1, 2014/1/10, ...); sorted chronologically on load</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Uniqueness</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Duplicate record check</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No duplicated customers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bl>
    <w:p>
      <w:pPr>
        <w:spacing w:after="120"/>
      </w:pPr>
    </w:p>
    <w:p>
      <w:pPr>
        <w:keepNext/>
        <w:spacing w:after="80" w:before="160" w:line="360"/>
        <w:jc w:val="left"/>
      </w:pPr>
      <w:r>
        <w:rPr>
          <w:rFonts w:ascii="Times New Roman" w:cs="Times New Roman" w:eastAsia="Times New Roman" w:hAnsi="Times New Roman"/>
          <w:b/>
          <w:bCs/>
          <w:sz w:val="24"/>
          <w:szCs w:val="24"/>
        </w:rPr>
        <w:t xml:space="preserve">IV. Class Distribution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260"/>
        <w:gridCol w:w="1440"/>
        <w:gridCol w:w="1260"/>
        <w:gridCol w:w="1800"/>
      </w:tblGrid>
      <w:tr>
        <w:trPr>
          <w:tblHeader/>
        </w:trPr>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Class</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Expected Count</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Expected %</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Actual Count</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Actual %</w:t>
            </w:r>
          </w:p>
        </w:tc>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Variance</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Honest (0)</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38,757</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91.5%</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38,757</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91.47%</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Theft (1)</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3,615</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8.5%</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3,615</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8.53%</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Total</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42,372</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100%</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42,372</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Imbalance Ratio</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10.72:1</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10.72:1</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r>
    </w:tbl>
    <w:p>
      <w:pPr>
        <w:spacing w:after="120"/>
      </w:pPr>
    </w:p>
    <w:p>
      <w:pPr>
        <w:keepNext/>
        <w:spacing w:after="80" w:before="160" w:line="360"/>
        <w:jc w:val="left"/>
      </w:pPr>
      <w:r>
        <w:rPr>
          <w:rFonts w:ascii="Times New Roman" w:cs="Times New Roman" w:eastAsia="Times New Roman" w:hAnsi="Times New Roman"/>
          <w:b/>
          <w:bCs/>
          <w:sz w:val="24"/>
          <w:szCs w:val="24"/>
        </w:rPr>
        <w:t xml:space="preserve">V. Outlier Detection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440"/>
        <w:gridCol w:w="1260"/>
        <w:gridCol w:w="2340"/>
      </w:tblGrid>
      <w:tr>
        <w:trPr>
          <w:tblHeader/>
        </w:trPr>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Outlier Type</w:t>
            </w:r>
          </w:p>
        </w:tc>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Detection Method</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Count</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 of Data</w:t>
            </w:r>
          </w:p>
        </w:tc>
        <w:tc>
          <w:tcPr>
            <w:tcW w:type="dxa" w:w="23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Treatment Applied</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Negative consumption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Value &lt; 0</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Replace with median</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Extremely high (&gt;10,000 kWh)</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Value &gt; threshold</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260 readings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&lt;0.001%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Capped at 10,000 kWh</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Zero consumption clusters</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Consecutive zeros &gt;30 days</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11,652 customers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27.5% of customers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Flag for review</w:t>
            </w:r>
            <w:r>
              <w:rPr>
                <w:rFonts w:ascii="Times New Roman" w:cs="Times New Roman" w:eastAsia="Times New Roman" w:hAnsi="Times New Roman"/>
                <w:sz w:val="22"/>
                <w:szCs w:val="22"/>
                <w:highlight w:val="yellow"/>
              </w:rPr>
              <w:t xml:space="preserve"> (kept: possible tampering)</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Statistical outliers</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Mean ± 3×SD</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413,571 readings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0.94%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Replace with customer median</w:t>
            </w:r>
          </w:p>
        </w:tc>
      </w:tr>
    </w:tbl>
    <w:p>
      <w:pPr>
        <w:spacing w:after="120"/>
      </w:pPr>
    </w:p>
    <w:p>
      <w:pPr>
        <w:keepNext/>
        <w:spacing w:after="80" w:before="160" w:line="360"/>
        <w:jc w:val="left"/>
      </w:pPr>
      <w:r>
        <w:rPr>
          <w:rFonts w:ascii="Times New Roman" w:cs="Times New Roman" w:eastAsia="Times New Roman" w:hAnsi="Times New Roman"/>
          <w:b/>
          <w:bCs/>
          <w:sz w:val="24"/>
          <w:szCs w:val="24"/>
        </w:rPr>
        <w:t xml:space="preserve">VI. Preprocessing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2700"/>
        <w:gridCol w:w="1980"/>
        <w:gridCol w:w="1620"/>
        <w:gridCol w:w="1440"/>
      </w:tblGrid>
      <w:tr>
        <w:trPr>
          <w:tblHeader/>
        </w:trPr>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Date</w:t>
            </w:r>
          </w:p>
        </w:tc>
        <w:tc>
          <w:tcPr>
            <w:tcW w:type="dxa" w:w="27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Action</w:t>
            </w:r>
          </w:p>
        </w:tc>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Records Affected</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Performed By</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Verification</w:t>
            </w:r>
          </w:p>
        </w:tc>
      </w:tr>
      <w:tr>
        <w:trPr>
          <w:tblHeader w:val="false"/>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Missing value imputation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290,195 cells interpolated (gaps ≤ 3 days); 10,938,163 cells forward/back-filled; 5 customers without readings set to 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Automated (src/preprocessing.py)</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Outlier correction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260 readings capped; 413,571 readings replaced by customer median</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Automated (src/preprocessing.py)</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Data validation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Class counts and date range checked</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Automated (scripts/data_quality.py)</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r>
        <w:trPr>
          <w:tblHeader w:val="false"/>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Final quality check</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r>
    </w:tbl>
    <w:p>
      <w:pPr>
        <w:spacing w:after="120"/>
      </w:pPr>
    </w:p>
    <w:p>
      <w:pPr>
        <w:spacing w:after="120" w:line="360"/>
        <w:jc w:val="left"/>
      </w:pPr>
      <w:r>
        <w:rPr>
          <w:rFonts w:ascii="Times New Roman" w:cs="Times New Roman" w:eastAsia="Times New Roman" w:hAnsi="Times New Roman"/>
          <w:sz w:val="24"/>
          <w:szCs w:val="24"/>
        </w:rPr>
        <w:t xml:space="preserve">Completed by: _________________________ Date: _____________</w:t>
      </w:r>
    </w:p>
    <w:p>
      <w:pPr>
        <w:spacing w:after="120" w:line="360"/>
        <w:jc w:val="left"/>
      </w:pPr>
      <w:r>
        <w:rPr>
          <w:rFonts w:ascii="Times New Roman" w:cs="Times New Roman" w:eastAsia="Times New Roman" w:hAnsi="Times New Roman"/>
          <w:sz w:val="24"/>
          <w:szCs w:val="24"/>
        </w:rPr>
        <w:t xml:space="preserve">Verified by: _________________________ Date: _____________</w:t>
      </w:r>
    </w:p>
    <w:p>
      <w:pPr>
        <w:pStyle w:val="Heading3"/>
        <w:spacing w:after="160" w:before="240" w:line="360"/>
        <w:jc w:val="left"/>
      </w:pPr>
      <w:r>
        <w:rPr>
          <w:rFonts w:ascii="Times New Roman" w:cs="Times New Roman" w:eastAsia="Times New Roman" w:hAnsi="Times New Roman"/>
          <w:b/>
          <w:bCs/>
          <w:color w:val="000000"/>
          <w:sz w:val="24"/>
          <w:szCs w:val="24"/>
        </w:rPr>
        <w:t xml:space="preserve">A.2 Feature Engineering Documentation Template</w:t>
      </w:r>
    </w:p>
    <w:p>
      <w:pPr>
        <w:keepNext/>
        <w:spacing w:after="80" w:before="160" w:line="360"/>
        <w:jc w:val="left"/>
      </w:pPr>
      <w:r>
        <w:rPr>
          <w:rFonts w:ascii="Times New Roman" w:cs="Times New Roman" w:eastAsia="Times New Roman" w:hAnsi="Times New Roman"/>
          <w:b/>
          <w:bCs/>
          <w:sz w:val="24"/>
          <w:szCs w:val="24"/>
        </w:rPr>
        <w:t xml:space="preserve">Feature Extraction Record Sheet</w:t>
      </w:r>
    </w:p>
    <w:p>
      <w:pPr>
        <w:keepNext/>
        <w:spacing w:after="80" w:before="160" w:line="360"/>
        <w:jc w:val="left"/>
      </w:pPr>
      <w:r>
        <w:rPr>
          <w:rFonts w:ascii="Times New Roman" w:cs="Times New Roman" w:eastAsia="Times New Roman" w:hAnsi="Times New Roman"/>
          <w:b/>
          <w:bCs/>
          <w:sz w:val="24"/>
          <w:szCs w:val="24"/>
        </w:rPr>
        <w:t xml:space="preserve">I. Trend Features Computation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440"/>
        <w:gridCol w:w="1800"/>
        <w:gridCol w:w="1980"/>
        <w:gridCol w:w="1800"/>
      </w:tblGrid>
      <w:tr>
        <w:trPr>
          <w:tblHeader/>
        </w:trPr>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Feature Name</w:t>
            </w:r>
          </w:p>
        </w:tc>
        <w:tc>
          <w:tcPr>
            <w:tcW w:type="dxa" w:w="144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Time Window</w:t>
            </w:r>
          </w:p>
        </w:tc>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Method</w:t>
            </w:r>
          </w:p>
        </w:tc>
        <w:tc>
          <w:tcPr>
            <w:tcW w:type="dxa" w:w="198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Anomalies Detected</w:t>
            </w:r>
          </w:p>
        </w:tc>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Quality Check</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Overall Linear Trend</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1,034 days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Linear regression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 / ✗</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Recent Trend</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180 days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Linear regression</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 / ✗</w:t>
            </w:r>
          </w:p>
        </w:tc>
      </w:tr>
      <w:tr>
        <w:trPr>
          <w:tblHeader w:val="false"/>
        </w:trPr>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Trend Direction Changes</w:t>
            </w:r>
          </w:p>
        </w:tc>
        <w:tc>
          <w:tcPr>
            <w:tcW w:type="dxa" w:w="14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30-day windows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Sign change count</w:t>
            </w:r>
          </w:p>
        </w:tc>
        <w:tc>
          <w:tcPr>
            <w:tcW w:type="dxa" w:w="19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 / ✗</w:t>
            </w:r>
          </w:p>
        </w:tc>
      </w:tr>
    </w:tbl>
    <w:p>
      <w:pPr>
        <w:spacing w:after="120"/>
      </w:pPr>
    </w:p>
    <w:p>
      <w:pPr>
        <w:keepNext/>
        <w:spacing w:after="80" w:before="160" w:line="360"/>
        <w:jc w:val="left"/>
      </w:pPr>
      <w:r>
        <w:rPr>
          <w:rFonts w:ascii="Times New Roman" w:cs="Times New Roman" w:eastAsia="Times New Roman" w:hAnsi="Times New Roman"/>
          <w:b/>
          <w:bCs/>
          <w:sz w:val="24"/>
          <w:szCs w:val="24"/>
          <w:highlight w:val="yellow"/>
        </w:rPr>
        <w:t xml:space="preserve">II.</w:t>
      </w:r>
      <w:r>
        <w:rPr>
          <w:rFonts w:ascii="Times New Roman" w:cs="Times New Roman" w:eastAsia="Times New Roman" w:hAnsi="Times New Roman"/>
          <w:b/>
          <w:bCs/>
          <w:sz w:val="24"/>
          <w:szCs w:val="24"/>
        </w:rPr>
        <w:t xml:space="preserve"> Observations/Notes:</w:t>
      </w:r>
    </w:p>
    <w:p>
      <w:pPr>
        <w:spacing w:after="120" w:line="360"/>
        <w:jc w:val="left"/>
      </w:pPr>
      <w:r>
        <w:rPr>
          <w:rFonts w:ascii="Times New Roman" w:cs="Times New Roman" w:eastAsia="Times New Roman" w:hAnsi="Times New Roman"/>
          <w:sz w:val="24"/>
          <w:szCs w:val="24"/>
        </w:rPr>
        <w:t xml:space="preserve">_____________________________________________________________________________</w:t>
      </w:r>
    </w:p>
    <w:p>
      <w:pPr>
        <w:spacing w:after="120" w:line="360"/>
        <w:jc w:val="left"/>
      </w:pPr>
      <w:r>
        <w:rPr>
          <w:rFonts w:ascii="Times New Roman" w:cs="Times New Roman" w:eastAsia="Times New Roman" w:hAnsi="Times New Roman"/>
          <w:sz w:val="24"/>
          <w:szCs w:val="24"/>
        </w:rPr>
        <w:t xml:space="preserve">_____________________________________________________________________________</w:t>
      </w:r>
    </w:p>
    <w:p>
      <w:pPr>
        <w:spacing w:after="120" w:line="360"/>
        <w:jc w:val="left"/>
      </w:pPr>
      <w:r>
        <w:rPr>
          <w:rFonts w:ascii="Times New Roman" w:cs="Times New Roman" w:eastAsia="Times New Roman" w:hAnsi="Times New Roman"/>
          <w:sz w:val="24"/>
          <w:szCs w:val="24"/>
        </w:rPr>
        <w:t xml:space="preserve">Analyst: _________________________ Date: _____________</w:t>
      </w:r>
    </w:p>
    <w:p>
      <w:pPr>
        <w:pStyle w:val="Heading2"/>
        <w:spacing w:after="160" w:before="240" w:line="360"/>
        <w:jc w:val="left"/>
      </w:pPr>
      <w:r>
        <w:rPr>
          <w:rFonts w:ascii="Times New Roman" w:cs="Times New Roman" w:eastAsia="Times New Roman" w:hAnsi="Times New Roman"/>
          <w:b/>
          <w:bCs/>
          <w:color w:val="000000"/>
          <w:sz w:val="24"/>
          <w:szCs w:val="24"/>
        </w:rPr>
        <w:t xml:space="preserve">Appendix B: Research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1260"/>
        <w:gridCol w:w="2160"/>
      </w:tblGrid>
      <w:tr>
        <w:trPr>
          <w:tblHeader/>
        </w:trPr>
        <w:tc>
          <w:tcPr>
            <w:tcW w:type="dxa" w:w="2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Phase</w:t>
            </w:r>
          </w:p>
        </w:tc>
        <w:tc>
          <w:tcPr>
            <w:tcW w:type="dxa" w:w="34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Activities (short)</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Duration (weeks)</w:t>
            </w:r>
          </w:p>
        </w:tc>
        <w:tc>
          <w:tcPr>
            <w:tcW w:type="dxa" w:w="21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Calendar dates</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1: Preparation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Dataset acquisition, lit review, methodology refinement</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2025-11-03 → 2025-11-16</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2: Data Processing</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Preprocessing, quality assessment, EDA</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2025-11-17 → 2025-11-30</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3: Feature Engineering</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Feature extraction, validation, scaling</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2025-12-01 → 2025-12-14</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4: SMOTE+ENN Implementation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Pipeline dev, parameter tuning, validation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2025-12-15 → 2025-12-28</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5: XGBoost Development</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Hyperparameter optimization, training, and overfitting mitigation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2025-12-29 → 2026-01-18</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6: Model Evaluation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Performance assessment, cross-validation, baselines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2026-01-19 → 2026-02-01</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7: Statistical Analysis</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Significance testing, sensitivity, results synthesis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2026-02-02 → 2026-02-15</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8: Deployment Application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Web application (FastAPI service and React console) development</w:t>
            </w:r>
            <w:r>
              <w:rPr>
                <w:rFonts w:ascii="Times New Roman" w:cs="Times New Roman" w:eastAsia="Times New Roman" w:hAnsi="Times New Roman"/>
                <w:sz w:val="22"/>
                <w:szCs w:val="22"/>
              </w:rPr>
              <w:t xml:space="preserve">, testing, documentation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2026-02-16 → 2026-03-08</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9: Thesis Writing</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Results, discussion, conclusions, recommendations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8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2026-03-09 → 2026-05-03</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10: Review &amp; Revision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Supervisor feedback, revisions, polishing</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6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2026-05-04 → 2026-06-14</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11: Final Submission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Printing, binding, submission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2026-06-15 → 2026-06-28</w:t>
            </w:r>
          </w:p>
        </w:tc>
      </w:tr>
      <w:tr>
        <w:trPr>
          <w:tblHeader w:val="false"/>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Phase 12: Examination Preparation</w:t>
            </w:r>
          </w:p>
        </w:tc>
        <w:tc>
          <w:tcPr>
            <w:tcW w:type="dxa" w:w="34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Defense prep, presentation dev</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4 weeks</w:t>
            </w:r>
          </w:p>
        </w:tc>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2026-06-29 → 2026-07-26</w:t>
            </w:r>
          </w:p>
        </w:tc>
      </w:tr>
    </w:tbl>
    <w:p>
      <w:pPr>
        <w:spacing w:after="120"/>
      </w:pPr>
    </w:p>
    <w:p>
      <w:pPr>
        <w:pStyle w:val="Heading2"/>
        <w:spacing w:after="160" w:before="240" w:line="360"/>
        <w:jc w:val="left"/>
      </w:pPr>
      <w:r>
        <w:rPr>
          <w:rFonts w:ascii="Times New Roman" w:cs="Times New Roman" w:eastAsia="Times New Roman" w:hAnsi="Times New Roman"/>
          <w:b/>
          <w:bCs/>
          <w:color w:val="000000"/>
          <w:sz w:val="24"/>
          <w:szCs w:val="24"/>
        </w:rPr>
        <w:t xml:space="preserve">Appendix C: Budget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260"/>
        <w:gridCol w:w="1620"/>
        <w:gridCol w:w="1620"/>
      </w:tblGrid>
      <w:tr>
        <w:trPr>
          <w:tblHeader/>
        </w:trPr>
        <w:tc>
          <w:tcPr>
            <w:tcW w:type="dxa" w:w="18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Item</w:t>
            </w:r>
          </w:p>
        </w:tc>
        <w:tc>
          <w:tcPr>
            <w:tcW w:type="dxa" w:w="270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Description</w:t>
            </w:r>
          </w:p>
        </w:tc>
        <w:tc>
          <w:tcPr>
            <w:tcW w:type="dxa" w:w="126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Unit cost (KSh)</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Qty/period</w:t>
            </w:r>
          </w:p>
        </w:tc>
        <w:tc>
          <w:tcPr>
            <w:tcW w:type="dxa" w:w="1620"/>
            <w:tcBorders>
              <w:top w:val="single" w:color="808080" w:sz="4"/>
              <w:left w:val="single" w:color="808080" w:sz="4"/>
              <w:bottom w:val="single" w:color="808080" w:sz="4"/>
              <w:right w:val="single" w:color="808080" w:sz="4"/>
            </w:tcBorders>
            <w:shd w:fill="E8E8E8"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Total (KSh)</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Internet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Data bundle for downloads + remote meetings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250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12 months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3,000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Reference materials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Books / occasional paywalled paper purchases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5,000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lump sum</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5,000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Printing &amp; copying (drafts)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Draft prints, handouts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5,000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lump sum</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5,000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Mobile airtime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Supervisor calls, admin</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2,000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lump sum</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2,000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Thesis printing (final)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Final copies (5)</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600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 copies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3,000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Thesis binding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Hard binding (5 copies)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highlight w:val="yellow"/>
              </w:rPr>
              <w:t xml:space="preserve">300</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5 copies</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1,500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Contingency (10%)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Allowance for small unexpected costs</w:t>
            </w: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w:t>
            </w: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sz w:val="22"/>
                <w:szCs w:val="22"/>
              </w:rPr>
              <w:t xml:space="preserve">1,950</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TOTAL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p>
        </w:tc>
        <w:tc>
          <w:tcPr>
            <w:tcW w:type="dxa" w:w="162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2"/>
                <w:szCs w:val="22"/>
              </w:rPr>
              <w:t xml:space="preserve">21,450</w:t>
            </w:r>
          </w:p>
        </w:tc>
      </w:tr>
    </w:tbl>
    <w:p>
      <w:pPr>
        <w:spacing w:after="120"/>
      </w:pPr>
    </w:p>
    <w:p>
      <w:pPr>
        <w:spacing w:after="120" w:line="360"/>
        <w:jc w:val="left"/>
      </w:pPr>
      <w:r>
        <w:rPr>
          <w:rFonts w:ascii="Times New Roman" w:cs="Times New Roman" w:eastAsia="Times New Roman" w:hAnsi="Times New Roman"/>
          <w:b/>
          <w:bCs/>
          <w:sz w:val="24"/>
          <w:szCs w:val="24"/>
        </w:rPr>
        <w:t xml:space="preserve">Funding Sources:</w:t>
      </w:r>
      <w:r>
        <w:rPr>
          <w:rFonts w:ascii="Times New Roman" w:cs="Times New Roman" w:eastAsia="Times New Roman" w:hAnsi="Times New Roman"/>
          <w:sz w:val="24"/>
          <w:szCs w:val="24"/>
        </w:rPr>
        <w:t xml:space="preserve"> Personal contribution</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120" w:before="20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91f80286d802dae8d76b188ee930dfbf7493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(corrected)</dc:title>
  <dc:creator>Daniel Wanjala Machimbo</dc:creator>
  <cp:lastModifiedBy>Un-named</cp:lastModifiedBy>
  <cp:revision>1</cp:revision>
  <dcterms:created xsi:type="dcterms:W3CDTF">2026-09-25T21:41:35.448Z</dcterms:created>
  <dcterms:modified xsi:type="dcterms:W3CDTF">2026-09-25T21:41:35.448Z</dcterms:modified>
</cp:coreProperties>
</file>

<file path=docProps/custom.xml><?xml version="1.0" encoding="utf-8"?>
<Properties xmlns="http://schemas.openxmlformats.org/officeDocument/2006/custom-properties" xmlns:vt="http://schemas.openxmlformats.org/officeDocument/2006/docPropsVTypes"/>
</file>