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🔧 BlockReceipt.ai v27 – Coding Feedback &amp; Replit Integrations</w:t>
      </w:r>
    </w:p>
    <w:p>
      <w:pPr>
        <w:pStyle w:val="Heading2"/>
      </w:pPr>
      <w:r>
        <w:t>1. Code Organization &amp; Project Structure</w:t>
      </w:r>
    </w:p>
    <w:p>
      <w:r>
        <w:t>- **Current State:** Multiple folders (`attached_assets`, `cache`, `temp`, `tmp`, `uploads`, `artifacts-mumbai`) clutter the repo. Core `src` contains both server and frontend code.</w:t>
        <w:br/>
        <w:t>- **Recommendation:** Adopt a standardized monorepo structure:</w:t>
        <w:br/>
        <w:t xml:space="preserve">  ```</w:t>
        <w:br/>
        <w:t xml:space="preserve">  /contracts    # smart contracts</w:t>
        <w:br/>
        <w:t xml:space="preserve">  /server       # Express backend</w:t>
        <w:br/>
        <w:t xml:space="preserve">    /routes</w:t>
        <w:br/>
        <w:t xml:space="preserve">    /services</w:t>
        <w:br/>
        <w:t xml:space="preserve">    server.ts</w:t>
        <w:br/>
        <w:t xml:space="preserve">  /frontend     # Vite React app</w:t>
        <w:br/>
        <w:t xml:space="preserve">    /components</w:t>
        <w:br/>
        <w:t xml:space="preserve">    /pages</w:t>
        <w:br/>
        <w:t xml:space="preserve">    main.tsx</w:t>
        <w:br/>
        <w:t xml:space="preserve">  /scripts      # deployment, verification</w:t>
        <w:br/>
        <w:t xml:space="preserve">  /data         # nft_pool, sample receipts</w:t>
        <w:br/>
        <w:t xml:space="preserve">  /test         # unit &amp; E2E tests</w:t>
        <w:br/>
        <w:t xml:space="preserve">  ```</w:t>
        <w:br/>
        <w:t xml:space="preserve">  - Remove `temp`, `tmp`, `attached_assets`, `cache` directories once code migrated.</w:t>
        <w:br/>
        <w:t xml:space="preserve">  - Ensure consistent file extensions and naming conventions.</w:t>
      </w:r>
    </w:p>
    <w:p>
      <w:pPr>
        <w:pStyle w:val="Heading2"/>
      </w:pPr>
      <w:r>
        <w:t>2. Frontend Component Feedback</w:t>
      </w:r>
    </w:p>
    <w:p>
      <w:r>
        <w:t>- **ReceiptUploader/UploadReceiptPage:** Move from `temp` to `frontend/pages/UploadReceipt.tsx`. Use React Router or framework routing instead of manual file references.</w:t>
        <w:br/>
        <w:t>- **Consistency:** Rename `ReceiptGallery.tsx`, `ReceiptDetail.tsx` to share common props interfaces, use TypeScript types for NFT and Receipt data.</w:t>
        <w:br/>
        <w:t>- **UI/UX Polish:**</w:t>
        <w:br/>
        <w:t xml:space="preserve">  - Implement loading spinners with a shared `Spinner` component during OCR, encryption, mint stages.</w:t>
        <w:br/>
        <w:t xml:space="preserve">  - Add an `ErrorBoundary` component around routes to catch render errors.</w:t>
        <w:br/>
        <w:t xml:space="preserve">  - Use a UI library (Tailwind + Headless UI or shadcn/ui) for consistent modals/toasts.</w:t>
        <w:br/>
      </w:r>
    </w:p>
    <w:p>
      <w:pPr>
        <w:pStyle w:val="Heading2"/>
      </w:pPr>
      <w:r>
        <w:t>3. Backend &amp; API Routes Feedback</w:t>
      </w:r>
    </w:p>
    <w:p>
      <w:r>
        <w:t>- **Single Responsibility:** Ensure `uploadAndMint` route in `server/routes` is the only upload-mint endpoint; remove `uploadReceipt.js` in `attached_assets`.</w:t>
        <w:br/>
        <w:t>- **Services Layer:** Consolidate `ocrService.ts`, `tpreService.ts`, `ipfsService.ts`, `metadataService.ts` under `server/services`.</w:t>
        <w:br/>
        <w:t>- **Environment Management:** Use `dotenv-safe` to enforce presence of essential env vars (`PRIVATE_KEY`, `POLYGON_RPC_URL`, `GOOGLE_CLOUD_CREDENTIALS`).</w:t>
        <w:br/>
        <w:t>- **Logging &amp; Monitoring:** Integrate an error/logging library such as `winston` or `pino`, and consider `@sentry/node` for production errors.</w:t>
      </w:r>
    </w:p>
    <w:p>
      <w:pPr>
        <w:pStyle w:val="Heading2"/>
      </w:pPr>
      <w:r>
        <w:t>4. Smart Contract &amp; Hardhat Feedback</w:t>
      </w:r>
    </w:p>
    <w:p>
      <w:r>
        <w:t>- **Receipt1155.sol:** Already supports metadata but lacks URI events. Add `ReceiptMinted` and `EncryptedData` events. Switch ID generation to on-chain counter:</w:t>
        <w:br/>
        <w:t xml:space="preserve">  ```solidity</w:t>
        <w:br/>
        <w:t xml:space="preserve">  uint256 public nextTokenId;</w:t>
        <w:br/>
        <w:t xml:space="preserve">  function mintNewReceipt(address to, string calldata uri) external onlyOwner {</w:t>
        <w:br/>
        <w:t xml:space="preserve">    uint256 id = nextTokenId++;</w:t>
        <w:br/>
        <w:t xml:space="preserve">    _mint(to, id, 1, "");</w:t>
        <w:br/>
        <w:t xml:space="preserve">    _setURI(id, uri);</w:t>
        <w:br/>
        <w:t xml:space="preserve">    emit ReceiptMinted(to, id, uri);</w:t>
        <w:br/>
        <w:t xml:space="preserve">  }</w:t>
        <w:br/>
        <w:t xml:space="preserve">  ```</w:t>
        <w:br/>
        <w:t>- **Contract Testing:** Expand `Receipt1155Enhanced.test.js` to cover URI setting, event emission, and access control.</w:t>
      </w:r>
    </w:p>
    <w:p>
      <w:pPr>
        <w:pStyle w:val="Heading2"/>
      </w:pPr>
      <w:r>
        <w:t>5. Developer Tools &amp; Replit Integrations</w:t>
      </w:r>
    </w:p>
    <w:p>
      <w:r>
        <w:t>- **Linters &amp; Formatters:**</w:t>
        <w:br/>
        <w:t xml:space="preserve">  - Install `eslint` + `prettier` for JS/TS: `npm install -D eslint prettier eslint-plugin-react eslint-config-prettier`</w:t>
        <w:br/>
        <w:t xml:space="preserve">  - Add `.eslintrc.js` and `.prettierrc` files.</w:t>
        <w:br/>
        <w:t>- **TypeScript Strict Mode:** Enable `strict: true` in `tsconfig.json` for better type safety.</w:t>
        <w:br/>
        <w:t>- **Tailwind CSS IntelliSense:** Add `tailwindcss`, `autoprefixer`, `postcss` and install the Tailwind IntelliSense extension.</w:t>
        <w:br/>
        <w:t>- **Replit Database / Supabase:** Use Replit DB or connect to Supabase for production data storage instead of in-memory mocks.</w:t>
        <w:br/>
        <w:t>- **CI/CD:** Integrate GitHub Actions or Replit's Deployments to run tests on push:</w:t>
        <w:br/>
        <w:t xml:space="preserve">  ```yaml</w:t>
        <w:br/>
        <w:t xml:space="preserve">  name: CI</w:t>
        <w:br/>
        <w:t xml:space="preserve">  on: [push]</w:t>
        <w:br/>
        <w:t xml:space="preserve">  jobs:</w:t>
        <w:br/>
        <w:t xml:space="preserve">    build:</w:t>
        <w:br/>
        <w:t xml:space="preserve">      runs-on: ubuntu-latest</w:t>
        <w:br/>
        <w:t xml:space="preserve">      steps:</w:t>
        <w:br/>
        <w:t xml:space="preserve">        - uses: actions/checkout@v2</w:t>
        <w:br/>
        <w:t xml:space="preserve">        - run: npm ci</w:t>
        <w:br/>
        <w:t xml:space="preserve">        - run: npm test</w:t>
        <w:br/>
        <w:t xml:space="preserve">        - run: npx hardhat test</w:t>
        <w:br/>
        <w:t xml:space="preserve">  ```</w:t>
      </w:r>
    </w:p>
    <w:p>
      <w:pPr>
        <w:pStyle w:val="Heading2"/>
      </w:pPr>
      <w:r>
        <w:t>6. Next Steps &amp; Sprint Items</w:t>
      </w:r>
    </w:p>
    <w:p>
      <w:r>
        <w:t>1. **Restructure** repo into clear monorepo layout and remove legacy folders.</w:t>
        <w:br/>
        <w:t>2. **Enhance** Smart Contract: events, on-chain counter, comprehensive tests.</w:t>
        <w:br/>
        <w:t>3. **Implement** ESLint, Prettier, TS strict mode, and add lint/test CI.</w:t>
        <w:br/>
        <w:t>4. **Polish** frontend: loading states, error boundaries, UI consistency with Tailwind + Headless UI.</w:t>
        <w:br/>
        <w:t>5. **Integrate** logging with Sentry and persistent DB for metadata.</w:t>
        <w:br/>
        <w:t>6. **Finalize** end-to-end QA &amp; prepare for production deployment on Polygon mainnet.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