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7541" w14:textId="518DF224" w:rsidR="000053F4" w:rsidRDefault="00F0739B" w:rsidP="00F0739B">
      <w:pPr>
        <w:jc w:val="center"/>
        <w:rPr>
          <w:rFonts w:ascii="Times New Roman" w:hAnsi="Times New Roman" w:cs="Times New Roman"/>
          <w:sz w:val="28"/>
          <w:szCs w:val="28"/>
        </w:rPr>
      </w:pPr>
      <w:r w:rsidRPr="00F0739B">
        <w:rPr>
          <w:rFonts w:ascii="Times New Roman" w:hAnsi="Times New Roman" w:cs="Times New Roman"/>
          <w:b/>
          <w:bCs/>
          <w:sz w:val="28"/>
          <w:szCs w:val="28"/>
        </w:rPr>
        <w:t>Final Writing Assignment</w:t>
      </w:r>
    </w:p>
    <w:p w14:paraId="4D8F32F5" w14:textId="44C7CF6D" w:rsidR="00F0739B" w:rsidRDefault="00F0739B" w:rsidP="00F0739B">
      <w:pPr>
        <w:spacing w:line="276" w:lineRule="auto"/>
        <w:rPr>
          <w:rFonts w:ascii="Helvetica" w:hAnsi="Helvetica"/>
          <w:color w:val="16192B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4: </w:t>
      </w:r>
      <w:r w:rsidRPr="00F0739B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>Do two different 8-week strengthening programs (standard of care, advanced weight-bearing) have an equal effect on </w:t>
      </w:r>
      <w:r w:rsidRPr="00F0739B">
        <w:rPr>
          <w:rStyle w:val="Strong"/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>knee extensor strength</w:t>
      </w:r>
      <w:r w:rsidRPr="00F0739B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>, when administered 4-12 mos. post THA?</w:t>
      </w:r>
      <w:r>
        <w:rPr>
          <w:rFonts w:ascii="Helvetica" w:hAnsi="Helvetica"/>
          <w:color w:val="16192B"/>
          <w:sz w:val="23"/>
          <w:szCs w:val="23"/>
          <w:shd w:val="clear" w:color="auto" w:fill="FFFFFF"/>
        </w:rPr>
        <w:t> </w:t>
      </w:r>
    </w:p>
    <w:p w14:paraId="406D539A" w14:textId="3D2D0DF7" w:rsidR="00F0739B" w:rsidRDefault="00F0739B" w:rsidP="00F0739B">
      <w:pPr>
        <w:spacing w:line="276" w:lineRule="auto"/>
        <w:rPr>
          <w:rFonts w:ascii="Helvetica" w:hAnsi="Helvetica"/>
          <w:color w:val="16192B"/>
          <w:sz w:val="23"/>
          <w:szCs w:val="23"/>
          <w:shd w:val="clear" w:color="auto" w:fill="FFFFFF"/>
        </w:rPr>
      </w:pPr>
    </w:p>
    <w:p w14:paraId="047DA077" w14:textId="70D5BED6" w:rsidR="00F0739B" w:rsidRDefault="001A068C" w:rsidP="00F0739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</w:t>
      </w:r>
      <w:r w:rsidR="00F0739B">
        <w:rPr>
          <w:rFonts w:ascii="Times New Roman" w:hAnsi="Times New Roman" w:cs="Times New Roman"/>
          <w:sz w:val="24"/>
          <w:szCs w:val="24"/>
        </w:rPr>
        <w:t xml:space="preserve"> Hypothesis: </w:t>
      </w:r>
      <w:r w:rsidR="00136E4C">
        <w:rPr>
          <w:rFonts w:ascii="Times New Roman" w:hAnsi="Times New Roman" w:cs="Times New Roman"/>
          <w:sz w:val="24"/>
          <w:szCs w:val="24"/>
        </w:rPr>
        <w:t>The two different 8-week strengthening programs (standard of care and advanced weight bearing) will not have an equal effect on knee extensor strength, when administered 4-12 after THA.</w:t>
      </w:r>
    </w:p>
    <w:p w14:paraId="12FD3961" w14:textId="178EF5C3" w:rsidR="00136E4C" w:rsidRDefault="00136E4C" w:rsidP="00136E4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77042B" w14:textId="2668A1E8" w:rsidR="00136E4C" w:rsidRDefault="001A068C" w:rsidP="00136E4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  <w:r w:rsidR="00136E4C">
        <w:rPr>
          <w:rFonts w:ascii="Times New Roman" w:hAnsi="Times New Roman" w:cs="Times New Roman"/>
          <w:sz w:val="24"/>
          <w:szCs w:val="24"/>
        </w:rPr>
        <w:t xml:space="preserve"> Hypothesis: The two different 8-week strengthening programs (standard of care and advanced weight bearing) will have an equal effect on knee extensor strength, when administered 4-12 after THA.</w:t>
      </w:r>
    </w:p>
    <w:p w14:paraId="5579434B" w14:textId="20E5D5D2" w:rsidR="00136E4C" w:rsidRDefault="00136E4C" w:rsidP="00136E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4898D4" w14:textId="3552E301" w:rsidR="00136E4C" w:rsidRDefault="00136E4C" w:rsidP="00136E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statistical test I have chosen to run on the </w:t>
      </w:r>
      <w:r w:rsidR="00E922C7">
        <w:rPr>
          <w:rFonts w:ascii="Times New Roman" w:hAnsi="Times New Roman" w:cs="Times New Roman"/>
          <w:sz w:val="24"/>
          <w:szCs w:val="24"/>
        </w:rPr>
        <w:t>data is a one-way analysis of variance or a one-way ANOVA because we only have two factors that need to be compared. The assumptions needed for this test are the data must come from a normal population (i.e., run a normality test on the data), homogeneity of variance must be satisfied (i.e., run a Levene’s Test), and the samples must be drawn independently.</w:t>
      </w:r>
    </w:p>
    <w:p w14:paraId="68919D78" w14:textId="719BF32E" w:rsidR="00E922C7" w:rsidRDefault="00E922C7" w:rsidP="00D555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CD23C0" w14:textId="3CBED9A3" w:rsidR="00D55597" w:rsidRDefault="00F61DC9" w:rsidP="00D5559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Summarized Descriptive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55"/>
        <w:gridCol w:w="1336"/>
        <w:gridCol w:w="1336"/>
        <w:gridCol w:w="1336"/>
        <w:gridCol w:w="1336"/>
        <w:gridCol w:w="1336"/>
      </w:tblGrid>
      <w:tr w:rsidR="00D55597" w14:paraId="78268386" w14:textId="77777777" w:rsidTr="00F40272">
        <w:tc>
          <w:tcPr>
            <w:tcW w:w="1615" w:type="dxa"/>
          </w:tcPr>
          <w:p w14:paraId="20A0B21B" w14:textId="306A142E" w:rsidR="00D55597" w:rsidRPr="00F40272" w:rsidRDefault="00F40272" w:rsidP="00F40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055" w:type="dxa"/>
          </w:tcPr>
          <w:p w14:paraId="4FDD847C" w14:textId="1DC30548" w:rsidR="00D55597" w:rsidRPr="00F40272" w:rsidRDefault="00F40272" w:rsidP="00F40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336" w:type="dxa"/>
          </w:tcPr>
          <w:p w14:paraId="00305840" w14:textId="23F73244" w:rsidR="00D55597" w:rsidRPr="00F40272" w:rsidRDefault="00F40272" w:rsidP="00F40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336" w:type="dxa"/>
          </w:tcPr>
          <w:p w14:paraId="59B64280" w14:textId="5E6DA520" w:rsidR="00D55597" w:rsidRPr="00F40272" w:rsidRDefault="00F40272" w:rsidP="00F40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Minimum</w:t>
            </w:r>
          </w:p>
        </w:tc>
        <w:tc>
          <w:tcPr>
            <w:tcW w:w="1336" w:type="dxa"/>
          </w:tcPr>
          <w:p w14:paraId="40220BA2" w14:textId="2597BD88" w:rsidR="00D55597" w:rsidRPr="00F40272" w:rsidRDefault="00F40272" w:rsidP="00F40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Maximum</w:t>
            </w:r>
          </w:p>
        </w:tc>
        <w:tc>
          <w:tcPr>
            <w:tcW w:w="1336" w:type="dxa"/>
          </w:tcPr>
          <w:p w14:paraId="752513A0" w14:textId="342F7C93" w:rsidR="00D55597" w:rsidRPr="00F40272" w:rsidRDefault="00F40272" w:rsidP="00F40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1336" w:type="dxa"/>
          </w:tcPr>
          <w:p w14:paraId="2A6ECFCC" w14:textId="431CB276" w:rsidR="00D55597" w:rsidRPr="00057426" w:rsidRDefault="00057426" w:rsidP="000574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Std. Deviation</w:t>
            </w:r>
          </w:p>
        </w:tc>
      </w:tr>
      <w:tr w:rsidR="00D55597" w14:paraId="37827C27" w14:textId="77777777" w:rsidTr="00F40272">
        <w:tc>
          <w:tcPr>
            <w:tcW w:w="1615" w:type="dxa"/>
          </w:tcPr>
          <w:p w14:paraId="78909148" w14:textId="4563DA35" w:rsidR="00D55597" w:rsidRDefault="00F40272" w:rsidP="00D55597">
            <w:r>
              <w:t>Height (cm)</w:t>
            </w:r>
          </w:p>
        </w:tc>
        <w:tc>
          <w:tcPr>
            <w:tcW w:w="1055" w:type="dxa"/>
          </w:tcPr>
          <w:p w14:paraId="5D225CAF" w14:textId="36449C11" w:rsidR="00D55597" w:rsidRDefault="00F40272" w:rsidP="00D55597">
            <w:r>
              <w:t>28</w:t>
            </w:r>
          </w:p>
        </w:tc>
        <w:tc>
          <w:tcPr>
            <w:tcW w:w="1336" w:type="dxa"/>
          </w:tcPr>
          <w:p w14:paraId="0A4A8436" w14:textId="16B31BEE" w:rsidR="00D55597" w:rsidRDefault="00F40272" w:rsidP="00D55597">
            <w:r>
              <w:t>34.5 cm</w:t>
            </w:r>
          </w:p>
        </w:tc>
        <w:tc>
          <w:tcPr>
            <w:tcW w:w="1336" w:type="dxa"/>
          </w:tcPr>
          <w:p w14:paraId="67BECEE7" w14:textId="02492CF1" w:rsidR="00D55597" w:rsidRDefault="00F40272" w:rsidP="00D55597">
            <w:r>
              <w:t>153.5 cm</w:t>
            </w:r>
          </w:p>
        </w:tc>
        <w:tc>
          <w:tcPr>
            <w:tcW w:w="1336" w:type="dxa"/>
          </w:tcPr>
          <w:p w14:paraId="1E14521B" w14:textId="52C43AFA" w:rsidR="00D55597" w:rsidRDefault="00F40272" w:rsidP="00D55597">
            <w:r>
              <w:t>188.0 cm</w:t>
            </w:r>
          </w:p>
        </w:tc>
        <w:tc>
          <w:tcPr>
            <w:tcW w:w="1336" w:type="dxa"/>
          </w:tcPr>
          <w:p w14:paraId="0C9E95A7" w14:textId="364F062E" w:rsidR="00D55597" w:rsidRDefault="00F40272" w:rsidP="00D55597">
            <w:r>
              <w:t>169.87 cm</w:t>
            </w:r>
          </w:p>
        </w:tc>
        <w:tc>
          <w:tcPr>
            <w:tcW w:w="1336" w:type="dxa"/>
          </w:tcPr>
          <w:p w14:paraId="3ADFD1DA" w14:textId="7969E637" w:rsidR="00D55597" w:rsidRDefault="00057426" w:rsidP="00D55597">
            <w:r>
              <w:t>8.907 cm</w:t>
            </w:r>
          </w:p>
        </w:tc>
      </w:tr>
      <w:tr w:rsidR="00D55597" w14:paraId="0302E333" w14:textId="77777777" w:rsidTr="00F40272">
        <w:tc>
          <w:tcPr>
            <w:tcW w:w="1615" w:type="dxa"/>
          </w:tcPr>
          <w:p w14:paraId="23E1A37C" w14:textId="16806A5D" w:rsidR="00D55597" w:rsidRDefault="00F40272" w:rsidP="00D55597">
            <w:r>
              <w:t>Weight (kg)</w:t>
            </w:r>
          </w:p>
        </w:tc>
        <w:tc>
          <w:tcPr>
            <w:tcW w:w="1055" w:type="dxa"/>
          </w:tcPr>
          <w:p w14:paraId="2249922F" w14:textId="5BF7219D" w:rsidR="00D55597" w:rsidRDefault="00F40272" w:rsidP="00D55597">
            <w:r>
              <w:t>28</w:t>
            </w:r>
          </w:p>
        </w:tc>
        <w:tc>
          <w:tcPr>
            <w:tcW w:w="1336" w:type="dxa"/>
          </w:tcPr>
          <w:p w14:paraId="7B79C925" w14:textId="7D1608E0" w:rsidR="00D55597" w:rsidRDefault="00F40272" w:rsidP="00D55597">
            <w:r>
              <w:t>66.4 kg</w:t>
            </w:r>
          </w:p>
        </w:tc>
        <w:tc>
          <w:tcPr>
            <w:tcW w:w="1336" w:type="dxa"/>
          </w:tcPr>
          <w:p w14:paraId="0A2699DD" w14:textId="1D15B8F2" w:rsidR="00D55597" w:rsidRDefault="00F40272" w:rsidP="00D55597">
            <w:r>
              <w:t>46.8 kg</w:t>
            </w:r>
          </w:p>
        </w:tc>
        <w:tc>
          <w:tcPr>
            <w:tcW w:w="1336" w:type="dxa"/>
          </w:tcPr>
          <w:p w14:paraId="05E96BDC" w14:textId="55ADF957" w:rsidR="00D55597" w:rsidRDefault="00F40272" w:rsidP="00D55597">
            <w:r>
              <w:t>113.2 kg</w:t>
            </w:r>
          </w:p>
        </w:tc>
        <w:tc>
          <w:tcPr>
            <w:tcW w:w="1336" w:type="dxa"/>
          </w:tcPr>
          <w:p w14:paraId="66DB8FB7" w14:textId="40BE9D4D" w:rsidR="00D55597" w:rsidRDefault="00057426" w:rsidP="00D55597">
            <w:r>
              <w:t>81.704 kg</w:t>
            </w:r>
          </w:p>
        </w:tc>
        <w:tc>
          <w:tcPr>
            <w:tcW w:w="1336" w:type="dxa"/>
          </w:tcPr>
          <w:p w14:paraId="1025538C" w14:textId="50978F15" w:rsidR="00D55597" w:rsidRDefault="00057426" w:rsidP="00D55597">
            <w:r>
              <w:t>17.822 kg</w:t>
            </w:r>
          </w:p>
        </w:tc>
      </w:tr>
      <w:tr w:rsidR="00D55597" w14:paraId="160AA02C" w14:textId="77777777" w:rsidTr="00F40272">
        <w:tc>
          <w:tcPr>
            <w:tcW w:w="1615" w:type="dxa"/>
          </w:tcPr>
          <w:p w14:paraId="20D2DDFE" w14:textId="0BE24440" w:rsidR="00D55597" w:rsidRDefault="00F40272" w:rsidP="00D55597">
            <w:r>
              <w:t>Age (years-old)</w:t>
            </w:r>
          </w:p>
        </w:tc>
        <w:tc>
          <w:tcPr>
            <w:tcW w:w="1055" w:type="dxa"/>
          </w:tcPr>
          <w:p w14:paraId="549B112C" w14:textId="24B4FB65" w:rsidR="00D55597" w:rsidRDefault="00F40272" w:rsidP="00D55597">
            <w:r>
              <w:t>28</w:t>
            </w:r>
          </w:p>
        </w:tc>
        <w:tc>
          <w:tcPr>
            <w:tcW w:w="1336" w:type="dxa"/>
          </w:tcPr>
          <w:p w14:paraId="5BEEA2CB" w14:textId="03CE6EE5" w:rsidR="00D55597" w:rsidRDefault="00F40272" w:rsidP="00D55597">
            <w:r>
              <w:t>41 years-old</w:t>
            </w:r>
          </w:p>
        </w:tc>
        <w:tc>
          <w:tcPr>
            <w:tcW w:w="1336" w:type="dxa"/>
          </w:tcPr>
          <w:p w14:paraId="6CE82F78" w14:textId="0E04E3E0" w:rsidR="00D55597" w:rsidRDefault="00F40272" w:rsidP="00D55597">
            <w:r>
              <w:t>36 years-old</w:t>
            </w:r>
          </w:p>
        </w:tc>
        <w:tc>
          <w:tcPr>
            <w:tcW w:w="1336" w:type="dxa"/>
          </w:tcPr>
          <w:p w14:paraId="2271F3C0" w14:textId="4E29AF4D" w:rsidR="00D55597" w:rsidRDefault="00F40272" w:rsidP="00D55597">
            <w:r>
              <w:t>77 years-old</w:t>
            </w:r>
          </w:p>
        </w:tc>
        <w:tc>
          <w:tcPr>
            <w:tcW w:w="1336" w:type="dxa"/>
          </w:tcPr>
          <w:p w14:paraId="08A0C89F" w14:textId="4D7B9B6F" w:rsidR="00D55597" w:rsidRDefault="00057426" w:rsidP="00D55597">
            <w:r>
              <w:t>59.54 years-old</w:t>
            </w:r>
          </w:p>
        </w:tc>
        <w:tc>
          <w:tcPr>
            <w:tcW w:w="1336" w:type="dxa"/>
          </w:tcPr>
          <w:p w14:paraId="1B3D3443" w14:textId="03C0764E" w:rsidR="00D55597" w:rsidRDefault="00057426" w:rsidP="00D55597">
            <w:r>
              <w:t>11.263 years-old</w:t>
            </w:r>
          </w:p>
        </w:tc>
      </w:tr>
      <w:tr w:rsidR="00D55597" w14:paraId="3F3C7185" w14:textId="77777777" w:rsidTr="00F40272">
        <w:tc>
          <w:tcPr>
            <w:tcW w:w="1615" w:type="dxa"/>
          </w:tcPr>
          <w:p w14:paraId="30AF6372" w14:textId="790D5E83" w:rsidR="00D55597" w:rsidRDefault="00F40272" w:rsidP="00D55597">
            <w:r>
              <w:t>Number of Months Post Surgery</w:t>
            </w:r>
          </w:p>
        </w:tc>
        <w:tc>
          <w:tcPr>
            <w:tcW w:w="1055" w:type="dxa"/>
          </w:tcPr>
          <w:p w14:paraId="5386CD60" w14:textId="4A5EF42A" w:rsidR="00D55597" w:rsidRDefault="00F40272" w:rsidP="00D55597">
            <w:r>
              <w:t>28</w:t>
            </w:r>
          </w:p>
        </w:tc>
        <w:tc>
          <w:tcPr>
            <w:tcW w:w="1336" w:type="dxa"/>
          </w:tcPr>
          <w:p w14:paraId="7581C838" w14:textId="1B193B25" w:rsidR="00D55597" w:rsidRDefault="00F40272" w:rsidP="00D55597">
            <w:r>
              <w:t>7.5 months</w:t>
            </w:r>
          </w:p>
        </w:tc>
        <w:tc>
          <w:tcPr>
            <w:tcW w:w="1336" w:type="dxa"/>
          </w:tcPr>
          <w:p w14:paraId="0EEAFF36" w14:textId="109B2CA1" w:rsidR="00D55597" w:rsidRDefault="00F40272" w:rsidP="00D55597">
            <w:r>
              <w:t>4.5 months</w:t>
            </w:r>
          </w:p>
        </w:tc>
        <w:tc>
          <w:tcPr>
            <w:tcW w:w="1336" w:type="dxa"/>
          </w:tcPr>
          <w:p w14:paraId="684D7FA0" w14:textId="1BA405F3" w:rsidR="00D55597" w:rsidRDefault="00F40272" w:rsidP="00D55597">
            <w:r>
              <w:t>12 months</w:t>
            </w:r>
          </w:p>
        </w:tc>
        <w:tc>
          <w:tcPr>
            <w:tcW w:w="1336" w:type="dxa"/>
          </w:tcPr>
          <w:p w14:paraId="00260222" w14:textId="0E2C0749" w:rsidR="00D55597" w:rsidRDefault="00057426" w:rsidP="00D55597">
            <w:r>
              <w:t>7.446 months</w:t>
            </w:r>
          </w:p>
        </w:tc>
        <w:tc>
          <w:tcPr>
            <w:tcW w:w="1336" w:type="dxa"/>
          </w:tcPr>
          <w:p w14:paraId="4D2C8022" w14:textId="106CB52A" w:rsidR="00D55597" w:rsidRDefault="00057426" w:rsidP="00D55597">
            <w:r>
              <w:t>2.043 months</w:t>
            </w:r>
          </w:p>
        </w:tc>
      </w:tr>
      <w:tr w:rsidR="00D55597" w14:paraId="45EE8A4C" w14:textId="77777777" w:rsidTr="00F40272">
        <w:tc>
          <w:tcPr>
            <w:tcW w:w="1615" w:type="dxa"/>
          </w:tcPr>
          <w:p w14:paraId="0CDBC307" w14:textId="15EE284A" w:rsidR="00D55597" w:rsidRDefault="00F40272" w:rsidP="00D55597">
            <w:r>
              <w:t>Knee Extensor Strength (N-m)</w:t>
            </w:r>
          </w:p>
        </w:tc>
        <w:tc>
          <w:tcPr>
            <w:tcW w:w="1055" w:type="dxa"/>
          </w:tcPr>
          <w:p w14:paraId="65D5907F" w14:textId="52853DA4" w:rsidR="00D55597" w:rsidRDefault="00F40272" w:rsidP="00D55597">
            <w:r>
              <w:t>28</w:t>
            </w:r>
          </w:p>
        </w:tc>
        <w:tc>
          <w:tcPr>
            <w:tcW w:w="1336" w:type="dxa"/>
          </w:tcPr>
          <w:p w14:paraId="4D1557BD" w14:textId="766F72E7" w:rsidR="00D55597" w:rsidRDefault="00F40272" w:rsidP="00D55597">
            <w:r>
              <w:t>101.15 N-m</w:t>
            </w:r>
          </w:p>
        </w:tc>
        <w:tc>
          <w:tcPr>
            <w:tcW w:w="1336" w:type="dxa"/>
          </w:tcPr>
          <w:p w14:paraId="46D3D450" w14:textId="4C89114A" w:rsidR="00D55597" w:rsidRDefault="00F40272" w:rsidP="00D55597">
            <w:r>
              <w:t>34.79 N-m</w:t>
            </w:r>
          </w:p>
        </w:tc>
        <w:tc>
          <w:tcPr>
            <w:tcW w:w="1336" w:type="dxa"/>
          </w:tcPr>
          <w:p w14:paraId="4784D50F" w14:textId="182D1128" w:rsidR="00D55597" w:rsidRDefault="00F40272" w:rsidP="00D55597">
            <w:r>
              <w:t>135.94 N-m</w:t>
            </w:r>
          </w:p>
        </w:tc>
        <w:tc>
          <w:tcPr>
            <w:tcW w:w="1336" w:type="dxa"/>
          </w:tcPr>
          <w:p w14:paraId="4DEE6BAD" w14:textId="2A5E907E" w:rsidR="00D55597" w:rsidRDefault="00057426" w:rsidP="00D55597">
            <w:r>
              <w:t>82.857 N-m</w:t>
            </w:r>
          </w:p>
        </w:tc>
        <w:tc>
          <w:tcPr>
            <w:tcW w:w="1336" w:type="dxa"/>
          </w:tcPr>
          <w:p w14:paraId="4EA5B3C6" w14:textId="543C113B" w:rsidR="00D55597" w:rsidRDefault="00057426" w:rsidP="00D55597">
            <w:r>
              <w:t>30.489 N-m</w:t>
            </w:r>
          </w:p>
        </w:tc>
      </w:tr>
    </w:tbl>
    <w:p w14:paraId="4801BF7D" w14:textId="1F6DD595" w:rsidR="00D55597" w:rsidRDefault="00D55597" w:rsidP="00057426"/>
    <w:p w14:paraId="53A7841A" w14:textId="160253A3" w:rsidR="00057426" w:rsidRPr="00F61DC9" w:rsidRDefault="00F61DC9" w:rsidP="0005742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One-way ANOVA test (test needed to answer hypothesis) results:</w:t>
      </w:r>
    </w:p>
    <w:p w14:paraId="75D2145A" w14:textId="1763B104" w:rsidR="00F61DC9" w:rsidRDefault="00F61DC9" w:rsidP="00F61D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1DDEC6" w14:textId="77777777" w:rsidR="00F61DC9" w:rsidRPr="00F61DC9" w:rsidRDefault="00F61DC9" w:rsidP="00F6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6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468"/>
        <w:gridCol w:w="1025"/>
        <w:gridCol w:w="1408"/>
        <w:gridCol w:w="1025"/>
        <w:gridCol w:w="1025"/>
      </w:tblGrid>
      <w:tr w:rsidR="00F61DC9" w:rsidRPr="00F61DC9" w14:paraId="756C9C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F815E5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61DC9">
              <w:rPr>
                <w:rFonts w:ascii="Arial" w:hAnsi="Arial" w:cs="Arial"/>
                <w:b/>
                <w:bCs/>
                <w:color w:val="010205"/>
              </w:rPr>
              <w:t>ANOVA</w:t>
            </w:r>
          </w:p>
        </w:tc>
      </w:tr>
      <w:tr w:rsidR="00F61DC9" w:rsidRPr="00F61DC9" w14:paraId="1E8B83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A99379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61DC9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knee extensor strength(N-m)  </w:t>
            </w:r>
          </w:p>
        </w:tc>
      </w:tr>
      <w:tr w:rsidR="00F61DC9" w:rsidRPr="00F61DC9" w14:paraId="316F64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3985A7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C93F98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998195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0D2964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F9A943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DF3133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F61DC9" w:rsidRPr="00F61DC9" w14:paraId="5AFC67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799B22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264A6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41185A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010205"/>
                <w:sz w:val="18"/>
                <w:szCs w:val="18"/>
              </w:rPr>
              <w:t>4992.366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502CF6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D97AEF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010205"/>
                <w:sz w:val="18"/>
                <w:szCs w:val="18"/>
              </w:rPr>
              <w:t>4992.366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4E0B0D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010205"/>
                <w:sz w:val="18"/>
                <w:szCs w:val="18"/>
              </w:rPr>
              <w:t>6.456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0ACA37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</w:tr>
      <w:tr w:rsidR="00F61DC9" w:rsidRPr="00F61DC9" w14:paraId="592101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143EE8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264A6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BE11C3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010205"/>
                <w:sz w:val="18"/>
                <w:szCs w:val="18"/>
              </w:rPr>
              <w:t>20106.878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BC4A9E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77500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010205"/>
                <w:sz w:val="18"/>
                <w:szCs w:val="18"/>
              </w:rPr>
              <w:t>773.341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A06687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28A27AE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DC9" w:rsidRPr="00F61DC9" w14:paraId="16B1AB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434352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7A86FE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010205"/>
                <w:sz w:val="18"/>
                <w:szCs w:val="18"/>
              </w:rPr>
              <w:t>25099.244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998ED1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1DC9"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A08F23F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4421A5A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6F9C2C3" w14:textId="77777777" w:rsidR="00F61DC9" w:rsidRPr="00F61DC9" w:rsidRDefault="00F61DC9" w:rsidP="00F61D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094BDC" w14:textId="77777777" w:rsidR="00F61DC9" w:rsidRPr="00F61DC9" w:rsidRDefault="00F61DC9" w:rsidP="00F61DC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68AA4B7" w14:textId="09A78E26" w:rsidR="00F61DC9" w:rsidRPr="008A2174" w:rsidRDefault="00781E96" w:rsidP="00F61DC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&lt; 0.05 at </w:t>
      </w:r>
      <w:r>
        <w:rPr>
          <w:rFonts w:ascii="Times New Roman" w:hAnsi="Times New Roman" w:cs="Times New Roman"/>
          <w:i/>
          <w:iCs/>
          <w:sz w:val="24"/>
          <w:szCs w:val="24"/>
        </w:rPr>
        <w:t>p =</w:t>
      </w:r>
      <w:r>
        <w:rPr>
          <w:rFonts w:ascii="Times New Roman" w:hAnsi="Times New Roman" w:cs="Times New Roman"/>
          <w:sz w:val="24"/>
          <w:szCs w:val="24"/>
        </w:rPr>
        <w:t xml:space="preserve"> 0.017, so the ANOVA table indicates that there is a significant difference between the two 8-week strengthening programs (standard of care and advanced weight bearing) and their effects on knee extensor strength, when administered 4-12 months post THA. This means that the two different 8-week strengthening programs had an unequal effect on knee extensor strength</w:t>
      </w:r>
      <w:r w:rsidR="00471962">
        <w:rPr>
          <w:rFonts w:ascii="Times New Roman" w:hAnsi="Times New Roman" w:cs="Times New Roman"/>
          <w:sz w:val="24"/>
          <w:szCs w:val="24"/>
        </w:rPr>
        <w:t xml:space="preserve"> when administered 4-12 months after THA, </w:t>
      </w:r>
      <w:r w:rsidR="00471962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471962">
        <w:rPr>
          <w:rFonts w:ascii="Times New Roman" w:hAnsi="Times New Roman" w:cs="Times New Roman"/>
          <w:sz w:val="24"/>
          <w:szCs w:val="24"/>
        </w:rPr>
        <w:t xml:space="preserve"> = 6.456, </w:t>
      </w:r>
      <w:r w:rsidR="00471962">
        <w:rPr>
          <w:rFonts w:ascii="Times New Roman" w:hAnsi="Times New Roman" w:cs="Times New Roman"/>
          <w:i/>
          <w:iCs/>
          <w:sz w:val="24"/>
          <w:szCs w:val="24"/>
        </w:rPr>
        <w:t xml:space="preserve">p = </w:t>
      </w:r>
      <w:r w:rsidR="00471962">
        <w:rPr>
          <w:rFonts w:ascii="Times New Roman" w:hAnsi="Times New Roman" w:cs="Times New Roman"/>
          <w:sz w:val="24"/>
          <w:szCs w:val="24"/>
        </w:rPr>
        <w:t xml:space="preserve">0.017, </w:t>
      </w:r>
      <w:r w:rsidR="00471962" w:rsidRPr="00471962">
        <w:rPr>
          <w:rFonts w:ascii="Times New Roman" w:hAnsi="Times New Roman" w:cs="Times New Roman"/>
          <w:sz w:val="24"/>
          <w:szCs w:val="24"/>
          <w:shd w:val="clear" w:color="auto" w:fill="F2F2F2"/>
        </w:rPr>
        <w:t>ω</w:t>
      </w:r>
      <w:r w:rsidR="00471962" w:rsidRPr="00471962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=</w:t>
      </w:r>
      <w:r w:rsidR="00471962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EB38C5">
        <w:rPr>
          <w:rFonts w:ascii="Times New Roman" w:hAnsi="Times New Roman" w:cs="Times New Roman"/>
          <w:sz w:val="24"/>
          <w:szCs w:val="24"/>
          <w:shd w:val="clear" w:color="auto" w:fill="F2F2F2"/>
        </w:rPr>
        <w:t>0.45</w:t>
      </w:r>
      <w:r w:rsidR="008A2174">
        <w:rPr>
          <w:rFonts w:ascii="Times New Roman" w:hAnsi="Times New Roman" w:cs="Times New Roman"/>
          <w:sz w:val="24"/>
          <w:szCs w:val="24"/>
          <w:shd w:val="clear" w:color="auto" w:fill="F2F2F2"/>
        </w:rPr>
        <w:t>.</w:t>
      </w:r>
    </w:p>
    <w:p w14:paraId="7C04FD00" w14:textId="77777777" w:rsidR="008A2174" w:rsidRPr="008A2174" w:rsidRDefault="008A2174" w:rsidP="008A2174">
      <w:pPr>
        <w:pStyle w:val="ListParagraph"/>
      </w:pPr>
    </w:p>
    <w:p w14:paraId="0A845FA2" w14:textId="77777777" w:rsidR="008A2174" w:rsidRPr="00E77024" w:rsidRDefault="008A2174" w:rsidP="00E77024">
      <w:pPr>
        <w:pStyle w:val="ListParagraph"/>
        <w:numPr>
          <w:ilvl w:val="0"/>
          <w:numId w:val="1"/>
        </w:numPr>
      </w:pPr>
    </w:p>
    <w:p w14:paraId="50F259FB" w14:textId="77777777" w:rsidR="008A2174" w:rsidRDefault="008A2174" w:rsidP="008A21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F2B72" w14:textId="667BE45E" w:rsidR="008A2174" w:rsidRDefault="008A2174" w:rsidP="008A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2EFC3A" wp14:editId="7B6C8B9B">
            <wp:extent cx="4984750" cy="2934399"/>
            <wp:effectExtent l="0" t="0" r="635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47" cy="294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4CE8" w14:textId="29A53550" w:rsidR="008A2174" w:rsidRDefault="008A2174" w:rsidP="008A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F9BE61" wp14:editId="3821418F">
            <wp:extent cx="5943600" cy="3498850"/>
            <wp:effectExtent l="0" t="0" r="0" b="635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0326" w14:textId="67675868" w:rsidR="00E77024" w:rsidRDefault="00E77024" w:rsidP="00D8653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these graphs to help portray my results because they show how the difference in treatment affected knee extensor strength 4-12 months after surgery. You can clearly see in the graphs that the two treatments had an unequal effect on knee extensor strength</w:t>
      </w:r>
      <w:r w:rsidR="00D8653A">
        <w:rPr>
          <w:rFonts w:ascii="Times New Roman" w:hAnsi="Times New Roman" w:cs="Times New Roman"/>
          <w:sz w:val="24"/>
          <w:szCs w:val="24"/>
        </w:rPr>
        <w:t>, as the advanced exercise seemed to, on average, strengthen the knee extensor more than the standard of care.</w:t>
      </w:r>
    </w:p>
    <w:p w14:paraId="02B76F1E" w14:textId="522E8380" w:rsidR="00D8653A" w:rsidRDefault="00D8653A" w:rsidP="00D8653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77A8C8" w14:textId="1539B20C" w:rsidR="00D8653A" w:rsidRDefault="00D8653A" w:rsidP="008B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to conduct a one-way ANOVA (after running descriptive statistics and normality tests on the data to make sure test assumptions for a one-way ANOVA were met, which they were) because I only had two factors to compare, and a one-way ANOVA examines the averages of two or more factors in an attempt to </w:t>
      </w:r>
      <w:r w:rsidR="00F62646">
        <w:rPr>
          <w:rFonts w:ascii="Times New Roman" w:hAnsi="Times New Roman" w:cs="Times New Roman"/>
          <w:sz w:val="24"/>
          <w:szCs w:val="24"/>
        </w:rPr>
        <w:t xml:space="preserve">find statistical proof that related populations’ averages differ significantly. </w:t>
      </w:r>
      <w:r w:rsidR="00507066">
        <w:rPr>
          <w:rFonts w:ascii="Times New Roman" w:hAnsi="Times New Roman" w:cs="Times New Roman"/>
          <w:sz w:val="24"/>
          <w:szCs w:val="24"/>
        </w:rPr>
        <w:t xml:space="preserve">I knew that the test assumption of the data coming from a normal population was met because the tests of normality I ran on the data did not produce significance values that were less that the alpha level of 0.05, which also meant I did not have to perform </w:t>
      </w:r>
      <w:r w:rsidR="00AE6A68">
        <w:rPr>
          <w:rFonts w:ascii="Times New Roman" w:hAnsi="Times New Roman" w:cs="Times New Roman"/>
          <w:sz w:val="24"/>
          <w:szCs w:val="24"/>
        </w:rPr>
        <w:t xml:space="preserve">a Kruskal-Wallis Rank Sum Test or transform the data. The test assumption of the homogeneity of variance being satisfied was confirmed through running a Levene’s Test on the data, which showed the standard of care and advanced exercise as having equal variances. The third and final assumption of the </w:t>
      </w:r>
      <w:r w:rsidR="008B7FE8">
        <w:rPr>
          <w:rFonts w:ascii="Times New Roman" w:hAnsi="Times New Roman" w:cs="Times New Roman"/>
          <w:sz w:val="24"/>
          <w:szCs w:val="24"/>
        </w:rPr>
        <w:t>sample being independent was already met during the collecting of the data because the samples were drawn from independently of another.</w:t>
      </w:r>
    </w:p>
    <w:p w14:paraId="61703E70" w14:textId="0ABCCB85" w:rsidR="008B7FE8" w:rsidRPr="00D8653A" w:rsidRDefault="00FD16BD" w:rsidP="008B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conducting analysis test</w:t>
      </w:r>
      <w:r w:rsidR="0079499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the data provided, I have concluded that there is in fact an unequal effect on knee extensor strength between the two different 8-week strengthening programs of standard care and advanced exercise, </w:t>
      </w:r>
      <w:r w:rsidRPr="00F0739B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>when administered 4-12 mo</w:t>
      </w:r>
      <w:r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>nths</w:t>
      </w:r>
      <w:r w:rsidRPr="00F0739B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 xml:space="preserve"> post THA</w:t>
      </w:r>
      <w:r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 xml:space="preserve">. The advanced exercise strengthening program seemed to improve the strength of the knee extensor more than the standard care program </w:t>
      </w:r>
      <w:r w:rsidR="00AF0213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>within the 8 weeks of physical therapy needed after THA. Knowing this, clinics should begin to ad</w:t>
      </w:r>
      <w:r w:rsidR="00794998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>o</w:t>
      </w:r>
      <w:r w:rsidR="00AF0213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 xml:space="preserve">pt the advanced exercise strengthening program over the standard care program to better improve their patients’ knee extensor strength, after having surgery on it. </w:t>
      </w:r>
      <w:r w:rsidR="00695D4A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 xml:space="preserve">This will not only improve the patient’s quality of life post-surgery/physical therapy (they will hopefully be able to physically do more with the knee, and have less of a chance of needing to repeat the procedure/therapy if they have the best care given to them the first time around), but will also elevate the clinic’s status in post patient care (they will </w:t>
      </w:r>
      <w:r w:rsidR="00794998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 xml:space="preserve">most likely </w:t>
      </w:r>
      <w:r w:rsidR="00695D4A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>have more patients not needing repeat procedures</w:t>
      </w:r>
      <w:r w:rsidR="00794998">
        <w:rPr>
          <w:rFonts w:ascii="Times New Roman" w:hAnsi="Times New Roman" w:cs="Times New Roman"/>
          <w:color w:val="16192B"/>
          <w:sz w:val="24"/>
          <w:szCs w:val="24"/>
          <w:shd w:val="clear" w:color="auto" w:fill="FFFFFF"/>
        </w:rPr>
        <w:t>/therapy; patients will also be thankful to have greater strength in their knee extensor again, and might refer others they may know with similar issues to the practice because they had a positive experience/outcome).</w:t>
      </w:r>
    </w:p>
    <w:p w14:paraId="07D82691" w14:textId="77777777" w:rsidR="008A2174" w:rsidRDefault="008A2174" w:rsidP="008A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4C4AB1" w14:textId="77777777" w:rsidR="008A2174" w:rsidRDefault="008A2174" w:rsidP="008A21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9F4E974" w14:textId="77777777" w:rsidR="008A2174" w:rsidRPr="008A2174" w:rsidRDefault="008A2174" w:rsidP="008A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BE4DB" w14:textId="77777777" w:rsidR="008A2174" w:rsidRPr="008A2174" w:rsidRDefault="008A2174" w:rsidP="008A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3A97A5" w14:textId="77777777" w:rsidR="008A2174" w:rsidRPr="008A2174" w:rsidRDefault="008A2174" w:rsidP="008A2174">
      <w:pPr>
        <w:ind w:firstLine="720"/>
      </w:pPr>
    </w:p>
    <w:sectPr w:rsidR="008A2174" w:rsidRPr="008A217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5D145" w14:textId="77777777" w:rsidR="00F0739B" w:rsidRDefault="00F0739B" w:rsidP="00F0739B">
      <w:pPr>
        <w:spacing w:after="0" w:line="240" w:lineRule="auto"/>
      </w:pPr>
      <w:r>
        <w:separator/>
      </w:r>
    </w:p>
  </w:endnote>
  <w:endnote w:type="continuationSeparator" w:id="0">
    <w:p w14:paraId="3FBDD2CF" w14:textId="77777777" w:rsidR="00F0739B" w:rsidRDefault="00F0739B" w:rsidP="00F0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B72BB" w14:textId="7374E4D6" w:rsidR="008A2174" w:rsidRDefault="008A2174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BDAA" w14:textId="77777777" w:rsidR="00F0739B" w:rsidRDefault="00F0739B" w:rsidP="00F0739B">
      <w:pPr>
        <w:spacing w:after="0" w:line="240" w:lineRule="auto"/>
      </w:pPr>
      <w:r>
        <w:separator/>
      </w:r>
    </w:p>
  </w:footnote>
  <w:footnote w:type="continuationSeparator" w:id="0">
    <w:p w14:paraId="03A9F923" w14:textId="77777777" w:rsidR="00F0739B" w:rsidRDefault="00F0739B" w:rsidP="00F07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9895" w14:textId="4BDF017B" w:rsidR="00F0739B" w:rsidRPr="00F0739B" w:rsidRDefault="00F0739B" w:rsidP="00F0739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F0739B">
      <w:rPr>
        <w:rFonts w:ascii="Times New Roman" w:hAnsi="Times New Roman" w:cs="Times New Roman"/>
        <w:sz w:val="24"/>
        <w:szCs w:val="24"/>
      </w:rPr>
      <w:t>Madison Tate</w:t>
    </w:r>
  </w:p>
  <w:p w14:paraId="2086B0E8" w14:textId="6A3D89D9" w:rsidR="00F0739B" w:rsidRPr="00F0739B" w:rsidRDefault="00F0739B" w:rsidP="00F0739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F0739B">
      <w:rPr>
        <w:rFonts w:ascii="Times New Roman" w:hAnsi="Times New Roman" w:cs="Times New Roman"/>
        <w:sz w:val="24"/>
        <w:szCs w:val="24"/>
      </w:rPr>
      <w:t>Professor Jackson</w:t>
    </w:r>
  </w:p>
  <w:p w14:paraId="361E91BD" w14:textId="19BA70D1" w:rsidR="00F0739B" w:rsidRPr="00F0739B" w:rsidRDefault="00F0739B" w:rsidP="00F0739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F0739B">
      <w:rPr>
        <w:rFonts w:ascii="Times New Roman" w:hAnsi="Times New Roman" w:cs="Times New Roman"/>
        <w:sz w:val="24"/>
        <w:szCs w:val="24"/>
      </w:rPr>
      <w:t>PT 6043.50</w:t>
    </w:r>
  </w:p>
  <w:p w14:paraId="3E647F51" w14:textId="05E1AD26" w:rsidR="00F0739B" w:rsidRPr="00F0739B" w:rsidRDefault="00F0739B" w:rsidP="00F0739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F0739B">
      <w:rPr>
        <w:rFonts w:ascii="Times New Roman" w:hAnsi="Times New Roman" w:cs="Times New Roman"/>
        <w:sz w:val="24"/>
        <w:szCs w:val="24"/>
      </w:rPr>
      <w:t>3 December 2021</w:t>
    </w:r>
  </w:p>
  <w:p w14:paraId="0BC29779" w14:textId="77777777" w:rsidR="00F0739B" w:rsidRDefault="00F073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94EBC"/>
    <w:multiLevelType w:val="hybridMultilevel"/>
    <w:tmpl w:val="415278DC"/>
    <w:lvl w:ilvl="0" w:tplc="C9902170">
      <w:start w:val="1"/>
      <w:numFmt w:val="upperLetter"/>
      <w:lvlText w:val="%1."/>
      <w:lvlJc w:val="left"/>
      <w:pPr>
        <w:ind w:left="720" w:hanging="360"/>
      </w:pPr>
      <w:rPr>
        <w:rFonts w:ascii="Helvetica" w:hAnsi="Helvetica" w:cstheme="minorBidi" w:hint="default"/>
        <w:color w:val="16192B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9B"/>
    <w:rsid w:val="00057426"/>
    <w:rsid w:val="00136E4C"/>
    <w:rsid w:val="001A068C"/>
    <w:rsid w:val="00471962"/>
    <w:rsid w:val="00507066"/>
    <w:rsid w:val="005B6FFD"/>
    <w:rsid w:val="00695D4A"/>
    <w:rsid w:val="00781E96"/>
    <w:rsid w:val="00794998"/>
    <w:rsid w:val="00873CA7"/>
    <w:rsid w:val="008A2174"/>
    <w:rsid w:val="008B7FE8"/>
    <w:rsid w:val="00AE6A68"/>
    <w:rsid w:val="00AF0213"/>
    <w:rsid w:val="00D55597"/>
    <w:rsid w:val="00D8653A"/>
    <w:rsid w:val="00E03E3C"/>
    <w:rsid w:val="00E77024"/>
    <w:rsid w:val="00E922C7"/>
    <w:rsid w:val="00EB38C5"/>
    <w:rsid w:val="00F0739B"/>
    <w:rsid w:val="00F40272"/>
    <w:rsid w:val="00F61DC9"/>
    <w:rsid w:val="00F62646"/>
    <w:rsid w:val="00FD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620A"/>
  <w15:chartTrackingRefBased/>
  <w15:docId w15:val="{16AA3D70-836A-44DF-87B2-416D102F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39B"/>
  </w:style>
  <w:style w:type="paragraph" w:styleId="Footer">
    <w:name w:val="footer"/>
    <w:basedOn w:val="Normal"/>
    <w:link w:val="FooterChar"/>
    <w:uiPriority w:val="99"/>
    <w:unhideWhenUsed/>
    <w:rsid w:val="00F07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39B"/>
  </w:style>
  <w:style w:type="character" w:styleId="Strong">
    <w:name w:val="Strong"/>
    <w:basedOn w:val="DefaultParagraphFont"/>
    <w:uiPriority w:val="22"/>
    <w:qFormat/>
    <w:rsid w:val="00F0739B"/>
    <w:rPr>
      <w:b/>
      <w:bCs/>
    </w:rPr>
  </w:style>
  <w:style w:type="paragraph" w:styleId="ListParagraph">
    <w:name w:val="List Paragraph"/>
    <w:basedOn w:val="Normal"/>
    <w:uiPriority w:val="34"/>
    <w:qFormat/>
    <w:rsid w:val="00F0739B"/>
    <w:pPr>
      <w:ind w:left="720"/>
      <w:contextualSpacing/>
    </w:pPr>
  </w:style>
  <w:style w:type="table" w:styleId="TableGrid">
    <w:name w:val="Table Grid"/>
    <w:basedOn w:val="TableNormal"/>
    <w:uiPriority w:val="39"/>
    <w:rsid w:val="00D5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Tate</dc:creator>
  <cp:keywords/>
  <dc:description/>
  <cp:lastModifiedBy>Madison Tate</cp:lastModifiedBy>
  <cp:revision>1</cp:revision>
  <dcterms:created xsi:type="dcterms:W3CDTF">2021-12-03T16:12:00Z</dcterms:created>
  <dcterms:modified xsi:type="dcterms:W3CDTF">2021-12-05T23:19:00Z</dcterms:modified>
</cp:coreProperties>
</file>