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1010285</wp:posOffset>
            </wp:positionH>
            <wp:positionV relativeFrom="paragraph">
              <wp:posOffset>150495</wp:posOffset>
            </wp:positionV>
            <wp:extent cx="3663950" cy="934085"/>
            <wp:effectExtent l="0" t="0" r="0" b="0"/>
            <wp:wrapTight wrapText="bothSides">
              <wp:wrapPolygon edited="0">
                <wp:start x="0" y="0"/>
                <wp:lineTo x="0" y="21145"/>
                <wp:lineTo x="21450" y="21145"/>
                <wp:lineTo x="214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eth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 w:rsidP="00E669B7">
      <w:pPr>
        <w:jc w:val="center"/>
        <w:rPr>
          <w:b/>
          <w:sz w:val="44"/>
        </w:rPr>
      </w:pPr>
      <w:r w:rsidRPr="00E669B7">
        <w:rPr>
          <w:b/>
          <w:noProof/>
          <w:sz w:val="4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5565140</wp:posOffset>
            </wp:positionH>
            <wp:positionV relativeFrom="paragraph">
              <wp:posOffset>8850630</wp:posOffset>
            </wp:positionV>
            <wp:extent cx="468630" cy="749935"/>
            <wp:effectExtent l="0" t="0" r="7620" b="0"/>
            <wp:wrapThrough wrapText="bothSides">
              <wp:wrapPolygon edited="0">
                <wp:start x="7902" y="0"/>
                <wp:lineTo x="1756" y="3292"/>
                <wp:lineTo x="0" y="4938"/>
                <wp:lineTo x="0" y="20850"/>
                <wp:lineTo x="21073" y="20850"/>
                <wp:lineTo x="21073" y="5487"/>
                <wp:lineTo x="18439" y="2743"/>
                <wp:lineTo x="12293" y="0"/>
                <wp:lineTo x="7902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ucpr-p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9B7">
        <w:rPr>
          <w:b/>
          <w:sz w:val="44"/>
        </w:rPr>
        <w:t xml:space="preserve">MANUAL </w:t>
      </w:r>
      <w:r w:rsidR="006A29AE">
        <w:rPr>
          <w:b/>
          <w:sz w:val="44"/>
        </w:rPr>
        <w:t xml:space="preserve">DE </w:t>
      </w:r>
      <w:r w:rsidR="00230F5C">
        <w:rPr>
          <w:b/>
          <w:sz w:val="44"/>
        </w:rPr>
        <w:t>USO</w:t>
      </w:r>
    </w:p>
    <w:p w:rsidR="00E669B7" w:rsidRPr="00E669B7" w:rsidRDefault="00E669B7" w:rsidP="00E669B7">
      <w:pPr>
        <w:jc w:val="center"/>
        <w:rPr>
          <w:sz w:val="44"/>
        </w:rPr>
      </w:pPr>
      <w:r w:rsidRPr="00E669B7">
        <w:rPr>
          <w:sz w:val="44"/>
        </w:rPr>
        <w:t>Projeto: Proethos</w:t>
      </w:r>
    </w:p>
    <w:p w:rsidR="00E669B7" w:rsidRPr="00E669B7" w:rsidRDefault="00E669B7" w:rsidP="00E669B7">
      <w:pPr>
        <w:jc w:val="center"/>
        <w:rPr>
          <w:sz w:val="20"/>
        </w:rPr>
      </w:pPr>
      <w:r w:rsidRPr="00E669B7">
        <w:rPr>
          <w:sz w:val="20"/>
        </w:rPr>
        <w:t>Versão 0.14.</w:t>
      </w:r>
      <w:r w:rsidR="006A29AE">
        <w:rPr>
          <w:sz w:val="20"/>
        </w:rPr>
        <w:t>40</w:t>
      </w:r>
    </w:p>
    <w:p w:rsidR="002C7B68" w:rsidRDefault="002C7B68">
      <w:pPr>
        <w:spacing w:after="200" w:line="276" w:lineRule="auto"/>
        <w:jc w:val="left"/>
        <w:rPr>
          <w:sz w:val="44"/>
        </w:rPr>
      </w:pPr>
      <w:r w:rsidRPr="002C7B68">
        <w:rPr>
          <w:noProof/>
          <w:sz w:val="4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4538345</wp:posOffset>
            </wp:positionV>
            <wp:extent cx="412115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t_mini_en_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br w:type="page"/>
      </w:r>
    </w:p>
    <w:p w:rsidR="0022569C" w:rsidRDefault="0022569C" w:rsidP="00CD09B4">
      <w:pPr>
        <w:spacing w:line="240" w:lineRule="auto"/>
        <w:rPr>
          <w:sz w:val="14"/>
        </w:rPr>
        <w:sectPr w:rsidR="0022569C" w:rsidSect="0022569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eGrid"/>
        <w:tblW w:w="9747" w:type="dxa"/>
        <w:tblLook w:val="04A0"/>
      </w:tblPr>
      <w:tblGrid>
        <w:gridCol w:w="2161"/>
        <w:gridCol w:w="2161"/>
        <w:gridCol w:w="2161"/>
        <w:gridCol w:w="3264"/>
      </w:tblGrid>
      <w:tr w:rsidR="00CD09B4" w:rsidTr="00791BAD">
        <w:tc>
          <w:tcPr>
            <w:tcW w:w="9747" w:type="dxa"/>
            <w:gridSpan w:val="4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lastRenderedPageBreak/>
              <w:t>DESCRIÇÃO</w:t>
            </w:r>
          </w:p>
        </w:tc>
      </w:tr>
      <w:tr w:rsidR="00CD09B4" w:rsidRPr="00CD09B4" w:rsidTr="00791BAD">
        <w:tc>
          <w:tcPr>
            <w:tcW w:w="9747" w:type="dxa"/>
            <w:gridSpan w:val="4"/>
          </w:tcPr>
          <w:p w:rsidR="00CD09B4" w:rsidRPr="00CD09B4" w:rsidRDefault="00CD09B4" w:rsidP="006A29AE">
            <w:pPr>
              <w:spacing w:line="240" w:lineRule="auto"/>
              <w:rPr>
                <w:b/>
              </w:rPr>
            </w:pPr>
            <w:r w:rsidRPr="00CD09B4">
              <w:rPr>
                <w:b/>
              </w:rPr>
              <w:t xml:space="preserve">MANUAL </w:t>
            </w:r>
            <w:r w:rsidR="006A29AE">
              <w:rPr>
                <w:b/>
              </w:rPr>
              <w:t>DE ORIENTAÇÃO PARA PROGRAMAÇÃO</w:t>
            </w:r>
          </w:p>
        </w:tc>
      </w:tr>
      <w:tr w:rsidR="00CD09B4" w:rsidRPr="00CD09B4" w:rsidTr="00791BAD"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ATUALIZAÇÃO</w:t>
            </w: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IDIOMA</w:t>
            </w:r>
          </w:p>
        </w:tc>
        <w:tc>
          <w:tcPr>
            <w:tcW w:w="3264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REVISÃO</w:t>
            </w:r>
          </w:p>
        </w:tc>
      </w:tr>
      <w:tr w:rsidR="00CD09B4" w:rsidTr="00791BAD">
        <w:tc>
          <w:tcPr>
            <w:tcW w:w="2161" w:type="dxa"/>
          </w:tcPr>
          <w:p w:rsidR="00CD09B4" w:rsidRDefault="00230F5C" w:rsidP="00CD09B4">
            <w:pPr>
              <w:spacing w:line="240" w:lineRule="auto"/>
            </w:pPr>
            <w:r>
              <w:t>02/jan./2015</w:t>
            </w: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  <w:r>
              <w:t>PORTUGUES</w:t>
            </w:r>
          </w:p>
        </w:tc>
        <w:tc>
          <w:tcPr>
            <w:tcW w:w="3264" w:type="dxa"/>
          </w:tcPr>
          <w:p w:rsidR="00CD09B4" w:rsidRDefault="00CD09B4" w:rsidP="00230F5C">
            <w:pPr>
              <w:spacing w:line="240" w:lineRule="auto"/>
            </w:pPr>
            <w:r>
              <w:t>0.</w:t>
            </w:r>
            <w:r w:rsidR="00230F5C">
              <w:t>15.01</w:t>
            </w:r>
          </w:p>
        </w:tc>
      </w:tr>
    </w:tbl>
    <w:p w:rsidR="002C7B68" w:rsidRPr="00AC16B0" w:rsidRDefault="00AC16B0" w:rsidP="00CD09B4">
      <w:pPr>
        <w:spacing w:line="240" w:lineRule="auto"/>
        <w:rPr>
          <w:sz w:val="20"/>
        </w:rPr>
      </w:pPr>
      <w:r>
        <w:rPr>
          <w:sz w:val="20"/>
        </w:rPr>
        <w:br/>
      </w:r>
      <w:r w:rsidRPr="00AC16B0">
        <w:rPr>
          <w:sz w:val="20"/>
        </w:rPr>
        <w:t>CONTROLE DE REVISÕES</w:t>
      </w:r>
    </w:p>
    <w:tbl>
      <w:tblPr>
        <w:tblStyle w:val="TableGrid"/>
        <w:tblW w:w="9747" w:type="dxa"/>
        <w:tblLook w:val="04A0"/>
      </w:tblPr>
      <w:tblGrid>
        <w:gridCol w:w="1623"/>
        <w:gridCol w:w="4379"/>
        <w:gridCol w:w="3745"/>
      </w:tblGrid>
      <w:tr w:rsidR="00CD09B4" w:rsidRPr="00CD09B4" w:rsidTr="00791BAD">
        <w:tc>
          <w:tcPr>
            <w:tcW w:w="1623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DATA</w:t>
            </w:r>
          </w:p>
        </w:tc>
        <w:tc>
          <w:tcPr>
            <w:tcW w:w="4379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RESPONSÁVEL</w:t>
            </w:r>
          </w:p>
        </w:tc>
        <w:tc>
          <w:tcPr>
            <w:tcW w:w="3745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AÇÃO</w:t>
            </w:r>
          </w:p>
        </w:tc>
      </w:tr>
      <w:tr w:rsidR="00230F5C" w:rsidTr="001D003C">
        <w:tc>
          <w:tcPr>
            <w:tcW w:w="1623" w:type="dxa"/>
          </w:tcPr>
          <w:p w:rsidR="00230F5C" w:rsidRDefault="00230F5C" w:rsidP="001D003C">
            <w:pPr>
              <w:spacing w:line="240" w:lineRule="auto"/>
            </w:pPr>
            <w:r>
              <w:t>14/abr./2013</w:t>
            </w:r>
          </w:p>
        </w:tc>
        <w:tc>
          <w:tcPr>
            <w:tcW w:w="4379" w:type="dxa"/>
          </w:tcPr>
          <w:p w:rsidR="00230F5C" w:rsidRDefault="00230F5C" w:rsidP="001D003C">
            <w:pPr>
              <w:spacing w:line="240" w:lineRule="auto"/>
            </w:pPr>
            <w:r>
              <w:t>Rene Faustino Gabriel Junior</w:t>
            </w:r>
          </w:p>
        </w:tc>
        <w:tc>
          <w:tcPr>
            <w:tcW w:w="3745" w:type="dxa"/>
          </w:tcPr>
          <w:p w:rsidR="00230F5C" w:rsidRDefault="00230F5C" w:rsidP="001D003C">
            <w:pPr>
              <w:spacing w:line="240" w:lineRule="auto"/>
            </w:pPr>
            <w:r>
              <w:t>Criação do Documento</w:t>
            </w:r>
          </w:p>
        </w:tc>
      </w:tr>
      <w:tr w:rsidR="00CD09B4" w:rsidTr="00791BAD">
        <w:tc>
          <w:tcPr>
            <w:tcW w:w="1623" w:type="dxa"/>
          </w:tcPr>
          <w:p w:rsidR="00CD09B4" w:rsidRDefault="00230F5C" w:rsidP="006A29AE">
            <w:pPr>
              <w:spacing w:line="240" w:lineRule="auto"/>
            </w:pPr>
            <w:r>
              <w:t>02/jan./2015</w:t>
            </w:r>
          </w:p>
        </w:tc>
        <w:tc>
          <w:tcPr>
            <w:tcW w:w="4379" w:type="dxa"/>
          </w:tcPr>
          <w:p w:rsidR="00CD09B4" w:rsidRDefault="00CD09B4" w:rsidP="00CD09B4">
            <w:pPr>
              <w:spacing w:line="240" w:lineRule="auto"/>
            </w:pPr>
            <w:r>
              <w:t>Rene Faustino Gabriel Junior</w:t>
            </w:r>
          </w:p>
        </w:tc>
        <w:tc>
          <w:tcPr>
            <w:tcW w:w="3745" w:type="dxa"/>
          </w:tcPr>
          <w:p w:rsidR="00CD09B4" w:rsidRDefault="00230F5C" w:rsidP="00CD09B4">
            <w:pPr>
              <w:spacing w:line="240" w:lineRule="auto"/>
            </w:pPr>
            <w:r>
              <w:t>Atualização</w:t>
            </w:r>
          </w:p>
        </w:tc>
      </w:tr>
    </w:tbl>
    <w:p w:rsidR="00AC16B0" w:rsidRDefault="00AC16B0" w:rsidP="00AC16B0">
      <w:pPr>
        <w:spacing w:line="240" w:lineRule="auto"/>
      </w:pPr>
    </w:p>
    <w:sdt>
      <w:sdtPr>
        <w:rPr>
          <w:rFonts w:ascii="Segoe UI" w:eastAsiaTheme="minorHAnsi" w:hAnsi="Segoe UI" w:cstheme="minorBidi"/>
          <w:b w:val="0"/>
          <w:bCs w:val="0"/>
          <w:caps w:val="0"/>
          <w:color w:val="auto"/>
          <w:sz w:val="24"/>
          <w:szCs w:val="22"/>
          <w:lang w:eastAsia="en-US"/>
        </w:rPr>
        <w:id w:val="-1939829424"/>
        <w:docPartObj>
          <w:docPartGallery w:val="Table of Contents"/>
          <w:docPartUnique/>
        </w:docPartObj>
      </w:sdtPr>
      <w:sdtEndPr>
        <w:rPr>
          <w:rFonts w:ascii="Segoe UI Light" w:hAnsi="Segoe UI Light"/>
        </w:rPr>
      </w:sdtEndPr>
      <w:sdtContent>
        <w:p w:rsidR="00AE4495" w:rsidRDefault="00AE4495">
          <w:pPr>
            <w:pStyle w:val="TOCHeading"/>
          </w:pPr>
          <w:r w:rsidRPr="00AE4495">
            <w:rPr>
              <w:rFonts w:ascii="Segoe UI" w:hAnsi="Segoe UI"/>
              <w:color w:val="000000" w:themeColor="text1"/>
            </w:rPr>
            <w:t>Sumário</w:t>
          </w:r>
        </w:p>
        <w:p w:rsidR="00312D29" w:rsidRDefault="00480F14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480F14">
            <w:fldChar w:fldCharType="begin"/>
          </w:r>
          <w:r w:rsidR="00AE4495">
            <w:instrText xml:space="preserve"> TOC \o "1-3" \h \z \u </w:instrText>
          </w:r>
          <w:r w:rsidRPr="00480F14">
            <w:fldChar w:fldCharType="separate"/>
          </w:r>
          <w:hyperlink w:anchor="_Toc408301124" w:history="1">
            <w:r w:rsidR="00312D29" w:rsidRPr="00730999">
              <w:rPr>
                <w:rStyle w:val="Hyperlink"/>
                <w:noProof/>
              </w:rPr>
              <w:t>Propuestas pendientes para validación de datos</w:t>
            </w:r>
            <w:r w:rsidR="00312D29">
              <w:rPr>
                <w:noProof/>
                <w:webHidden/>
              </w:rPr>
              <w:tab/>
            </w:r>
            <w:r w:rsidR="00312D29">
              <w:rPr>
                <w:noProof/>
                <w:webHidden/>
              </w:rPr>
              <w:fldChar w:fldCharType="begin"/>
            </w:r>
            <w:r w:rsidR="00312D29">
              <w:rPr>
                <w:noProof/>
                <w:webHidden/>
              </w:rPr>
              <w:instrText xml:space="preserve"> PAGEREF _Toc408301124 \h </w:instrText>
            </w:r>
            <w:r w:rsidR="00312D29">
              <w:rPr>
                <w:noProof/>
                <w:webHidden/>
              </w:rPr>
            </w:r>
            <w:r w:rsidR="00312D29">
              <w:rPr>
                <w:noProof/>
                <w:webHidden/>
              </w:rPr>
              <w:fldChar w:fldCharType="separate"/>
            </w:r>
            <w:r w:rsidR="00312D29">
              <w:rPr>
                <w:noProof/>
                <w:webHidden/>
              </w:rPr>
              <w:t>2</w:t>
            </w:r>
            <w:r w:rsidR="00312D29">
              <w:rPr>
                <w:noProof/>
                <w:webHidden/>
              </w:rPr>
              <w:fldChar w:fldCharType="end"/>
            </w:r>
          </w:hyperlink>
        </w:p>
        <w:p w:rsidR="00AE4495" w:rsidRDefault="00480F14">
          <w:r>
            <w:rPr>
              <w:b/>
              <w:bCs/>
            </w:rPr>
            <w:fldChar w:fldCharType="end"/>
          </w:r>
        </w:p>
      </w:sdtContent>
    </w:sdt>
    <w:p w:rsidR="00AE4495" w:rsidRDefault="00AE449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376C96" w:rsidRDefault="00B315B5" w:rsidP="00376C96">
      <w:pPr>
        <w:pStyle w:val="Heading1"/>
      </w:pPr>
      <w:bookmarkStart w:id="0" w:name="_Toc408301124"/>
      <w:r>
        <w:lastRenderedPageBreak/>
        <w:t>glossário</w:t>
      </w:r>
    </w:p>
    <w:p w:rsidR="00B315B5" w:rsidRDefault="00B315B5" w:rsidP="00B315B5"/>
    <w:tbl>
      <w:tblPr>
        <w:tblStyle w:val="LightList-Accent1"/>
        <w:tblW w:w="0" w:type="auto"/>
        <w:tblLook w:val="04A0"/>
      </w:tblPr>
      <w:tblGrid>
        <w:gridCol w:w="2802"/>
        <w:gridCol w:w="141"/>
        <w:gridCol w:w="6695"/>
      </w:tblGrid>
      <w:tr w:rsidR="00B315B5" w:rsidRPr="00B315B5" w:rsidTr="00B315B5">
        <w:trPr>
          <w:cnfStyle w:val="100000000000"/>
        </w:trPr>
        <w:tc>
          <w:tcPr>
            <w:cnfStyle w:val="001000000000"/>
            <w:tcW w:w="2943" w:type="dxa"/>
            <w:gridSpan w:val="2"/>
          </w:tcPr>
          <w:p w:rsidR="00B315B5" w:rsidRPr="00B315B5" w:rsidRDefault="00B315B5" w:rsidP="00B315B5">
            <w:pPr>
              <w:spacing w:after="0" w:line="240" w:lineRule="auto"/>
              <w:rPr>
                <w:b w:val="0"/>
              </w:rPr>
            </w:pPr>
            <w:r w:rsidRPr="00B315B5">
              <w:rPr>
                <w:b w:val="0"/>
              </w:rPr>
              <w:t>Termo</w:t>
            </w:r>
          </w:p>
        </w:tc>
        <w:tc>
          <w:tcPr>
            <w:tcW w:w="6695" w:type="dxa"/>
          </w:tcPr>
          <w:p w:rsidR="00B315B5" w:rsidRPr="00B315B5" w:rsidRDefault="00B315B5" w:rsidP="00B315B5">
            <w:pPr>
              <w:spacing w:after="0" w:line="240" w:lineRule="auto"/>
              <w:cnfStyle w:val="100000000000"/>
              <w:rPr>
                <w:b w:val="0"/>
              </w:rPr>
            </w:pPr>
            <w:r w:rsidRPr="00B315B5">
              <w:rPr>
                <w:b w:val="0"/>
              </w:rPr>
              <w:t>Definição</w:t>
            </w:r>
          </w:p>
        </w:tc>
      </w:tr>
      <w:tr w:rsidR="00B315B5" w:rsidTr="00B315B5">
        <w:trPr>
          <w:cnfStyle w:val="000000100000"/>
        </w:trPr>
        <w:tc>
          <w:tcPr>
            <w:cnfStyle w:val="001000000000"/>
            <w:tcW w:w="2802" w:type="dxa"/>
          </w:tcPr>
          <w:p w:rsidR="00B315B5" w:rsidRDefault="00B315B5" w:rsidP="00B315B5">
            <w:pPr>
              <w:spacing w:after="0" w:line="240" w:lineRule="auto"/>
            </w:pPr>
            <w:r>
              <w:t>Protocolo de pesquisa</w:t>
            </w:r>
          </w:p>
        </w:tc>
        <w:tc>
          <w:tcPr>
            <w:tcW w:w="6836" w:type="dxa"/>
            <w:gridSpan w:val="2"/>
          </w:tcPr>
          <w:p w:rsidR="00B315B5" w:rsidRDefault="00B315B5" w:rsidP="00B315B5">
            <w:pPr>
              <w:spacing w:after="0" w:line="240" w:lineRule="auto"/>
              <w:cnfStyle w:val="000000100000"/>
            </w:pPr>
          </w:p>
        </w:tc>
      </w:tr>
    </w:tbl>
    <w:p w:rsidR="00376C96" w:rsidRDefault="00376C96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aps/>
          <w:color w:val="000000" w:themeColor="text1"/>
          <w:sz w:val="28"/>
          <w:szCs w:val="28"/>
        </w:rPr>
      </w:pPr>
    </w:p>
    <w:p w:rsidR="00376C96" w:rsidRDefault="00376C96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aps/>
          <w:color w:val="000000" w:themeColor="text1"/>
          <w:sz w:val="28"/>
          <w:szCs w:val="28"/>
        </w:rPr>
      </w:pPr>
    </w:p>
    <w:p w:rsidR="00B315B5" w:rsidRDefault="00B315B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2072E7" w:rsidRDefault="00312D29" w:rsidP="00312D29">
      <w:pPr>
        <w:pStyle w:val="Heading1"/>
      </w:pPr>
      <w:r w:rsidRPr="00312D29">
        <w:lastRenderedPageBreak/>
        <w:t>Propuestas pendientes para validación de datos</w:t>
      </w:r>
      <w:bookmarkEnd w:id="0"/>
    </w:p>
    <w:p w:rsidR="00376C96" w:rsidRDefault="00376C96" w:rsidP="00312D29">
      <w:r>
        <w:t>Toda proposta que é submetida para análise do CEP deve ser validada pela secretaria, de forma a validar os documentos submetidos, e em caso de inconformidade devolver para pesquisador para adequações, ou aceitar para análise do comitê.</w:t>
      </w:r>
    </w:p>
    <w:p w:rsidR="00312D29" w:rsidRDefault="00312D29" w:rsidP="00312D29">
      <w:r>
        <w:t xml:space="preserve">Na aba principal (Home) ou no área do comite (Perfil do Comite) pode-se identificar </w:t>
      </w:r>
      <w:r w:rsidR="00376C96">
        <w:t>quantos</w:t>
      </w:r>
      <w:r>
        <w:t xml:space="preserve"> protocolos estão para validação documental e aceite</w:t>
      </w:r>
      <w:r w:rsidR="00376C96">
        <w:t xml:space="preserve"> do CEP. Para visualizá-los, basta clicar no número correspondente, como mostra a </w:t>
      </w:r>
      <w:r w:rsidR="00376C96">
        <w:fldChar w:fldCharType="begin"/>
      </w:r>
      <w:r w:rsidR="00376C96">
        <w:instrText xml:space="preserve"> REF _Ref408302140 \h </w:instrText>
      </w:r>
      <w:r w:rsidR="00376C96">
        <w:fldChar w:fldCharType="separate"/>
      </w:r>
      <w:r w:rsidR="00376C96">
        <w:t xml:space="preserve">Figura </w:t>
      </w:r>
      <w:r w:rsidR="00376C96">
        <w:rPr>
          <w:noProof/>
        </w:rPr>
        <w:t>1</w:t>
      </w:r>
      <w:r w:rsidR="00376C96">
        <w:t xml:space="preserve"> </w:t>
      </w:r>
      <w:r w:rsidR="00376C96">
        <w:fldChar w:fldCharType="end"/>
      </w:r>
      <w:r w:rsidR="00376C96">
        <w:t>abaixo:</w:t>
      </w:r>
    </w:p>
    <w:p w:rsidR="00376C96" w:rsidRDefault="00376C96" w:rsidP="00376C96">
      <w:pPr>
        <w:pStyle w:val="Caption"/>
        <w:keepNext/>
        <w:jc w:val="both"/>
      </w:pPr>
      <w:bookmarkStart w:id="1" w:name="_Ref408302140"/>
      <w:r>
        <w:t xml:space="preserve">Figura </w:t>
      </w:r>
      <w:fldSimple w:instr=" SEQ Figura \* ARABIC ">
        <w:r w:rsidR="00211EBC">
          <w:rPr>
            <w:noProof/>
          </w:rPr>
          <w:t>1</w:t>
        </w:r>
      </w:fldSimple>
      <w:r>
        <w:t xml:space="preserve"> - Menu principal do sistema</w:t>
      </w:r>
      <w:bookmarkEnd w:id="1"/>
    </w:p>
    <w:p w:rsidR="00312D29" w:rsidRDefault="008C6993" w:rsidP="00312D29">
      <w:r>
        <w:rPr>
          <w:noProof/>
          <w:lang w:eastAsia="pt-BR"/>
        </w:rPr>
        <w:drawing>
          <wp:inline distT="0" distB="0" distL="0" distR="0">
            <wp:extent cx="4448175" cy="321422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1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96" w:rsidRDefault="00376C96" w:rsidP="00312D29">
      <w:r>
        <w:t>O resultado dos protocolos para validação é apresentado a seguir:</w:t>
      </w:r>
    </w:p>
    <w:p w:rsidR="008C6993" w:rsidRDefault="008C6993" w:rsidP="008C6993">
      <w:pPr>
        <w:pStyle w:val="Caption"/>
        <w:keepNext/>
        <w:jc w:val="both"/>
      </w:pPr>
      <w:r>
        <w:lastRenderedPageBreak/>
        <w:t xml:space="preserve">Figura </w:t>
      </w:r>
      <w:fldSimple w:instr=" SEQ Figura \* ARABIC ">
        <w:r w:rsidR="00211EBC">
          <w:rPr>
            <w:noProof/>
          </w:rPr>
          <w:t>2</w:t>
        </w:r>
      </w:fldSimple>
      <w:r>
        <w:t xml:space="preserve"> - Lista protocolos para validação</w:t>
      </w:r>
    </w:p>
    <w:p w:rsidR="00B315B5" w:rsidRDefault="008C6993" w:rsidP="00312D29">
      <w:r>
        <w:rPr>
          <w:noProof/>
          <w:lang w:eastAsia="pt-BR"/>
        </w:rPr>
        <w:drawing>
          <wp:inline distT="0" distB="0" distL="0" distR="0">
            <wp:extent cx="4714875" cy="340694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590" cy="34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93" w:rsidRDefault="008C6993" w:rsidP="00312D29"/>
    <w:p w:rsidR="00211EBC" w:rsidRDefault="00211EBC" w:rsidP="008C6993">
      <w:pPr>
        <w:pStyle w:val="ListParagraph"/>
        <w:numPr>
          <w:ilvl w:val="0"/>
          <w:numId w:val="6"/>
        </w:numPr>
      </w:pPr>
      <w:r>
        <w:t>Número do protocolo de submissão ou NIEC</w:t>
      </w:r>
    </w:p>
    <w:p w:rsidR="008C6993" w:rsidRDefault="008C6993" w:rsidP="008C6993">
      <w:pPr>
        <w:pStyle w:val="ListParagraph"/>
        <w:numPr>
          <w:ilvl w:val="0"/>
          <w:numId w:val="6"/>
        </w:numPr>
      </w:pPr>
      <w:r>
        <w:t>Título da proposta</w:t>
      </w:r>
    </w:p>
    <w:p w:rsidR="008C6993" w:rsidRDefault="00211EBC" w:rsidP="008C6993">
      <w:pPr>
        <w:pStyle w:val="ListParagraph"/>
        <w:numPr>
          <w:ilvl w:val="0"/>
          <w:numId w:val="6"/>
        </w:numPr>
      </w:pPr>
      <w:r>
        <w:t>Total de dias que a proposta foi submetida</w:t>
      </w:r>
    </w:p>
    <w:p w:rsidR="00211EBC" w:rsidRDefault="00211EBC" w:rsidP="008C6993">
      <w:pPr>
        <w:pStyle w:val="ListParagraph"/>
        <w:numPr>
          <w:ilvl w:val="0"/>
          <w:numId w:val="6"/>
        </w:numPr>
      </w:pPr>
      <w:r>
        <w:t>Nome do investigador principal</w:t>
      </w:r>
    </w:p>
    <w:p w:rsidR="00211EBC" w:rsidRDefault="00211EBC" w:rsidP="008C6993">
      <w:pPr>
        <w:pStyle w:val="ListParagraph"/>
        <w:numPr>
          <w:ilvl w:val="0"/>
          <w:numId w:val="6"/>
        </w:numPr>
      </w:pPr>
      <w:r>
        <w:t>Lista de comentários da pesquisa</w:t>
      </w:r>
    </w:p>
    <w:p w:rsidR="00211EBC" w:rsidRDefault="00211EBC" w:rsidP="00211EBC"/>
    <w:p w:rsidR="00211EBC" w:rsidRDefault="00211EBC" w:rsidP="00211EBC">
      <w:pPr>
        <w:pStyle w:val="Caption"/>
        <w:keepNext/>
        <w:jc w:val="both"/>
      </w:pPr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Detalhes do protocolo de pesquisa</w:t>
      </w:r>
    </w:p>
    <w:p w:rsidR="00211EBC" w:rsidRDefault="00211EBC" w:rsidP="00211EBC">
      <w:r>
        <w:rPr>
          <w:noProof/>
          <w:lang w:eastAsia="pt-BR"/>
        </w:rPr>
        <w:drawing>
          <wp:inline distT="0" distB="0" distL="0" distR="0">
            <wp:extent cx="4861746" cy="3762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0" cy="376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EBC" w:rsidRDefault="00211EBC" w:rsidP="00211EBC"/>
    <w:p w:rsidR="00211EBC" w:rsidRDefault="00211EBC" w:rsidP="00211EBC">
      <w:r>
        <w:rPr>
          <w:noProof/>
          <w:lang w:eastAsia="pt-BR"/>
        </w:rPr>
        <w:drawing>
          <wp:inline distT="0" distB="0" distL="0" distR="0">
            <wp:extent cx="6031230" cy="1592580"/>
            <wp:effectExtent l="19050" t="0" r="7620" b="0"/>
            <wp:docPr id="6" name="Picture 5" descr="pr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-0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BC" w:rsidRDefault="00E42E53" w:rsidP="00211EBC">
      <w:pPr>
        <w:pStyle w:val="ListParagraph"/>
        <w:numPr>
          <w:ilvl w:val="0"/>
          <w:numId w:val="7"/>
        </w:numPr>
      </w:pPr>
      <w:r>
        <w:t>Número do NIEC</w:t>
      </w:r>
    </w:p>
    <w:p w:rsidR="00E42E53" w:rsidRDefault="00E42E53" w:rsidP="00211EBC">
      <w:pPr>
        <w:pStyle w:val="ListParagraph"/>
        <w:numPr>
          <w:ilvl w:val="0"/>
          <w:numId w:val="7"/>
        </w:numPr>
      </w:pPr>
      <w:r>
        <w:t>Título do protocolo de pesquisa</w:t>
      </w:r>
    </w:p>
    <w:p w:rsidR="00E42E53" w:rsidRDefault="00E42E53" w:rsidP="00211EBC">
      <w:pPr>
        <w:pStyle w:val="ListParagraph"/>
        <w:numPr>
          <w:ilvl w:val="0"/>
          <w:numId w:val="7"/>
        </w:numPr>
      </w:pPr>
      <w:r>
        <w:t>Tipo do documento submetido</w:t>
      </w:r>
    </w:p>
    <w:p w:rsidR="00E42E53" w:rsidRDefault="00E42E53" w:rsidP="00211EBC">
      <w:pPr>
        <w:pStyle w:val="ListParagraph"/>
        <w:numPr>
          <w:ilvl w:val="0"/>
          <w:numId w:val="7"/>
        </w:numPr>
      </w:pPr>
      <w:r>
        <w:t>Estatus da avaliação dos documentos submetidos</w:t>
      </w:r>
    </w:p>
    <w:p w:rsidR="00E42E53" w:rsidRPr="00312D29" w:rsidRDefault="00E42E53" w:rsidP="00211EBC">
      <w:pPr>
        <w:pStyle w:val="ListParagraph"/>
        <w:numPr>
          <w:ilvl w:val="0"/>
          <w:numId w:val="7"/>
        </w:numPr>
      </w:pPr>
      <w:r>
        <w:t>Data</w:t>
      </w:r>
    </w:p>
    <w:sectPr w:rsidR="00E42E53" w:rsidRPr="00312D29" w:rsidSect="0022569C">
      <w:pgSz w:w="11906" w:h="16838"/>
      <w:pgMar w:top="1417" w:right="70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F5A" w:rsidRDefault="007B6F5A" w:rsidP="002C7B68">
      <w:pPr>
        <w:spacing w:line="240" w:lineRule="auto"/>
      </w:pPr>
      <w:r>
        <w:separator/>
      </w:r>
    </w:p>
  </w:endnote>
  <w:endnote w:type="continuationSeparator" w:id="0">
    <w:p w:rsidR="007B6F5A" w:rsidRDefault="007B6F5A" w:rsidP="002C7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F5A" w:rsidRDefault="007B6F5A" w:rsidP="002C7B68">
      <w:pPr>
        <w:spacing w:line="240" w:lineRule="auto"/>
      </w:pPr>
      <w:r>
        <w:separator/>
      </w:r>
    </w:p>
  </w:footnote>
  <w:footnote w:type="continuationSeparator" w:id="0">
    <w:p w:rsidR="007B6F5A" w:rsidRDefault="007B6F5A" w:rsidP="002C7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A1"/>
    <w:multiLevelType w:val="hybridMultilevel"/>
    <w:tmpl w:val="B57CC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6FC3"/>
    <w:multiLevelType w:val="hybridMultilevel"/>
    <w:tmpl w:val="C3681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F1B31"/>
    <w:multiLevelType w:val="hybridMultilevel"/>
    <w:tmpl w:val="E820D2B4"/>
    <w:lvl w:ilvl="0" w:tplc="94E49B64">
      <w:numFmt w:val="bullet"/>
      <w:lvlText w:val="•"/>
      <w:lvlJc w:val="left"/>
      <w:pPr>
        <w:ind w:left="1065" w:hanging="705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B5A88"/>
    <w:multiLevelType w:val="hybridMultilevel"/>
    <w:tmpl w:val="ACDE7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F4D7A"/>
    <w:multiLevelType w:val="hybridMultilevel"/>
    <w:tmpl w:val="2CAE93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A8620E"/>
    <w:multiLevelType w:val="hybridMultilevel"/>
    <w:tmpl w:val="F74E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80671"/>
    <w:multiLevelType w:val="hybridMultilevel"/>
    <w:tmpl w:val="8FE84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C7B68"/>
    <w:rsid w:val="002072E7"/>
    <w:rsid w:val="00211EBC"/>
    <w:rsid w:val="0022569C"/>
    <w:rsid w:val="002259A3"/>
    <w:rsid w:val="00230F5C"/>
    <w:rsid w:val="00246BE3"/>
    <w:rsid w:val="002C7B68"/>
    <w:rsid w:val="00303152"/>
    <w:rsid w:val="00312D29"/>
    <w:rsid w:val="003431ED"/>
    <w:rsid w:val="00347132"/>
    <w:rsid w:val="00355061"/>
    <w:rsid w:val="00357EA3"/>
    <w:rsid w:val="00376C96"/>
    <w:rsid w:val="003E0CE0"/>
    <w:rsid w:val="003E20C4"/>
    <w:rsid w:val="00480F14"/>
    <w:rsid w:val="00497EE8"/>
    <w:rsid w:val="005F2FBB"/>
    <w:rsid w:val="00623791"/>
    <w:rsid w:val="006A29AE"/>
    <w:rsid w:val="00775BD6"/>
    <w:rsid w:val="00791BAD"/>
    <w:rsid w:val="007B6F5A"/>
    <w:rsid w:val="008C6993"/>
    <w:rsid w:val="00911AB9"/>
    <w:rsid w:val="009F66F6"/>
    <w:rsid w:val="00A64F95"/>
    <w:rsid w:val="00A902B5"/>
    <w:rsid w:val="00A96E98"/>
    <w:rsid w:val="00AA654A"/>
    <w:rsid w:val="00AC16B0"/>
    <w:rsid w:val="00AE4495"/>
    <w:rsid w:val="00B315B5"/>
    <w:rsid w:val="00C975EB"/>
    <w:rsid w:val="00CD09B4"/>
    <w:rsid w:val="00D54640"/>
    <w:rsid w:val="00DA15A9"/>
    <w:rsid w:val="00DD0B98"/>
    <w:rsid w:val="00DE1894"/>
    <w:rsid w:val="00E318C0"/>
    <w:rsid w:val="00E42E53"/>
    <w:rsid w:val="00E669B7"/>
    <w:rsid w:val="00EA1256"/>
    <w:rsid w:val="00F4278A"/>
    <w:rsid w:val="00F477D8"/>
    <w:rsid w:val="00FB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96"/>
    <w:pPr>
      <w:spacing w:after="240" w:line="288" w:lineRule="auto"/>
      <w:jc w:val="both"/>
    </w:pPr>
    <w:rPr>
      <w:rFonts w:ascii="Segoe UI Light" w:hAnsi="Segoe U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495"/>
    <w:pPr>
      <w:keepNext/>
      <w:keepLines/>
      <w:pBdr>
        <w:bottom w:val="single" w:sz="8" w:space="1" w:color="auto"/>
      </w:pBdr>
      <w:spacing w:before="360" w:after="120" w:line="240" w:lineRule="auto"/>
      <w:outlineLvl w:val="0"/>
    </w:pPr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9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495"/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68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68"/>
    <w:rPr>
      <w:rFonts w:ascii="Segoe UI" w:hAnsi="Segoe UI"/>
      <w:sz w:val="24"/>
    </w:rPr>
  </w:style>
  <w:style w:type="table" w:styleId="TableGrid">
    <w:name w:val="Table Grid"/>
    <w:basedOn w:val="TableNormal"/>
    <w:uiPriority w:val="59"/>
    <w:rsid w:val="002C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72E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49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E449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1894"/>
    <w:rPr>
      <w:rFonts w:ascii="Segoe UI" w:eastAsiaTheme="majorEastAsia" w:hAnsi="Segoe UI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D5464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477D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76C96"/>
    <w:pPr>
      <w:spacing w:after="0" w:line="240" w:lineRule="auto"/>
      <w:jc w:val="left"/>
    </w:pPr>
    <w:rPr>
      <w:b/>
      <w:bCs/>
      <w:szCs w:val="18"/>
    </w:rPr>
  </w:style>
  <w:style w:type="table" w:customStyle="1" w:styleId="LightList-Accent1">
    <w:name w:val="Light List Accent 1"/>
    <w:basedOn w:val="TableNormal"/>
    <w:uiPriority w:val="61"/>
    <w:rsid w:val="00A9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6A29AE"/>
    <w:pPr>
      <w:spacing w:before="120" w:after="120" w:line="240" w:lineRule="auto"/>
      <w:ind w:left="284" w:right="284"/>
      <w:jc w:val="left"/>
    </w:pPr>
    <w:rPr>
      <w:rFonts w:ascii="Courier New" w:hAnsi="Courier New"/>
      <w:lang w:val="en-US"/>
    </w:rPr>
  </w:style>
  <w:style w:type="table" w:styleId="LightList-Accent6">
    <w:name w:val="Light List Accent 6"/>
    <w:basedOn w:val="TableNormal"/>
    <w:uiPriority w:val="61"/>
    <w:rsid w:val="00497E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CODEChar">
    <w:name w:val="CODE Char"/>
    <w:basedOn w:val="DefaultParagraphFont"/>
    <w:link w:val="CODE"/>
    <w:rsid w:val="006A29AE"/>
    <w:rPr>
      <w:rFonts w:ascii="Courier New" w:hAnsi="Courier New"/>
      <w:sz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6C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6C96"/>
    <w:rPr>
      <w:rFonts w:ascii="Segoe UI Light" w:hAnsi="Segoe UI Ligh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6C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E7"/>
    <w:pPr>
      <w:spacing w:after="0"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4495"/>
    <w:pPr>
      <w:keepNext/>
      <w:keepLines/>
      <w:pBdr>
        <w:bottom w:val="single" w:sz="8" w:space="1" w:color="auto"/>
      </w:pBdr>
      <w:spacing w:before="360" w:after="120" w:line="240" w:lineRule="auto"/>
      <w:outlineLvl w:val="0"/>
    </w:pPr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89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7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B6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4495"/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B68"/>
    <w:rPr>
      <w:rFonts w:ascii="Segoe UI" w:hAnsi="Segoe UI"/>
      <w:sz w:val="24"/>
    </w:rPr>
  </w:style>
  <w:style w:type="paragraph" w:styleId="Rodap">
    <w:name w:val="footer"/>
    <w:basedOn w:val="Normal"/>
    <w:link w:val="Rodap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B68"/>
    <w:rPr>
      <w:rFonts w:ascii="Segoe UI" w:hAnsi="Segoe UI"/>
      <w:sz w:val="24"/>
    </w:rPr>
  </w:style>
  <w:style w:type="table" w:styleId="Tabelacomgrade">
    <w:name w:val="Table Grid"/>
    <w:basedOn w:val="Tabelanormal"/>
    <w:uiPriority w:val="59"/>
    <w:rsid w:val="002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72E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449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449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E1894"/>
    <w:rPr>
      <w:rFonts w:ascii="Segoe UI" w:eastAsiaTheme="majorEastAsia" w:hAnsi="Segoe UI" w:cstheme="majorBidi"/>
      <w:b/>
      <w:bCs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5464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477D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246BE3"/>
    <w:pPr>
      <w:spacing w:after="200" w:line="240" w:lineRule="auto"/>
    </w:pPr>
    <w:rPr>
      <w:bCs/>
      <w:sz w:val="18"/>
      <w:szCs w:val="18"/>
    </w:rPr>
  </w:style>
  <w:style w:type="table" w:styleId="ListaClara-nfase1">
    <w:name w:val="Light List Accent 1"/>
    <w:basedOn w:val="Tabelanormal"/>
    <w:uiPriority w:val="61"/>
    <w:rsid w:val="00A96E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">
    <w:name w:val="CODE"/>
    <w:basedOn w:val="Normal"/>
    <w:link w:val="CODEChar"/>
    <w:qFormat/>
    <w:rsid w:val="006A29AE"/>
    <w:pPr>
      <w:spacing w:before="120" w:after="120" w:line="240" w:lineRule="auto"/>
      <w:ind w:left="284" w:right="284"/>
      <w:jc w:val="left"/>
    </w:pPr>
    <w:rPr>
      <w:rFonts w:ascii="Courier New" w:hAnsi="Courier New"/>
      <w:lang w:val="en-US"/>
    </w:rPr>
  </w:style>
  <w:style w:type="table" w:styleId="ListaClara-nfase6">
    <w:name w:val="Light List Accent 6"/>
    <w:basedOn w:val="Tabelanormal"/>
    <w:uiPriority w:val="61"/>
    <w:rsid w:val="00497EE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CODEChar">
    <w:name w:val="CODE Char"/>
    <w:basedOn w:val="Fontepargpadro"/>
    <w:link w:val="CODE"/>
    <w:rsid w:val="006A29AE"/>
    <w:rPr>
      <w:rFonts w:ascii="Courier New" w:hAnsi="Courier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0997-5752-4B63-825D-DF1F1745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</cp:lastModifiedBy>
  <cp:revision>5</cp:revision>
  <dcterms:created xsi:type="dcterms:W3CDTF">2015-01-06T11:05:00Z</dcterms:created>
  <dcterms:modified xsi:type="dcterms:W3CDTF">2015-01-08T11:22:00Z</dcterms:modified>
</cp:coreProperties>
</file>