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УЧЕБНОЙ ПРАКТИЧЕСКОЙ ПОДГОТОВКЕ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  <w:u w:val="singl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{{FIO}}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{{Модуль}}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{{Specialnost_id}}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8"/>
          <w:szCs w:val="28"/>
          <w:highlight w:val="cy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{{Kurs}}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{{Grupa}}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«10» ноября 2025 г. по «7» декабря 2025 г.</w:t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A">
      <w:pPr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B">
      <w:pPr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pb6genawpicz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2025</w:t>
      </w: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6" w:customStyle="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pyork/pizDxG2fOoOt8acfQU/A==">CgMxLjAyDmgucGI2Z2VuYXdwaWN6OAByITFFdjhjR0VVc3M4MUpfQnFRVjhDVzFYUWV1LVlxQm9rUg==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2025-12-22T16:27:00Z</dcterms:created>
</cp:coreProperties>
</file>