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0E47D" w14:textId="416CF874" w:rsidR="000A2649" w:rsidRDefault="006970C2" w:rsidP="00E700E2">
      <w:pPr>
        <w:pStyle w:val="Titre"/>
      </w:pPr>
      <w:r>
        <w:t>Introduction</w:t>
      </w:r>
    </w:p>
    <w:p w14:paraId="05BB703C" w14:textId="1A504C1C" w:rsidR="006970C2" w:rsidRDefault="006970C2" w:rsidP="00E700E2">
      <w:r w:rsidRPr="006970C2">
        <w:rPr>
          <w:noProof/>
        </w:rPr>
        <w:drawing>
          <wp:anchor distT="0" distB="0" distL="114300" distR="114300" simplePos="0" relativeHeight="251658240" behindDoc="0" locked="0" layoutInCell="1" allowOverlap="1" wp14:anchorId="276EC406" wp14:editId="4959EFC6">
            <wp:simplePos x="0" y="0"/>
            <wp:positionH relativeFrom="margin">
              <wp:align>center</wp:align>
            </wp:positionH>
            <wp:positionV relativeFrom="margin">
              <wp:posOffset>685800</wp:posOffset>
            </wp:positionV>
            <wp:extent cx="6755242" cy="205740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24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 C++ est complètement différent du c#, voici un exemple de code</w:t>
      </w:r>
    </w:p>
    <w:p w14:paraId="15848519" w14:textId="332F3F35" w:rsidR="006970C2" w:rsidRDefault="006970C2" w:rsidP="00E700E2">
      <w:r>
        <w:t>Les 2 codes font la même chose :</w:t>
      </w:r>
    </w:p>
    <w:p w14:paraId="3698907F" w14:textId="081144D0" w:rsidR="006970C2" w:rsidRDefault="006970C2" w:rsidP="00E700E2">
      <w:pPr>
        <w:pStyle w:val="Paragraphedeliste"/>
        <w:numPr>
          <w:ilvl w:val="0"/>
          <w:numId w:val="1"/>
        </w:numPr>
      </w:pPr>
      <w:r>
        <w:t>Afficher un message « Hello World »,</w:t>
      </w:r>
    </w:p>
    <w:p w14:paraId="4C69A997" w14:textId="7709F45F" w:rsidR="006970C2" w:rsidRDefault="006970C2" w:rsidP="00E700E2">
      <w:pPr>
        <w:pStyle w:val="Paragraphedeliste"/>
        <w:numPr>
          <w:ilvl w:val="0"/>
          <w:numId w:val="1"/>
        </w:numPr>
        <w:rPr>
          <w:lang w:val="en-US"/>
        </w:rPr>
      </w:pPr>
      <w:r w:rsidRPr="006970C2">
        <w:rPr>
          <w:lang w:val="en-US"/>
        </w:rPr>
        <w:t>Afficher un message « Press any key to</w:t>
      </w:r>
      <w:r>
        <w:rPr>
          <w:lang w:val="en-US"/>
        </w:rPr>
        <w:t xml:space="preserve"> exit. </w:t>
      </w:r>
      <w:r w:rsidRPr="006970C2">
        <w:rPr>
          <w:lang w:val="en-US"/>
        </w:rPr>
        <w:t>»</w:t>
      </w:r>
    </w:p>
    <w:p w14:paraId="2D78A2FB" w14:textId="4FBE6DAA" w:rsidR="006970C2" w:rsidRDefault="006970C2" w:rsidP="00E700E2">
      <w:pPr>
        <w:pStyle w:val="Paragraphedeliste"/>
        <w:numPr>
          <w:ilvl w:val="0"/>
          <w:numId w:val="1"/>
        </w:numPr>
      </w:pPr>
      <w:r w:rsidRPr="006970C2">
        <w:t>Et ensuite on attend q</w:t>
      </w:r>
      <w:r>
        <w:t>ue l’utilisateur appuie sur une touche</w:t>
      </w:r>
    </w:p>
    <w:p w14:paraId="5781FD88" w14:textId="478E1618" w:rsidR="006970C2" w:rsidRDefault="006970C2" w:rsidP="00E700E2"/>
    <w:p w14:paraId="012BF456" w14:textId="19B52C28" w:rsidR="006970C2" w:rsidRDefault="006970C2" w:rsidP="00E700E2">
      <w:r>
        <w:t>Le namespace std est le namespace Standard</w:t>
      </w:r>
      <w:r w:rsidR="00AC62A9">
        <w:t>.</w:t>
      </w:r>
    </w:p>
    <w:p w14:paraId="7F503740" w14:textId="6714AE44" w:rsidR="00E700E2" w:rsidRDefault="00E700E2" w:rsidP="00E700E2">
      <w:pPr>
        <w:pStyle w:val="Titre1"/>
      </w:pPr>
      <w:r>
        <w:t>Référence</w:t>
      </w:r>
    </w:p>
    <w:p w14:paraId="17FC2E74" w14:textId="4B5F0EEA" w:rsidR="00E700E2" w:rsidRPr="00E700E2" w:rsidRDefault="00E700E2" w:rsidP="00E700E2">
      <w:r>
        <w:t xml:space="preserve">Une référence est un autre nom pour une variable qu’on a créé. Et pour se faire on va lui affecter la variable créée en </w:t>
      </w:r>
      <w:r w:rsidRPr="00E700E2">
        <w:t>question</w:t>
      </w:r>
      <w:r>
        <w:t>.</w:t>
      </w:r>
      <w:r w:rsidR="00AE251F">
        <w:t xml:space="preserve"> Pour</w:t>
      </w:r>
      <w:r w:rsidR="00AE251F">
        <w:t xml:space="preserve"> montrer que l’on affecte une référence de variable, on ajoute un ‘</w:t>
      </w:r>
      <w:r w:rsidR="00AE251F" w:rsidRPr="00AE251F">
        <w:rPr>
          <w:b/>
          <w:bCs/>
          <w:color w:val="FF0000"/>
          <w:u w:val="single"/>
        </w:rPr>
        <w:t>&amp;</w:t>
      </w:r>
      <w:r w:rsidR="00AE251F">
        <w:t>’ après le type de la nouvelle référence/variable.</w:t>
      </w:r>
    </w:p>
    <w:p w14:paraId="6B14984B" w14:textId="18CD53F6" w:rsidR="00E700E2" w:rsidRDefault="00E700E2" w:rsidP="00E700E2">
      <w:pPr>
        <w:pStyle w:val="Exemple"/>
      </w:pPr>
      <w:r>
        <w:t>Type</w:t>
      </w:r>
      <w:r w:rsidRPr="00AE251F">
        <w:rPr>
          <w:b/>
          <w:bCs/>
          <w:color w:val="FF0000"/>
          <w:sz w:val="24"/>
          <w:szCs w:val="24"/>
          <w:u w:val="single"/>
        </w:rPr>
        <w:t>&amp;</w:t>
      </w:r>
      <w:r w:rsidR="004E48EC" w:rsidRPr="00AE251F">
        <w:rPr>
          <w:b/>
          <w:bCs/>
          <w:color w:val="FF0000"/>
        </w:rPr>
        <w:t xml:space="preserve"> </w:t>
      </w:r>
      <w:r w:rsidRPr="00AE251F">
        <w:rPr>
          <w:b/>
          <w:bCs/>
        </w:rPr>
        <w:t>nomReference</w:t>
      </w:r>
      <w:r>
        <w:t xml:space="preserve"> = </w:t>
      </w:r>
      <w:r w:rsidR="00AE251F">
        <w:rPr>
          <w:b/>
          <w:bCs/>
        </w:rPr>
        <w:t>Var</w:t>
      </w:r>
      <w:r>
        <w:t> ;</w:t>
      </w:r>
    </w:p>
    <w:p w14:paraId="632E4A2B" w14:textId="536E59F0" w:rsidR="00614DB5" w:rsidRPr="00614DB5" w:rsidRDefault="00614DB5" w:rsidP="00614DB5">
      <w:pPr>
        <w:pStyle w:val="Exemple"/>
      </w:pPr>
      <w:r>
        <w:t>‘</w:t>
      </w:r>
      <w:r w:rsidRPr="00AE251F">
        <w:rPr>
          <w:b/>
          <w:bCs/>
        </w:rPr>
        <w:t>nomReference</w:t>
      </w:r>
      <w:r>
        <w:t>’ et ‘</w:t>
      </w:r>
      <w:r w:rsidR="00AE251F">
        <w:rPr>
          <w:b/>
          <w:bCs/>
        </w:rPr>
        <w:t>Var</w:t>
      </w:r>
      <w:r w:rsidR="00AE251F">
        <w:t>’</w:t>
      </w:r>
      <w:r>
        <w:t xml:space="preserve"> pointent vers la même adresse mémoire</w:t>
      </w:r>
    </w:p>
    <w:p w14:paraId="2704AA8D" w14:textId="790F9F63" w:rsidR="009752A9" w:rsidRDefault="00E700E2" w:rsidP="009752A9">
      <w:pPr>
        <w:spacing w:after="360"/>
      </w:pPr>
      <w:r>
        <w:t>L’adresse mémoire de la ‘</w:t>
      </w:r>
      <w:r w:rsidRPr="00E700E2">
        <w:rPr>
          <w:i/>
          <w:iCs/>
        </w:rPr>
        <w:t>VariableCrééJusteAvant</w:t>
      </w:r>
      <w:r>
        <w:rPr>
          <w:i/>
          <w:iCs/>
        </w:rPr>
        <w:t>’</w:t>
      </w:r>
      <w:r>
        <w:t> </w:t>
      </w:r>
      <w:r>
        <w:t>est affecté à la variable ‘</w:t>
      </w:r>
      <w:r w:rsidRPr="00E700E2">
        <w:rPr>
          <w:i/>
          <w:iCs/>
        </w:rPr>
        <w:t>nomReference</w:t>
      </w:r>
      <w:r>
        <w:t>’.</w:t>
      </w:r>
    </w:p>
    <w:p w14:paraId="125E4224" w14:textId="416ED9F8" w:rsidR="00614DB5" w:rsidRDefault="001833BD" w:rsidP="009752A9">
      <w:r w:rsidRPr="00155266">
        <w:rPr>
          <w:b/>
          <w:bCs/>
          <w:color w:val="FF0000"/>
        </w:rPr>
        <w:t>/!\</w:t>
      </w:r>
      <w:r>
        <w:t xml:space="preserve"> On ne peut pas affecter une nouvelle adresse mémoire à un type référence qui a déjà été affecté.</w:t>
      </w:r>
    </w:p>
    <w:p w14:paraId="54ACE54C" w14:textId="22BA8791" w:rsidR="001833BD" w:rsidRDefault="001833BD" w:rsidP="001833BD">
      <w:pPr>
        <w:pStyle w:val="Exemple"/>
      </w:pPr>
      <w:r>
        <w:t>Type&amp; Ref1 = var ;</w:t>
      </w:r>
    </w:p>
    <w:p w14:paraId="68EF86A3" w14:textId="676293B2" w:rsidR="001833BD" w:rsidRDefault="001833BD" w:rsidP="001833BD">
      <w:pPr>
        <w:pStyle w:val="Exemple"/>
        <w:rPr>
          <w:b/>
          <w:bCs/>
          <w:color w:val="FF0000"/>
        </w:rPr>
      </w:pPr>
      <w:r>
        <w:t xml:space="preserve">Ref1 = var3 ; </w:t>
      </w:r>
      <w:r w:rsidRPr="001833BD">
        <w:rPr>
          <w:b/>
          <w:bCs/>
          <w:color w:val="FF0000"/>
        </w:rPr>
        <w:t>-&gt; impossible</w:t>
      </w:r>
      <w:r>
        <w:rPr>
          <w:b/>
          <w:bCs/>
          <w:color w:val="FF0000"/>
        </w:rPr>
        <w:t xml:space="preserve"> car </w:t>
      </w:r>
      <w:r w:rsidR="00263B44">
        <w:rPr>
          <w:b/>
          <w:bCs/>
          <w:color w:val="FF0000"/>
        </w:rPr>
        <w:t>Ref1</w:t>
      </w:r>
      <w:r>
        <w:rPr>
          <w:b/>
          <w:bCs/>
          <w:color w:val="FF0000"/>
        </w:rPr>
        <w:t xml:space="preserve"> a déjà été affectée</w:t>
      </w:r>
    </w:p>
    <w:p w14:paraId="5F9F6511" w14:textId="02CB10A5" w:rsidR="009752A9" w:rsidRDefault="009752A9" w:rsidP="009752A9">
      <w:r w:rsidRPr="00155266">
        <w:rPr>
          <w:b/>
          <w:bCs/>
          <w:color w:val="FF0000"/>
        </w:rPr>
        <w:t>/!\</w:t>
      </w:r>
      <w:r>
        <w:rPr>
          <w:b/>
          <w:bCs/>
        </w:rPr>
        <w:t xml:space="preserve"> </w:t>
      </w:r>
      <w:r>
        <w:t>La variable référence doit être déclarer et affecter directement, sinon ça ne compile pas</w:t>
      </w:r>
    </w:p>
    <w:p w14:paraId="434A2F8E" w14:textId="6B5AD6B4" w:rsidR="009752A9" w:rsidRDefault="009752A9" w:rsidP="009752A9">
      <w:pPr>
        <w:pStyle w:val="Exemple"/>
      </w:pPr>
      <w:r>
        <w:t>Type&amp; Ref1</w:t>
      </w:r>
      <w:r>
        <w:t> ;</w:t>
      </w:r>
    </w:p>
    <w:p w14:paraId="16EBB07A" w14:textId="7FA9D77B" w:rsidR="009752A9" w:rsidRDefault="009752A9" w:rsidP="009752A9">
      <w:pPr>
        <w:pStyle w:val="Exemple"/>
        <w:rPr>
          <w:b/>
          <w:bCs/>
          <w:color w:val="FF0000"/>
        </w:rPr>
      </w:pPr>
      <w:r>
        <w:t xml:space="preserve">Ref1 = var ; </w:t>
      </w:r>
      <w:r w:rsidRPr="009752A9">
        <w:rPr>
          <w:b/>
          <w:bCs/>
          <w:color w:val="FF0000"/>
        </w:rPr>
        <w:t>-&gt;</w:t>
      </w:r>
      <w:r>
        <w:rPr>
          <w:b/>
          <w:bCs/>
          <w:color w:val="FF0000"/>
        </w:rPr>
        <w:t xml:space="preserve"> Une erreur de compilation est retournée</w:t>
      </w:r>
    </w:p>
    <w:p w14:paraId="31BC737C" w14:textId="25A721CF" w:rsidR="0070251A" w:rsidRDefault="0070251A">
      <w:pPr>
        <w:spacing w:after="160"/>
        <w:rPr>
          <w:i/>
        </w:rPr>
      </w:pPr>
      <w:r>
        <w:rPr>
          <w:i/>
        </w:rPr>
        <w:br w:type="page"/>
      </w:r>
    </w:p>
    <w:p w14:paraId="17C8B9CC" w14:textId="3E259205" w:rsidR="0070251A" w:rsidRDefault="0070251A" w:rsidP="0070251A">
      <w:pPr>
        <w:pStyle w:val="Titre1"/>
      </w:pPr>
      <w:r>
        <w:lastRenderedPageBreak/>
        <w:t>Main</w:t>
      </w:r>
    </w:p>
    <w:p w14:paraId="425F9EB6" w14:textId="13F7AD13" w:rsidR="0070251A" w:rsidRDefault="0070251A" w:rsidP="0070251A">
      <w:r>
        <w:t>Main est une fonction (Pas une méthode car elle renvoi un entier)</w:t>
      </w:r>
    </w:p>
    <w:p w14:paraId="1FB77E7B" w14:textId="113E5218" w:rsidR="00BE35AE" w:rsidRDefault="00BE35AE" w:rsidP="0070251A">
      <w:r>
        <w:t>Il y a 3 manières de l’écrire :</w:t>
      </w:r>
    </w:p>
    <w:p w14:paraId="1EE01A2C" w14:textId="53F2FBEE" w:rsidR="00BE35AE" w:rsidRPr="00BE35AE" w:rsidRDefault="00BE35AE" w:rsidP="00BE35AE">
      <w:pPr>
        <w:pStyle w:val="Paragraphedeliste"/>
        <w:numPr>
          <w:ilvl w:val="0"/>
          <w:numId w:val="2"/>
        </w:numPr>
        <w:rPr>
          <w:b/>
          <w:bCs/>
        </w:rPr>
      </w:pPr>
      <w:r w:rsidRPr="00BE35AE">
        <w:rPr>
          <w:b/>
          <w:bCs/>
        </w:rPr>
        <w:t>Int main()</w:t>
      </w:r>
    </w:p>
    <w:p w14:paraId="2BB7BA32" w14:textId="78C2C9A5" w:rsidR="00BE35AE" w:rsidRDefault="00BE35AE" w:rsidP="00BE35AE">
      <w:pPr>
        <w:pStyle w:val="Paragraphedeliste"/>
      </w:pPr>
      <w:r>
        <w:t>Lance le main</w:t>
      </w:r>
    </w:p>
    <w:p w14:paraId="63BEC283" w14:textId="3DFBB35F" w:rsidR="00BE35AE" w:rsidRDefault="00BE35AE" w:rsidP="00BE35AE">
      <w:pPr>
        <w:pStyle w:val="Paragraphedeliste"/>
        <w:numPr>
          <w:ilvl w:val="0"/>
          <w:numId w:val="2"/>
        </w:numPr>
        <w:rPr>
          <w:b/>
          <w:bCs/>
        </w:rPr>
      </w:pPr>
      <w:r w:rsidRPr="00BE35AE">
        <w:rPr>
          <w:b/>
          <w:bCs/>
        </w:rPr>
        <w:t>Int main(int argc, char* argv[])</w:t>
      </w:r>
    </w:p>
    <w:p w14:paraId="7C1D23CB" w14:textId="7C4E5317" w:rsidR="00BE35AE" w:rsidRDefault="00BE35AE" w:rsidP="00BE35AE">
      <w:pPr>
        <w:pStyle w:val="Paragraphedeliste"/>
      </w:pPr>
      <w:r>
        <w:t xml:space="preserve">Permet de lancer la classe main avec des arguments lors de la compilation (g++ …. ). </w:t>
      </w:r>
    </w:p>
    <w:p w14:paraId="35839961" w14:textId="6B468796" w:rsidR="00BE35AE" w:rsidRDefault="00BE35AE" w:rsidP="00BE35AE">
      <w:pPr>
        <w:pStyle w:val="Paragraphedeliste"/>
      </w:pPr>
      <w:r>
        <w:t>Int argc représente le nombre d’arguments</w:t>
      </w:r>
    </w:p>
    <w:p w14:paraId="0BCC834D" w14:textId="1AEB219B" w:rsidR="006A1B8F" w:rsidRDefault="006A1B8F" w:rsidP="00BE35AE">
      <w:pPr>
        <w:pStyle w:val="Paragraphedeliste"/>
      </w:pPr>
      <w:r>
        <w:t>Char* argv est un string (tableau de char) qui contient les arguments utilisés</w:t>
      </w:r>
    </w:p>
    <w:p w14:paraId="49750A7B" w14:textId="038DA2DC" w:rsidR="006A1B8F" w:rsidRPr="006A1B8F" w:rsidRDefault="006A1B8F" w:rsidP="006A1B8F">
      <w:pPr>
        <w:pStyle w:val="Paragraphedeliste"/>
        <w:numPr>
          <w:ilvl w:val="0"/>
          <w:numId w:val="2"/>
        </w:numPr>
      </w:pPr>
      <w:r w:rsidRPr="006A1B8F">
        <w:rPr>
          <w:b/>
          <w:bCs/>
        </w:rPr>
        <w:t>Int main(int argc, char* argv[]</w:t>
      </w:r>
      <w:r>
        <w:rPr>
          <w:b/>
          <w:bCs/>
        </w:rPr>
        <w:t>,</w:t>
      </w:r>
      <w:r w:rsidRPr="006A1B8F">
        <w:rPr>
          <w:b/>
          <w:bCs/>
        </w:rPr>
        <w:t xml:space="preserve"> char* en</w:t>
      </w:r>
      <w:r>
        <w:rPr>
          <w:b/>
          <w:bCs/>
        </w:rPr>
        <w:t>vp[])</w:t>
      </w:r>
    </w:p>
    <w:p w14:paraId="675CDFEA" w14:textId="4778081B" w:rsidR="006A1B8F" w:rsidRDefault="006A1B8F" w:rsidP="006A1B8F">
      <w:pPr>
        <w:pStyle w:val="Paragraphedeliste"/>
      </w:pPr>
      <w:r w:rsidRPr="006A1B8F">
        <w:t>Le même qu’au-dessus</w:t>
      </w:r>
    </w:p>
    <w:p w14:paraId="62DBC64E" w14:textId="1A51D1E6" w:rsidR="006A1B8F" w:rsidRPr="006A1B8F" w:rsidRDefault="006A1B8F" w:rsidP="006A1B8F">
      <w:pPr>
        <w:pStyle w:val="Paragraphedeliste"/>
      </w:pPr>
      <w:r>
        <w:t>Char* envp[] est un string qui contient les variables d’environnements utilisées</w:t>
      </w:r>
      <w:r w:rsidR="006524A2">
        <w:t>.</w:t>
      </w:r>
    </w:p>
    <w:p w14:paraId="6F2DA664" w14:textId="55433319" w:rsidR="00BE35AE" w:rsidRDefault="00071DCA" w:rsidP="00071DCA">
      <w:pPr>
        <w:pStyle w:val="Titre1"/>
      </w:pPr>
      <w:r>
        <w:t>Les fonctions</w:t>
      </w:r>
    </w:p>
    <w:p w14:paraId="0E0C1D4D" w14:textId="580AA432" w:rsidR="00071DCA" w:rsidRDefault="00071DCA" w:rsidP="00071DCA">
      <w:r>
        <w:t>On peut créer des fonctions sans classe.</w:t>
      </w:r>
    </w:p>
    <w:p w14:paraId="2B4A00AF" w14:textId="6C32893D" w:rsidR="00071DCA" w:rsidRDefault="00071DCA" w:rsidP="00071DCA">
      <w:r w:rsidRPr="00071DCA">
        <w:drawing>
          <wp:inline distT="0" distB="0" distL="0" distR="0" wp14:anchorId="30F9A6AD" wp14:editId="34CE5F80">
            <wp:extent cx="2409825" cy="2762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33" r="5231"/>
                    <a:stretch/>
                  </pic:blipFill>
                  <pic:spPr bwMode="auto">
                    <a:xfrm>
                      <a:off x="0" y="0"/>
                      <a:ext cx="2416500" cy="276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7DDE5" w14:textId="6B5865EC" w:rsidR="00071DCA" w:rsidRDefault="00071DCA" w:rsidP="00071DCA">
      <w:pPr>
        <w:pStyle w:val="Titre2"/>
      </w:pPr>
      <w:r>
        <w:t>Passage de paramètre par valeur et par référence</w:t>
      </w:r>
    </w:p>
    <w:p w14:paraId="394AF995" w14:textId="6DCBC548" w:rsidR="00071DCA" w:rsidRPr="00071DCA" w:rsidRDefault="00071DCA" w:rsidP="00071DCA">
      <w:r w:rsidRPr="00071DCA">
        <w:drawing>
          <wp:inline distT="0" distB="0" distL="0" distR="0" wp14:anchorId="02FD2ED5" wp14:editId="45FA47F8">
            <wp:extent cx="2000529" cy="72400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071DCA">
        <w:drawing>
          <wp:inline distT="0" distB="0" distL="0" distR="0" wp14:anchorId="70100EB0" wp14:editId="331064C2">
            <wp:extent cx="2238687" cy="7144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73" w14:textId="6449B2B4" w:rsidR="00071DCA" w:rsidRPr="00071DCA" w:rsidRDefault="00071DCA" w:rsidP="00071DCA">
      <w:pPr>
        <w:pStyle w:val="Exemple"/>
      </w:pPr>
      <w:r>
        <w:t>(La méthode permet de changer la valeur de la référence (dans le passage par référence))</w:t>
      </w:r>
    </w:p>
    <w:sectPr w:rsidR="00071DCA" w:rsidRPr="00071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10691"/>
    <w:multiLevelType w:val="hybridMultilevel"/>
    <w:tmpl w:val="BEA0849A"/>
    <w:lvl w:ilvl="0" w:tplc="7BB09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23702"/>
    <w:multiLevelType w:val="hybridMultilevel"/>
    <w:tmpl w:val="F1000D92"/>
    <w:lvl w:ilvl="0" w:tplc="7BB09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49"/>
    <w:rsid w:val="00071DCA"/>
    <w:rsid w:val="000A2649"/>
    <w:rsid w:val="00155266"/>
    <w:rsid w:val="001833BD"/>
    <w:rsid w:val="00263B44"/>
    <w:rsid w:val="004E48EC"/>
    <w:rsid w:val="00614DB5"/>
    <w:rsid w:val="006524A2"/>
    <w:rsid w:val="006970C2"/>
    <w:rsid w:val="006A1B8F"/>
    <w:rsid w:val="0070251A"/>
    <w:rsid w:val="0089441B"/>
    <w:rsid w:val="009752A9"/>
    <w:rsid w:val="00AC62A9"/>
    <w:rsid w:val="00AE251F"/>
    <w:rsid w:val="00BE35AE"/>
    <w:rsid w:val="00E7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1E46"/>
  <w15:chartTrackingRefBased/>
  <w15:docId w15:val="{F5E77618-6BC2-4484-A80C-8E1F5111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0E2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70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0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70C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7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970C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0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70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xemple">
    <w:name w:val="Exemple"/>
    <w:next w:val="Normal"/>
    <w:qFormat/>
    <w:rsid w:val="00E700E2"/>
    <w:pPr>
      <w:spacing w:before="120" w:after="120"/>
      <w:ind w:left="28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Michon</dc:creator>
  <cp:keywords/>
  <dc:description/>
  <cp:lastModifiedBy>Michon</cp:lastModifiedBy>
  <cp:revision>18</cp:revision>
  <dcterms:created xsi:type="dcterms:W3CDTF">2020-11-08T13:46:00Z</dcterms:created>
  <dcterms:modified xsi:type="dcterms:W3CDTF">2020-11-08T15:16:00Z</dcterms:modified>
</cp:coreProperties>
</file>