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55BCDB"/>
          <w:spacing w:val="60"/>
          <w:sz w:val="17"/>
          <w:szCs w:val="17"/>
        </w:rPr>
        <w:t xml:space="preserve">SCENARIO 1  |  BOTH DEFINITIONS EXPLICIT</w:t>
      </w:r>
    </w:p>
    <w:p>
      <w:pPr>
        <w:spacing w:after="16" w:before="0"/>
      </w:pPr>
      <w:r>
        <w:rPr>
          <w:rFonts w:ascii="Arial" w:cs="Arial" w:eastAsia="Arial" w:hAnsi="Arial"/>
          <w:b/>
          <w:bCs/>
          <w:color w:val="6B7280"/>
          <w:sz w:val="19"/>
          <w:szCs w:val="19"/>
        </w:rPr>
        <w:t xml:space="preserve">Key term: </w:t>
      </w:r>
      <w:r>
        <w:rPr>
          <w:rFonts w:ascii="Arial" w:cs="Arial" w:eastAsia="Arial" w:hAnsi="Arial"/>
          <w:b/>
          <w:bCs/>
          <w:color w:val="A01A71"/>
          <w:sz w:val="19"/>
          <w:szCs w:val="19"/>
        </w:rPr>
        <w:t xml:space="preserve">"Profitable Hotel"</w:t>
      </w:r>
      <w:r>
        <w:rPr>
          <w:rFonts w:ascii="Arial" w:cs="Arial" w:eastAsia="Arial" w:hAnsi="Arial"/>
          <w:color w:val="6B7280"/>
          <w:sz w:val="19"/>
          <w:szCs w:val="19"/>
        </w:rPr>
        <w:t xml:space="preserve">  -  defined twice, explicitly, with two different meanings.</w:t>
      </w:r>
    </w:p>
    <w:p>
      <w:pPr>
        <w:pBdr>
          <w:bottom w:val="single" w:color="55BCDB" w:sz="8" w:space="1"/>
        </w:pBdr>
        <w:spacing w:after="240" w:before="240"/>
      </w:pPr>
    </w:p>
    <w:p>
      <w:pPr>
        <w:spacing w:after="40" w:before="0"/>
      </w:pPr>
    </w:p>
    <w:p>
      <w:pPr>
        <w:spacing w:after="80" w:before="0"/>
      </w:pPr>
      <w:r>
        <w:rPr>
          <w:rFonts w:ascii="Arial" w:cs="Arial" w:eastAsia="Arial" w:hAnsi="Arial"/>
          <w:b/>
          <w:bCs/>
          <w:color w:val="25274D"/>
          <w:spacing w:val="60"/>
          <w:sz w:val="17"/>
          <w:szCs w:val="17"/>
        </w:rPr>
        <w:t xml:space="preserve">DOCUMENT 1  -  EXECUTIVE PROPOSAL</w:t>
      </w:r>
    </w:p>
    <w:p>
      <w:pPr>
        <w:pBdr>
          <w:bottom w:val="single" w:color="E5E7EB" w:sz="4" w:space="2"/>
        </w:pBdr>
        <w:spacing w:after="200" w:before="0"/>
      </w:pPr>
      <w:r>
        <w:rPr>
          <w:rFonts w:ascii="Arial" w:cs="Arial" w:eastAsia="Arial" w:hAnsi="Arial"/>
          <w:i/>
          <w:iCs/>
          <w:color w:val="6B7280"/>
          <w:sz w:val="19"/>
          <w:szCs w:val="19"/>
        </w:rPr>
        <w:t xml:space="preserve">The Lakeside Group  |  For Board Approval  |  June 2026</w:t>
      </w:r>
    </w:p>
    <w:p>
      <w:pPr>
        <w:spacing w:after="80" w:before="160"/>
      </w:pPr>
      <w:r>
        <w:rPr>
          <w:rFonts w:ascii="Arial" w:cs="Arial" w:eastAsia="Arial" w:hAnsi="Arial"/>
          <w:b/>
          <w:bCs/>
          <w:color w:val="25274D"/>
          <w:sz w:val="30"/>
          <w:szCs w:val="30"/>
        </w:rPr>
        <w:t xml:space="preserve">Proposal to Open a New Hotel in Edinburgh City Centre</w:t>
      </w:r>
    </w:p>
    <w:p>
      <w:pPr>
        <w:spacing w:after="200" w:before="0"/>
      </w:pPr>
      <w:r>
        <w:rPr>
          <w:rFonts w:ascii="Arial" w:cs="Arial" w:eastAsia="Arial" w:hAnsi="Arial"/>
          <w:b/>
          <w:bCs/>
          <w:color w:val="6B7280"/>
          <w:sz w:val="19"/>
          <w:szCs w:val="19"/>
        </w:rPr>
        <w:t xml:space="preserve">To:  </w:t>
      </w:r>
      <w:r>
        <w:rPr>
          <w:rFonts w:ascii="Arial" w:cs="Arial" w:eastAsia="Arial" w:hAnsi="Arial"/>
          <w:color w:val="1F2937"/>
          <w:sz w:val="19"/>
          <w:szCs w:val="19"/>
        </w:rPr>
        <w:t xml:space="preserve">Board of Directors, The Lakeside Group	</w:t>
      </w:r>
      <w:r>
        <w:rPr>
          <w:rFonts w:ascii="Arial" w:cs="Arial" w:eastAsia="Arial" w:hAnsi="Arial"/>
          <w:b/>
          <w:bCs/>
          <w:color w:val="6B7280"/>
          <w:sz w:val="19"/>
          <w:szCs w:val="19"/>
        </w:rPr>
        <w:t xml:space="preserve">From:  </w:t>
      </w:r>
      <w:r>
        <w:rPr>
          <w:rFonts w:ascii="Arial" w:cs="Arial" w:eastAsia="Arial" w:hAnsi="Arial"/>
          <w:color w:val="1F2937"/>
          <w:sz w:val="19"/>
          <w:szCs w:val="19"/>
        </w:rPr>
        <w:t xml:space="preserve">James Hartley, Chief Executive Officer</w:t>
      </w:r>
    </w:p>
    <w:p>
      <w:pPr>
        <w:spacing w:after="60" w:before="280"/>
      </w:pPr>
      <w:r>
        <w:rPr>
          <w:rFonts w:ascii="Arial" w:cs="Arial" w:eastAsia="Arial" w:hAnsi="Arial"/>
          <w:b/>
          <w:bCs/>
          <w:color w:val="25274D"/>
          <w:spacing w:val="40"/>
          <w:sz w:val="22"/>
          <w:szCs w:val="22"/>
        </w:rPr>
        <w:t xml:space="preserve">SUMMARY</w:t>
      </w:r>
    </w:p>
    <w:p>
      <w:pPr>
        <w:spacing w:after="100" w:before="0"/>
      </w:pPr>
      <w:r>
        <w:rPr>
          <w:rFonts w:ascii="Arial" w:cs="Arial" w:eastAsia="Arial" w:hAnsi="Arial"/>
          <w:color w:val="1F2937"/>
          <w:sz w:val="20"/>
          <w:szCs w:val="20"/>
        </w:rPr>
        <w:t xml:space="preserve">The Board is asked to approve the opening of an 85-room hotel in Edinburgh city centre. The total capital commitment is £2.8 million, covering fit-out, licensing, and the first 12 months of working capital. If approved, the hotel is planned to open in the second quarter of 2027.</w:t>
      </w:r>
    </w:p>
    <w:p>
      <w:pPr>
        <w:spacing w:after="60" w:before="280"/>
      </w:pPr>
      <w:r>
        <w:rPr>
          <w:rFonts w:ascii="Arial" w:cs="Arial" w:eastAsia="Arial" w:hAnsi="Arial"/>
          <w:b/>
          <w:bCs/>
          <w:color w:val="25274D"/>
          <w:spacing w:val="40"/>
          <w:sz w:val="22"/>
          <w:szCs w:val="22"/>
        </w:rPr>
        <w:t xml:space="preserve">THE COMMITMENT</w:t>
      </w:r>
    </w:p>
    <w:p>
      <w:pPr>
        <w:spacing w:after="100" w:before="0"/>
      </w:pPr>
      <w:r>
        <w:rPr>
          <w:rFonts w:ascii="Arial" w:cs="Arial" w:eastAsia="Arial" w:hAnsi="Arial"/>
          <w:color w:val="1F2937"/>
          <w:sz w:val="20"/>
          <w:szCs w:val="20"/>
        </w:rPr>
        <w:t xml:space="preserve">The Lakeside Group currently operates three hotels: two in Glasgow and one in Inverness. This proposal seeks to add an 85-room mid-market property on Princes Street, Edinburgh, to the Group's portfolio.</w:t>
      </w:r>
    </w:p>
    <w:p>
      <w:pPr>
        <w:spacing w:after="100" w:before="0"/>
      </w:pPr>
      <w:r>
        <w:rPr>
          <w:rFonts w:ascii="Arial" w:cs="Arial" w:eastAsia="Arial" w:hAnsi="Arial"/>
          <w:color w:val="1F2937"/>
          <w:sz w:val="20"/>
          <w:szCs w:val="20"/>
        </w:rPr>
        <w:t xml:space="preserve">The hotel will charge an average room rate of £110 per night. It will not include a restaurant or conference facilities in its first year of operation.</w:t>
      </w:r>
    </w:p>
    <w:p>
      <w:pPr>
        <w:spacing w:after="100" w:before="0"/>
      </w:pPr>
      <w:r>
        <w:rPr>
          <w:rFonts w:ascii="Arial" w:cs="Arial" w:eastAsia="Arial" w:hAnsi="Arial"/>
          <w:color w:val="1F2937"/>
          <w:sz w:val="20"/>
          <w:szCs w:val="20"/>
        </w:rPr>
        <w:t xml:space="preserve">The Princes Street site is available on a 25-year lease. Heads of terms have been agreed with the landlord, subject to Board approval of this proposal.</w:t>
      </w:r>
    </w:p>
    <w:p>
      <w:pPr>
        <w:spacing w:after="60" w:before="280"/>
      </w:pPr>
      <w:r>
        <w:rPr>
          <w:rFonts w:ascii="Arial" w:cs="Arial" w:eastAsia="Arial" w:hAnsi="Arial"/>
          <w:b/>
          <w:bCs/>
          <w:color w:val="25274D"/>
          <w:spacing w:val="40"/>
          <w:sz w:val="22"/>
          <w:szCs w:val="22"/>
        </w:rPr>
        <w:t xml:space="preserve">WHAT MUST BE TRUE FOR THIS TO WORK</w:t>
      </w:r>
    </w:p>
    <w:p>
      <w:pPr>
        <w:spacing w:after="100" w:before="0"/>
      </w:pPr>
      <w:r>
        <w:rPr>
          <w:rFonts w:ascii="Arial" w:cs="Arial" w:eastAsia="Arial" w:hAnsi="Arial"/>
          <w:color w:val="1F2937"/>
          <w:sz w:val="20"/>
          <w:szCs w:val="20"/>
        </w:rPr>
        <w:t xml:space="preserve">This proposal rests on three conditions. The Board should treat these as commitments to monitor, not assumptions to ignore.</w:t>
      </w:r>
    </w:p>
    <w:p>
      <w:pPr>
        <w:spacing w:after="60" w:before="180"/>
      </w:pPr>
      <w:r>
        <w:rPr>
          <w:rFonts w:ascii="Arial" w:cs="Arial" w:eastAsia="Arial" w:hAnsi="Arial"/>
          <w:b/>
          <w:bCs/>
          <w:color w:val="1F2937"/>
          <w:sz w:val="21"/>
          <w:szCs w:val="21"/>
        </w:rPr>
        <w:t xml:space="preserve">1.  Edinburgh hotel demand holds at current levels</w:t>
      </w:r>
    </w:p>
    <w:p>
      <w:pPr>
        <w:spacing w:after="100" w:before="0"/>
      </w:pPr>
      <w:r>
        <w:rPr>
          <w:rFonts w:ascii="Arial" w:cs="Arial" w:eastAsia="Arial" w:hAnsi="Arial"/>
          <w:color w:val="1F2937"/>
          <w:sz w:val="20"/>
          <w:szCs w:val="20"/>
        </w:rPr>
        <w:t xml:space="preserve">Edinburgh city centre has seen tourist arrivals grow by an average of 8% per year between 2019 and 2024. We are not assuming further growth - but we do require demand to remain broadly stable. If the average occupancy rate across mid-market Edinburgh hotels falls below 60% for two consecutive quarters, the business case for this property will need to be reassessed.</w:t>
      </w:r>
    </w:p>
    <w:p>
      <w:pPr>
        <w:spacing w:after="60" w:before="180"/>
      </w:pPr>
      <w:r>
        <w:rPr>
          <w:rFonts w:ascii="Arial" w:cs="Arial" w:eastAsia="Arial" w:hAnsi="Arial"/>
          <w:b/>
          <w:bCs/>
          <w:color w:val="1F2937"/>
          <w:sz w:val="21"/>
          <w:szCs w:val="21"/>
        </w:rPr>
        <w:t xml:space="preserve">2.  Operating costs stay within budget</w:t>
      </w:r>
    </w:p>
    <w:p>
      <w:pPr>
        <w:spacing w:after="100" w:before="0"/>
      </w:pPr>
      <w:r>
        <w:rPr>
          <w:rFonts w:ascii="Arial" w:cs="Arial" w:eastAsia="Arial" w:hAnsi="Arial"/>
          <w:color w:val="1F2937"/>
          <w:sz w:val="20"/>
          <w:szCs w:val="20"/>
        </w:rPr>
        <w:t xml:space="preserve">We estimate annual operating costs of £920,000. This assumes current staffing rates and energy prices. If either increases by more than 12% above today's levels before the hotel opens, the financial model will not hold and this Board will need to review the decision.</w:t>
      </w:r>
    </w:p>
    <w:p>
      <w:pPr>
        <w:spacing w:after="60" w:before="180"/>
      </w:pPr>
      <w:r>
        <w:rPr>
          <w:rFonts w:ascii="Arial" w:cs="Arial" w:eastAsia="Arial" w:hAnsi="Arial"/>
          <w:b/>
          <w:bCs/>
          <w:color w:val="1F2937"/>
          <w:sz w:val="21"/>
          <w:szCs w:val="21"/>
        </w:rPr>
        <w:t xml:space="preserve">3.  The hotel reaches its occupancy target within 18 months</w:t>
      </w:r>
    </w:p>
    <w:p>
      <w:pPr>
        <w:spacing w:after="100" w:before="0"/>
      </w:pPr>
      <w:r>
        <w:rPr>
          <w:rFonts w:ascii="Arial" w:cs="Arial" w:eastAsia="Arial" w:hAnsi="Arial"/>
          <w:color w:val="1F2937"/>
          <w:sz w:val="20"/>
          <w:szCs w:val="20"/>
        </w:rPr>
        <w:t xml:space="preserve">We are projecting that the Edinburgh hotel reaches 67% occupancy within 18 months of opening. Below this level, the hotel is not covering its operating costs. If occupancy has not reached 60% by the end of month 12, the Board should be notified and a recovery plan presented.</w:t>
      </w:r>
    </w:p>
    <w:p>
      <w:pPr>
        <w:spacing w:after="60" w:before="280"/>
      </w:pPr>
      <w:r>
        <w:rPr>
          <w:rFonts w:ascii="Arial" w:cs="Arial" w:eastAsia="Arial" w:hAnsi="Arial"/>
          <w:b/>
          <w:bCs/>
          <w:color w:val="25274D"/>
          <w:spacing w:val="40"/>
          <w:sz w:val="22"/>
          <w:szCs w:val="22"/>
        </w:rPr>
        <w:t xml:space="preserve">OUR REASONING</w:t>
      </w:r>
    </w:p>
    <w:p>
      <w:pPr>
        <w:spacing w:after="100" w:before="0"/>
      </w:pPr>
      <w:r>
        <w:rPr>
          <w:rFonts w:ascii="Arial" w:cs="Arial" w:eastAsia="Arial" w:hAnsi="Arial"/>
          <w:color w:val="1F2937"/>
          <w:sz w:val="20"/>
          <w:szCs w:val="20"/>
        </w:rPr>
        <w:t xml:space="preserve">Edinburgh is one of the strongest hotel markets outside London. The city hosted over 4 million overnight visitors in 2024. Demand is distributed across the year - the Fringe Festival drives near-total occupancy in August, but the city also draws business travellers, conference delegates, and weekend visitors in the quieter months.</w:t>
      </w:r>
    </w:p>
    <w:p>
      <w:pPr>
        <w:spacing w:after="100" w:before="0"/>
      </w:pPr>
      <w:r>
        <w:rPr>
          <w:rFonts w:ascii="Arial" w:cs="Arial" w:eastAsia="Arial" w:hAnsi="Arial"/>
          <w:color w:val="1F2937"/>
          <w:sz w:val="20"/>
          <w:szCs w:val="20"/>
        </w:rPr>
        <w:t xml:space="preserve">The Lakeside Group has a recognised brand in Scotland. Our two Glasgow properties have averaged 71% occupancy over the past three years. Our customer satisfaction scores consistently rank above the mid-market average. We have the operational experience to run an Edinburgh property efficiently from day one.</w:t>
      </w:r>
    </w:p>
    <w:p>
      <w:pPr>
        <w:spacing w:after="100" w:before="0"/>
      </w:pPr>
      <w:r>
        <w:rPr>
          <w:rFonts w:ascii="Arial" w:cs="Arial" w:eastAsia="Arial" w:hAnsi="Arial"/>
          <w:color w:val="1F2937"/>
          <w:sz w:val="20"/>
          <w:szCs w:val="20"/>
        </w:rPr>
        <w:t xml:space="preserve">No mid-market competitor has opened in this specific Princes Street location in the past six years. The site benefits from direct access to the main tourist corridor and public transport links to the airport.</w:t>
      </w:r>
    </w:p>
    <w:p>
      <w:pPr>
        <w:spacing w:after="60" w:before="280"/>
      </w:pPr>
      <w:r>
        <w:rPr>
          <w:rFonts w:ascii="Arial" w:cs="Arial" w:eastAsia="Arial" w:hAnsi="Arial"/>
          <w:b/>
          <w:bCs/>
          <w:color w:val="25274D"/>
          <w:spacing w:val="40"/>
          <w:sz w:val="22"/>
          <w:szCs w:val="22"/>
        </w:rPr>
        <w:t xml:space="preserve">FINANCIAL TARGETS</w:t>
      </w:r>
    </w:p>
    <w:p>
      <w:pPr>
        <w:spacing w:after="100" w:before="0"/>
      </w:pPr>
      <w:r>
        <w:rPr>
          <w:rFonts w:ascii="Arial" w:cs="Arial" w:eastAsia="Arial" w:hAnsi="Arial"/>
          <w:color w:val="1F2937"/>
          <w:sz w:val="20"/>
          <w:szCs w:val="20"/>
        </w:rPr>
        <w:t xml:space="preserve">For the purposes of this proposal, </w:t>
      </w:r>
      <w:r>
        <w:rPr>
          <w:rFonts w:ascii="Arial" w:cs="Arial" w:eastAsia="Arial" w:hAnsi="Arial"/>
          <w:b/>
          <w:bCs/>
          <w:color w:val="A01A71"/>
          <w:sz w:val="20"/>
          <w:szCs w:val="20"/>
        </w:rPr>
        <w:t xml:space="preserve">a profitable hotel is one that sustains an occupancy rate of at least 67% across all 12 months of operation.</w:t>
      </w:r>
      <w:r>
        <w:rPr>
          <w:rFonts w:ascii="Arial" w:cs="Arial" w:eastAsia="Arial" w:hAnsi="Arial"/>
          <w:color w:val="1F2937"/>
          <w:sz w:val="20"/>
          <w:szCs w:val="20"/>
        </w:rPr>
        <w:t xml:space="preserve"> This is the point at which all operating costs are recovered and the hotel begins making a positive return on the capital invested.</w:t>
      </w:r>
    </w:p>
    <w:p>
      <w:pPr>
        <w:spacing w:after="100" w:before="0"/>
      </w:pPr>
      <w:r>
        <w:rPr>
          <w:rFonts w:ascii="Arial" w:cs="Arial" w:eastAsia="Arial" w:hAnsi="Arial"/>
          <w:color w:val="1F2937"/>
          <w:sz w:val="20"/>
          <w:szCs w:val="20"/>
        </w:rPr>
        <w:t xml:space="preserve">At 67% occupancy, with an average room rate of £110 per night across 85 rooms, the Edinburgh property will generate gross revenue of approximately £2.3 million per year. After operating costs of £920,000, the net contribution to the Group is approximately £1.38 million.</w:t>
      </w:r>
    </w:p>
    <w:p>
      <w:pPr>
        <w:spacing w:after="60" w:before="280"/>
      </w:pPr>
      <w:r>
        <w:rPr>
          <w:rFonts w:ascii="Arial" w:cs="Arial" w:eastAsia="Arial" w:hAnsi="Arial"/>
          <w:b/>
          <w:bCs/>
          <w:color w:val="25274D"/>
          <w:spacing w:val="40"/>
          <w:sz w:val="22"/>
          <w:szCs w:val="22"/>
        </w:rPr>
        <w:t xml:space="preserve">SUCCESS CRITERIA</w:t>
      </w:r>
    </w:p>
    <w:p>
      <w:pPr>
        <w:spacing w:after="100" w:before="0"/>
      </w:pPr>
      <w:r>
        <w:rPr>
          <w:rFonts w:ascii="Arial" w:cs="Arial" w:eastAsia="Arial" w:hAnsi="Arial"/>
          <w:color w:val="1F2937"/>
          <w:sz w:val="20"/>
          <w:szCs w:val="20"/>
        </w:rPr>
        <w:t xml:space="preserve">A </w:t>
      </w:r>
      <w:r>
        <w:rPr>
          <w:rFonts w:ascii="Arial" w:cs="Arial" w:eastAsia="Arial" w:hAnsi="Arial"/>
          <w:b/>
          <w:bCs/>
          <w:color w:val="A01A71"/>
          <w:sz w:val="20"/>
          <w:szCs w:val="20"/>
        </w:rPr>
        <w:t xml:space="preserve">profitable hotel for The Lakeside Group is one generating net revenue of no less than £1.4 million per annum</w:t>
      </w:r>
      <w:r>
        <w:rPr>
          <w:rFonts w:ascii="Arial" w:cs="Arial" w:eastAsia="Arial" w:hAnsi="Arial"/>
          <w:color w:val="1F2937"/>
          <w:sz w:val="20"/>
          <w:szCs w:val="20"/>
        </w:rPr>
        <w:t xml:space="preserve"> after all operating costs have been deducted. This is the benchmark used across all three existing properties to assess whether a hotel is contributing meaningfully to the Group.</w:t>
      </w:r>
    </w:p>
    <w:p>
      <w:pPr>
        <w:spacing w:after="100" w:before="0"/>
      </w:pPr>
      <w:r>
        <w:rPr>
          <w:rFonts w:ascii="Arial" w:cs="Arial" w:eastAsia="Arial" w:hAnsi="Arial"/>
          <w:color w:val="1F2937"/>
          <w:sz w:val="20"/>
          <w:szCs w:val="20"/>
        </w:rPr>
        <w:t xml:space="preserve">The Edinburgh property will be formally assessed against this benchmark at 24 months. A hotel that is consistently occupied but not clearing £1.4 million net - for example, because of higher-than-expected staffing costs - does not meet the Group's standard for a profitable property.</w:t>
      </w:r>
    </w:p>
    <w:p>
      <w:pPr>
        <w:spacing w:after="60" w:before="280"/>
      </w:pPr>
      <w:r>
        <w:rPr>
          <w:rFonts w:ascii="Arial" w:cs="Arial" w:eastAsia="Arial" w:hAnsi="Arial"/>
          <w:b/>
          <w:bCs/>
          <w:color w:val="25274D"/>
          <w:spacing w:val="40"/>
          <w:sz w:val="22"/>
          <w:szCs w:val="22"/>
        </w:rPr>
        <w:t xml:space="preserve">REVIEW AND MONITORING</w:t>
      </w:r>
    </w:p>
    <w:p>
      <w:pPr>
        <w:spacing w:after="100" w:before="0"/>
      </w:pPr>
      <w:r>
        <w:rPr>
          <w:rFonts w:ascii="Arial" w:cs="Arial" w:eastAsia="Arial" w:hAnsi="Arial"/>
          <w:color w:val="1F2937"/>
          <w:sz w:val="20"/>
          <w:szCs w:val="20"/>
        </w:rPr>
        <w:t xml:space="preserve">The Board will formally review the Edinburgh hotel at 12 months and 24 months after opening.</w:t>
      </w:r>
    </w:p>
    <w:p>
      <w:pPr>
        <w:spacing w:after="100" w:before="0"/>
      </w:pPr>
      <w:r>
        <w:rPr>
          <w:rFonts w:ascii="Arial" w:cs="Arial" w:eastAsia="Arial" w:hAnsi="Arial"/>
          <w:color w:val="1F2937"/>
          <w:sz w:val="20"/>
          <w:szCs w:val="20"/>
        </w:rPr>
        <w:t xml:space="preserve">A mandatory early review will be triggered if occupancy falls below 50% in any rolling three-month period during the first year of operation.</w:t>
      </w:r>
    </w:p>
    <w:p>
      <w:pPr>
        <w:spacing w:after="100" w:before="0"/>
      </w:pPr>
      <w:r>
        <w:rPr>
          <w:rFonts w:ascii="Arial" w:cs="Arial" w:eastAsia="Arial" w:hAnsi="Arial"/>
          <w:color w:val="1F2937"/>
          <w:sz w:val="20"/>
          <w:szCs w:val="20"/>
        </w:rPr>
        <w:t xml:space="preserve">The CEO will provide a brief written update to the Chairman on a quarterly basis for the first two years.</w:t>
      </w:r>
    </w:p>
    <w:p>
      <w:pPr>
        <w:spacing w:after="120" w:before="0"/>
      </w:pPr>
    </w:p>
    <w:p>
      <w:pPr>
        <w:pBdr>
          <w:bottom w:val="single" w:color="E5E7EB" w:sz="8" w:space="1"/>
        </w:pBdr>
        <w:spacing w:after="240" w:before="240"/>
      </w:pPr>
    </w:p>
    <w:p>
      <w:pPr>
        <w:spacing w:after="60" w:before="0"/>
      </w:pPr>
    </w:p>
    <w:p>
      <w:pPr>
        <w:spacing w:after="80" w:before="0"/>
      </w:pPr>
      <w:r>
        <w:rPr>
          <w:rFonts w:ascii="Arial" w:cs="Arial" w:eastAsia="Arial" w:hAnsi="Arial"/>
          <w:b/>
          <w:bCs/>
          <w:color w:val="25274D"/>
          <w:spacing w:val="60"/>
          <w:sz w:val="17"/>
          <w:szCs w:val="17"/>
        </w:rPr>
        <w:t xml:space="preserve">DOCUMENT 2  -  BOARD DIALOGUE</w:t>
      </w:r>
    </w:p>
    <w:p>
      <w:pPr>
        <w:pBdr>
          <w:bottom w:val="single" w:color="E5E7EB" w:sz="4" w:space="2"/>
        </w:pBdr>
        <w:spacing w:after="200" w:before="0"/>
      </w:pPr>
      <w:r>
        <w:rPr>
          <w:rFonts w:ascii="Arial" w:cs="Arial" w:eastAsia="Arial" w:hAnsi="Arial"/>
          <w:i/>
          <w:iCs/>
          <w:color w:val="6B7280"/>
          <w:sz w:val="19"/>
          <w:szCs w:val="19"/>
        </w:rPr>
        <w:t xml:space="preserve">The Lakeside Group  |  Board Meeting  |  8 June 2026  |  Excerpt: Item 4 - Edinburgh Hotel Proposal</w:t>
      </w:r>
    </w:p>
    <w:p>
      <w:pPr>
        <w:spacing w:after="60" w:before="0"/>
      </w:pPr>
      <w:r>
        <w:rPr>
          <w:rFonts w:ascii="Arial" w:cs="Arial" w:eastAsia="Arial" w:hAnsi="Arial"/>
          <w:b/>
          <w:bCs/>
          <w:color w:val="6B7280"/>
          <w:sz w:val="19"/>
          <w:szCs w:val="19"/>
        </w:rPr>
        <w:t xml:space="preserve">Present: </w:t>
      </w:r>
      <w:r>
        <w:rPr>
          <w:rFonts w:ascii="Arial" w:cs="Arial" w:eastAsia="Arial" w:hAnsi="Arial"/>
          <w:color w:val="1F2937"/>
          <w:sz w:val="19"/>
          <w:szCs w:val="19"/>
        </w:rPr>
        <w:t xml:space="preserve">Sir David Loch (Chairman),  James Hartley (CEO),  Patricia Dunne (CFO),  Robert Cairns (Non-Executive Director),  Fiona McLeish (Non-Executive Director)</w:t>
      </w:r>
    </w:p>
    <w:p>
      <w:pPr>
        <w:spacing w:after="120" w:before="0"/>
      </w:pPr>
    </w:p>
    <w:p>
      <w:pPr>
        <w:spacing w:after="40" w:before="100"/>
      </w:pPr>
      <w:r>
        <w:rPr>
          <w:rFonts w:ascii="Arial" w:cs="Arial" w:eastAsia="Arial" w:hAnsi="Arial"/>
          <w:b/>
          <w:bCs/>
          <w:color w:val="25274D"/>
          <w:sz w:val="20"/>
          <w:szCs w:val="20"/>
        </w:rPr>
        <w:t xml:space="preserve">CHAIRMAN:  </w:t>
      </w:r>
      <w:r>
        <w:rPr>
          <w:rFonts w:ascii="Arial" w:cs="Arial" w:eastAsia="Arial" w:hAnsi="Arial"/>
          <w:color w:val="1F2937"/>
          <w:sz w:val="20"/>
          <w:szCs w:val="20"/>
        </w:rPr>
        <w:t xml:space="preserve">James, thank you for the paper. Before we get into the financials, I want to make sure we all have the same picture of what we are actually trying to achieve here. In plain terms - what does a profitable Edinburgh hotel look like?</w:t>
      </w:r>
    </w:p>
    <w:p>
      <w:pPr>
        <w:spacing w:after="40" w:before="0"/>
      </w:pPr>
    </w:p>
    <w:p>
      <w:pPr>
        <w:spacing w:after="40" w:before="100"/>
      </w:pPr>
      <w:r>
        <w:rPr>
          <w:rFonts w:ascii="Arial" w:cs="Arial" w:eastAsia="Arial" w:hAnsi="Arial"/>
          <w:b/>
          <w:bCs/>
          <w:color w:val="25274D"/>
          <w:sz w:val="20"/>
          <w:szCs w:val="20"/>
        </w:rPr>
        <w:t xml:space="preserve">CEO:  </w:t>
      </w:r>
      <w:r>
        <w:rPr>
          <w:rFonts w:ascii="Arial" w:cs="Arial" w:eastAsia="Arial" w:hAnsi="Arial"/>
          <w:color w:val="1F2937"/>
          <w:sz w:val="20"/>
          <w:szCs w:val="20"/>
        </w:rPr>
        <w:t xml:space="preserve">The clearest measure, in my view, is occupancy. When we are running at 67% or above, we know the hotel is covering its costs and generating a return. </w:t>
      </w:r>
      <w:r>
        <w:rPr>
          <w:rFonts w:ascii="Arial" w:cs="Arial" w:eastAsia="Arial" w:hAnsi="Arial"/>
          <w:b/>
          <w:bCs/>
          <w:color w:val="A01A71"/>
          <w:sz w:val="20"/>
          <w:szCs w:val="20"/>
        </w:rPr>
        <w:t xml:space="preserve">A profitable hotel, for me, is one hitting that 67% occupancy mark consistently.</w:t>
      </w:r>
      <w:r>
        <w:rPr>
          <w:rFonts w:ascii="Arial" w:cs="Arial" w:eastAsia="Arial" w:hAnsi="Arial"/>
          <w:color w:val="1F2937"/>
          <w:sz w:val="20"/>
          <w:szCs w:val="20"/>
        </w:rPr>
        <w:t xml:space="preserve"> That is what we watch at Glasgow, and it has served us well.</w:t>
      </w:r>
    </w:p>
    <w:p>
      <w:pPr>
        <w:spacing w:after="40" w:before="0"/>
      </w:pPr>
    </w:p>
    <w:p>
      <w:pPr>
        <w:spacing w:after="40" w:before="100"/>
      </w:pPr>
      <w:r>
        <w:rPr>
          <w:rFonts w:ascii="Arial" w:cs="Arial" w:eastAsia="Arial" w:hAnsi="Arial"/>
          <w:b/>
          <w:bCs/>
          <w:color w:val="25274D"/>
          <w:sz w:val="20"/>
          <w:szCs w:val="20"/>
        </w:rPr>
        <w:t xml:space="preserve">CFO:  </w:t>
      </w:r>
      <w:r>
        <w:rPr>
          <w:rFonts w:ascii="Arial" w:cs="Arial" w:eastAsia="Arial" w:hAnsi="Arial"/>
          <w:color w:val="1F2937"/>
          <w:sz w:val="20"/>
          <w:szCs w:val="20"/>
        </w:rPr>
        <w:t xml:space="preserve">I would frame it differently. Occupancy tells you the hotel is busy, but not that it is profitable. We have had periods in Glasgow where the beds were full but margins were thin because of agency staffing costs. </w:t>
      </w:r>
      <w:r>
        <w:rPr>
          <w:rFonts w:ascii="Arial" w:cs="Arial" w:eastAsia="Arial" w:hAnsi="Arial"/>
          <w:b/>
          <w:bCs/>
          <w:color w:val="A01A71"/>
          <w:sz w:val="20"/>
          <w:szCs w:val="20"/>
        </w:rPr>
        <w:t xml:space="preserve">For me, a profitable hotel is one that clears £1.4 million net revenue after operating costs.</w:t>
      </w:r>
      <w:r>
        <w:rPr>
          <w:rFonts w:ascii="Arial" w:cs="Arial" w:eastAsia="Arial" w:hAnsi="Arial"/>
          <w:color w:val="1F2937"/>
          <w:sz w:val="20"/>
          <w:szCs w:val="20"/>
        </w:rPr>
        <w:t xml:space="preserve"> That is the number I use when I am reporting to the Group's investors.</w:t>
      </w:r>
    </w:p>
    <w:p>
      <w:pPr>
        <w:spacing w:after="40" w:before="0"/>
      </w:pPr>
    </w:p>
    <w:p>
      <w:pPr>
        <w:spacing w:after="40" w:before="100"/>
      </w:pPr>
      <w:r>
        <w:rPr>
          <w:rFonts w:ascii="Arial" w:cs="Arial" w:eastAsia="Arial" w:hAnsi="Arial"/>
          <w:b/>
          <w:bCs/>
          <w:color w:val="25274D"/>
          <w:sz w:val="20"/>
          <w:szCs w:val="20"/>
        </w:rPr>
        <w:t xml:space="preserve">NON-EXECUTIVE (ROBERT CAIRNS):  </w:t>
      </w:r>
      <w:r>
        <w:rPr>
          <w:rFonts w:ascii="Arial" w:cs="Arial" w:eastAsia="Arial" w:hAnsi="Arial"/>
          <w:color w:val="1F2937"/>
          <w:sz w:val="20"/>
          <w:szCs w:val="20"/>
        </w:rPr>
        <w:t xml:space="preserve">So we have two different answers on the table. The CEO is measuring profitability by occupancy rate. The CFO is measuring it by net revenue. Which of these is the Edinburgh decision anchored to?</w:t>
      </w:r>
    </w:p>
    <w:p>
      <w:pPr>
        <w:spacing w:after="40" w:before="0"/>
      </w:pPr>
    </w:p>
    <w:p>
      <w:pPr>
        <w:spacing w:after="40" w:before="100"/>
      </w:pPr>
      <w:r>
        <w:rPr>
          <w:rFonts w:ascii="Arial" w:cs="Arial" w:eastAsia="Arial" w:hAnsi="Arial"/>
          <w:b/>
          <w:bCs/>
          <w:color w:val="25274D"/>
          <w:sz w:val="20"/>
          <w:szCs w:val="20"/>
        </w:rPr>
        <w:t xml:space="preserve">CEO:  </w:t>
      </w:r>
      <w:r>
        <w:rPr>
          <w:rFonts w:ascii="Arial" w:cs="Arial" w:eastAsia="Arial" w:hAnsi="Arial"/>
          <w:color w:val="1F2937"/>
          <w:sz w:val="20"/>
          <w:szCs w:val="20"/>
        </w:rPr>
        <w:t xml:space="preserve">Both, in practice. If occupancy is strong, the revenue will follow. I do not think these measures are in conflict.</w:t>
      </w:r>
    </w:p>
    <w:p>
      <w:pPr>
        <w:spacing w:after="40" w:before="0"/>
      </w:pPr>
    </w:p>
    <w:p>
      <w:pPr>
        <w:spacing w:after="40" w:before="100"/>
      </w:pPr>
      <w:r>
        <w:rPr>
          <w:rFonts w:ascii="Arial" w:cs="Arial" w:eastAsia="Arial" w:hAnsi="Arial"/>
          <w:b/>
          <w:bCs/>
          <w:color w:val="25274D"/>
          <w:sz w:val="20"/>
          <w:szCs w:val="20"/>
        </w:rPr>
        <w:t xml:space="preserve">CFO:  </w:t>
      </w:r>
      <w:r>
        <w:rPr>
          <w:rFonts w:ascii="Arial" w:cs="Arial" w:eastAsia="Arial" w:hAnsi="Arial"/>
          <w:color w:val="1F2937"/>
          <w:sz w:val="20"/>
          <w:szCs w:val="20"/>
        </w:rPr>
        <w:t xml:space="preserve">They can diverge, though. If our average room rate assumptions shift - say we have to drop to £90 a night to compete - we could hit 67% occupancy and still miss the £1.4 million net figure. The two are not the same thing.</w:t>
      </w:r>
    </w:p>
    <w:p>
      <w:pPr>
        <w:spacing w:after="40" w:before="0"/>
      </w:pPr>
    </w:p>
    <w:p>
      <w:pPr>
        <w:spacing w:after="40" w:before="100"/>
      </w:pPr>
      <w:r>
        <w:rPr>
          <w:rFonts w:ascii="Arial" w:cs="Arial" w:eastAsia="Arial" w:hAnsi="Arial"/>
          <w:b/>
          <w:bCs/>
          <w:color w:val="25274D"/>
          <w:sz w:val="20"/>
          <w:szCs w:val="20"/>
        </w:rPr>
        <w:t xml:space="preserve">NON-EXECUTIVE (FIONA McLEISH):  </w:t>
      </w:r>
      <w:r>
        <w:rPr>
          <w:rFonts w:ascii="Arial" w:cs="Arial" w:eastAsia="Arial" w:hAnsi="Arial"/>
          <w:color w:val="1F2937"/>
          <w:sz w:val="20"/>
          <w:szCs w:val="20"/>
        </w:rPr>
        <w:t xml:space="preserve">For the purposes of the formal review at 24 months, which number are we judging the hotel against? I want to know what success looks like before we vote.</w:t>
      </w:r>
    </w:p>
    <w:p>
      <w:pPr>
        <w:spacing w:after="40" w:before="0"/>
      </w:pPr>
    </w:p>
    <w:p>
      <w:pPr>
        <w:spacing w:after="40" w:before="100"/>
      </w:pPr>
      <w:r>
        <w:rPr>
          <w:rFonts w:ascii="Arial" w:cs="Arial" w:eastAsia="Arial" w:hAnsi="Arial"/>
          <w:b/>
          <w:bCs/>
          <w:color w:val="25274D"/>
          <w:sz w:val="20"/>
          <w:szCs w:val="20"/>
        </w:rPr>
        <w:t xml:space="preserve">CHAIRMAN:  </w:t>
      </w:r>
      <w:r>
        <w:rPr>
          <w:rFonts w:ascii="Arial" w:cs="Arial" w:eastAsia="Arial" w:hAnsi="Arial"/>
          <w:color w:val="1F2937"/>
          <w:sz w:val="20"/>
          <w:szCs w:val="20"/>
        </w:rPr>
        <w:t xml:space="preserve">That is a fair point, Fiona. James, can you clarify the primary success benchmark before we conclude this item?</w:t>
      </w:r>
    </w:p>
    <w:p>
      <w:pPr>
        <w:spacing w:after="40" w:before="0"/>
      </w:pPr>
    </w:p>
    <w:p>
      <w:pPr>
        <w:spacing w:after="40" w:before="100"/>
      </w:pPr>
      <w:r>
        <w:rPr>
          <w:rFonts w:ascii="Arial" w:cs="Arial" w:eastAsia="Arial" w:hAnsi="Arial"/>
          <w:b/>
          <w:bCs/>
          <w:color w:val="25274D"/>
          <w:sz w:val="20"/>
          <w:szCs w:val="20"/>
        </w:rPr>
        <w:t xml:space="preserve">CEO:  </w:t>
      </w:r>
      <w:r>
        <w:rPr>
          <w:rFonts w:ascii="Arial" w:cs="Arial" w:eastAsia="Arial" w:hAnsi="Arial"/>
          <w:color w:val="1F2937"/>
          <w:sz w:val="20"/>
          <w:szCs w:val="20"/>
        </w:rPr>
        <w:t xml:space="preserve">I am happy to say the formal benchmark is net revenue - £1.4 million at 24 months. Occupancy is the lead indicator we will watch month to month. But the ultimate test is the net figure.</w:t>
      </w:r>
    </w:p>
    <w:p>
      <w:pPr>
        <w:spacing w:after="40" w:before="0"/>
      </w:pPr>
    </w:p>
    <w:p>
      <w:pPr>
        <w:spacing w:after="40" w:before="100"/>
      </w:pPr>
      <w:r>
        <w:rPr>
          <w:rFonts w:ascii="Arial" w:cs="Arial" w:eastAsia="Arial" w:hAnsi="Arial"/>
          <w:b/>
          <w:bCs/>
          <w:color w:val="25274D"/>
          <w:sz w:val="20"/>
          <w:szCs w:val="20"/>
        </w:rPr>
        <w:t xml:space="preserve">CFO:  </w:t>
      </w:r>
      <w:r>
        <w:rPr>
          <w:rFonts w:ascii="Arial" w:cs="Arial" w:eastAsia="Arial" w:hAnsi="Arial"/>
          <w:color w:val="1F2937"/>
          <w:sz w:val="20"/>
          <w:szCs w:val="20"/>
        </w:rPr>
        <w:t xml:space="preserve">That is consistent with how we assess the other properties. I am satisfied with that.</w:t>
      </w:r>
    </w:p>
    <w:p>
      <w:pPr>
        <w:spacing w:after="40" w:before="0"/>
      </w:pPr>
    </w:p>
    <w:p>
      <w:pPr>
        <w:spacing w:after="40" w:before="100"/>
      </w:pPr>
      <w:r>
        <w:rPr>
          <w:rFonts w:ascii="Arial" w:cs="Arial" w:eastAsia="Arial" w:hAnsi="Arial"/>
          <w:b/>
          <w:bCs/>
          <w:color w:val="25274D"/>
          <w:sz w:val="20"/>
          <w:szCs w:val="20"/>
        </w:rPr>
        <w:t xml:space="preserve">CHAIRMAN:  </w:t>
      </w:r>
      <w:r>
        <w:rPr>
          <w:rFonts w:ascii="Arial" w:cs="Arial" w:eastAsia="Arial" w:hAnsi="Arial"/>
          <w:color w:val="1F2937"/>
          <w:sz w:val="20"/>
          <w:szCs w:val="20"/>
        </w:rPr>
        <w:t xml:space="preserve">Good. Let us move to a vote on the proposal as tabled.</w:t>
      </w:r>
    </w:p>
    <w:p>
      <w:pPr>
        <w:spacing w:after="120" w:before="0"/>
      </w:pPr>
    </w:p>
    <w:p>
      <w:pPr>
        <w:spacing w:after="60" w:before="60"/>
      </w:pPr>
      <w:r>
        <w:rPr>
          <w:rFonts w:ascii="Arial" w:cs="Arial" w:eastAsia="Arial" w:hAnsi="Arial"/>
          <w:i/>
          <w:iCs/>
          <w:color w:val="6B7280"/>
          <w:sz w:val="19"/>
          <w:szCs w:val="19"/>
        </w:rPr>
        <w:t xml:space="preserve">Note for testing purposes: Both definitions of "profitable hotel" appear explicitly in the proposal (Section 5: Financial Targets and Section 6: Success Criteria). The same conflict is replayed in the board dialogue between the CEO and CFO. Neither document resolves which definition governs the commitment - making this a live governance risk.</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2026-06-09T15:01:06.604Z</dcterms:created>
  <dcterms:modified xsi:type="dcterms:W3CDTF">2026-06-09T15:01:06.609Z</dcterms:modified>
</cp:coreProperties>
</file>

<file path=docProps/custom.xml><?xml version="1.0" encoding="utf-8"?>
<Properties xmlns="http://schemas.openxmlformats.org/officeDocument/2006/custom-properties" xmlns:vt="http://schemas.openxmlformats.org/officeDocument/2006/docPropsVTypes"/>
</file>